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E56A" w14:textId="77777777" w:rsidR="000524F2" w:rsidRDefault="000524F2" w:rsidP="000524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2024. március 2. szombat 9:30</w:t>
      </w:r>
    </w:p>
    <w:p w14:paraId="7A72F01E" w14:textId="77777777" w:rsidR="000524F2" w:rsidRDefault="000524F2" w:rsidP="000524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ISKOLAVÁLASZTÓ</w:t>
      </w:r>
    </w:p>
    <w:p w14:paraId="26729C39" w14:textId="77777777" w:rsidR="000524F2" w:rsidRDefault="000524F2" w:rsidP="000524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15DFEAC9" w14:textId="77777777" w:rsidR="000524F2" w:rsidRDefault="000524F2" w:rsidP="000524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Meghívott vendégek:</w:t>
      </w:r>
      <w:r>
        <w:rPr>
          <w:rFonts w:ascii="Calibri" w:hAnsi="Calibri" w:cs="Calibri"/>
          <w:color w:val="212121"/>
          <w:sz w:val="22"/>
          <w:szCs w:val="22"/>
        </w:rPr>
        <w:br/>
        <w:t>Kovács Péter</w:t>
      </w:r>
      <w:r>
        <w:rPr>
          <w:rFonts w:ascii="Calibri" w:hAnsi="Calibri" w:cs="Calibri"/>
          <w:color w:val="212121"/>
          <w:sz w:val="22"/>
          <w:szCs w:val="22"/>
        </w:rPr>
        <w:br/>
        <w:t>polgármester</w:t>
      </w:r>
      <w:r>
        <w:rPr>
          <w:rFonts w:ascii="Calibri" w:hAnsi="Calibri" w:cs="Calibri"/>
          <w:color w:val="212121"/>
          <w:sz w:val="22"/>
          <w:szCs w:val="22"/>
        </w:rPr>
        <w:br/>
        <w:t>Kovács Katalin</w:t>
      </w:r>
      <w:r>
        <w:rPr>
          <w:rFonts w:ascii="Calibri" w:hAnsi="Calibri" w:cs="Calibri"/>
          <w:color w:val="212121"/>
          <w:sz w:val="22"/>
          <w:szCs w:val="22"/>
        </w:rPr>
        <w:br/>
        <w:t>Észak-Pesti Tankerületi Központ igazgató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color w:val="212121"/>
          <w:sz w:val="22"/>
          <w:szCs w:val="22"/>
        </w:rPr>
        <w:br/>
        <w:t>9:30-10:30</w:t>
      </w:r>
      <w:r>
        <w:rPr>
          <w:rFonts w:ascii="Calibri" w:hAnsi="Calibri" w:cs="Calibri"/>
          <w:color w:val="212121"/>
          <w:sz w:val="22"/>
          <w:szCs w:val="22"/>
        </w:rPr>
        <w:br/>
        <w:t>Oktatási körkép szülőknek</w:t>
      </w:r>
      <w:r>
        <w:rPr>
          <w:rFonts w:ascii="Calibri" w:hAnsi="Calibri" w:cs="Calibri"/>
          <w:color w:val="212121"/>
          <w:sz w:val="22"/>
          <w:szCs w:val="22"/>
        </w:rPr>
        <w:br/>
        <w:t>Rövid összefoglaló az Észak-Pesti Tankerületi Központ által fenntartott</w:t>
      </w:r>
      <w:r>
        <w:rPr>
          <w:rFonts w:ascii="Calibri" w:hAnsi="Calibri" w:cs="Calibri"/>
          <w:color w:val="212121"/>
          <w:sz w:val="22"/>
          <w:szCs w:val="22"/>
        </w:rPr>
        <w:br/>
        <w:t>XVI. kerületi székhellyel rendelkező iskolákról.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color w:val="212121"/>
          <w:sz w:val="22"/>
          <w:szCs w:val="22"/>
        </w:rPr>
        <w:br/>
        <w:t>10:30 - 13:00</w:t>
      </w:r>
      <w:r>
        <w:rPr>
          <w:rFonts w:ascii="Calibri" w:hAnsi="Calibri" w:cs="Calibri"/>
          <w:color w:val="212121"/>
          <w:sz w:val="22"/>
          <w:szCs w:val="22"/>
        </w:rPr>
        <w:br/>
        <w:t>Az iskolák egyéni bemutatkozása</w:t>
      </w:r>
      <w:r>
        <w:rPr>
          <w:rFonts w:ascii="Calibri" w:hAnsi="Calibri" w:cs="Calibri"/>
          <w:color w:val="212121"/>
          <w:sz w:val="22"/>
          <w:szCs w:val="22"/>
        </w:rPr>
        <w:br/>
        <w:t>csoportos, játékos gyerekfoglalkozások keretében.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color w:val="212121"/>
          <w:sz w:val="22"/>
          <w:szCs w:val="22"/>
        </w:rPr>
        <w:br/>
        <w:t>Résztvevő kerületi általános iskolák:</w:t>
      </w:r>
      <w:r>
        <w:rPr>
          <w:rFonts w:ascii="Calibri" w:hAnsi="Calibri" w:cs="Calibri"/>
          <w:color w:val="212121"/>
          <w:sz w:val="22"/>
          <w:szCs w:val="22"/>
        </w:rPr>
        <w:br/>
        <w:t>Arany János Általános Iskola</w:t>
      </w:r>
      <w:r>
        <w:rPr>
          <w:rFonts w:ascii="Calibri" w:hAnsi="Calibri" w:cs="Calibri"/>
          <w:color w:val="212121"/>
          <w:sz w:val="22"/>
          <w:szCs w:val="22"/>
        </w:rPr>
        <w:br/>
        <w:t>Batthyány Ilona Általános Iskola</w:t>
      </w:r>
      <w:r>
        <w:rPr>
          <w:rFonts w:ascii="Calibri" w:hAnsi="Calibri" w:cs="Calibri"/>
          <w:color w:val="212121"/>
          <w:sz w:val="22"/>
          <w:szCs w:val="22"/>
        </w:rPr>
        <w:br/>
        <w:t>Centenáriumi Általános Iskola</w:t>
      </w:r>
      <w:r>
        <w:rPr>
          <w:rFonts w:ascii="Calibri" w:hAnsi="Calibri" w:cs="Calibri"/>
          <w:color w:val="212121"/>
          <w:sz w:val="22"/>
          <w:szCs w:val="22"/>
        </w:rPr>
        <w:br/>
        <w:t>Herman Ottó Általános Iskola</w:t>
      </w:r>
      <w:r>
        <w:rPr>
          <w:rFonts w:ascii="Calibri" w:hAnsi="Calibri" w:cs="Calibri"/>
          <w:color w:val="212121"/>
          <w:sz w:val="22"/>
          <w:szCs w:val="22"/>
        </w:rPr>
        <w:br/>
        <w:t>Jókai Mór Általános Iskola</w:t>
      </w:r>
      <w:r>
        <w:rPr>
          <w:rFonts w:ascii="Calibri" w:hAnsi="Calibri" w:cs="Calibri"/>
          <w:color w:val="212121"/>
          <w:sz w:val="22"/>
          <w:szCs w:val="22"/>
        </w:rPr>
        <w:br/>
        <w:t>Kölcsey Ferenc Általános Iskola</w:t>
      </w:r>
      <w:r>
        <w:rPr>
          <w:rFonts w:ascii="Calibri" w:hAnsi="Calibri" w:cs="Calibri"/>
          <w:color w:val="212121"/>
          <w:sz w:val="22"/>
          <w:szCs w:val="22"/>
        </w:rPr>
        <w:br/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Lemhényi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Dezső Általános Iskola</w:t>
      </w:r>
      <w:r>
        <w:rPr>
          <w:rFonts w:ascii="Calibri" w:hAnsi="Calibri" w:cs="Calibri"/>
          <w:color w:val="212121"/>
          <w:sz w:val="22"/>
          <w:szCs w:val="22"/>
        </w:rPr>
        <w:br/>
        <w:t>Móra Ferenc Általános Iskola</w:t>
      </w:r>
      <w:r>
        <w:rPr>
          <w:rFonts w:ascii="Calibri" w:hAnsi="Calibri" w:cs="Calibri"/>
          <w:color w:val="212121"/>
          <w:sz w:val="22"/>
          <w:szCs w:val="22"/>
        </w:rPr>
        <w:br/>
        <w:t>Sashalmi Tanoda Általános Iskola</w:t>
      </w:r>
      <w:r>
        <w:rPr>
          <w:rFonts w:ascii="Calibri" w:hAnsi="Calibri" w:cs="Calibri"/>
          <w:color w:val="212121"/>
          <w:sz w:val="22"/>
          <w:szCs w:val="22"/>
        </w:rPr>
        <w:br/>
        <w:t>Szent-Györgyi Albert Általános Iskola</w:t>
      </w:r>
      <w:r>
        <w:rPr>
          <w:rFonts w:ascii="Calibri" w:hAnsi="Calibri" w:cs="Calibri"/>
          <w:color w:val="212121"/>
          <w:sz w:val="22"/>
          <w:szCs w:val="22"/>
        </w:rPr>
        <w:br/>
        <w:t>Táncsics Mihály Általános Iskola és Gimnázium</w:t>
      </w:r>
      <w:r>
        <w:rPr>
          <w:rFonts w:ascii="Calibri" w:hAnsi="Calibri" w:cs="Calibri"/>
          <w:color w:val="212121"/>
          <w:sz w:val="22"/>
          <w:szCs w:val="22"/>
        </w:rPr>
        <w:br/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Göllesz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Viktor Óvoda, Általános Iskola és EGYMI</w:t>
      </w:r>
    </w:p>
    <w:p w14:paraId="39A7933A" w14:textId="77777777" w:rsidR="00D67867" w:rsidRDefault="00D67867"/>
    <w:sectPr w:rsidR="00D6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F2"/>
    <w:rsid w:val="000524F2"/>
    <w:rsid w:val="005D11D0"/>
    <w:rsid w:val="00D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AE0A"/>
  <w15:chartTrackingRefBased/>
  <w15:docId w15:val="{453C827B-CF86-42A3-880F-E20BB9B9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05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Tamásy Szabolcs</dc:creator>
  <cp:keywords/>
  <dc:description/>
  <cp:lastModifiedBy>Tamásy Szabolcs</cp:lastModifiedBy>
  <cp:revision>1</cp:revision>
  <dcterms:created xsi:type="dcterms:W3CDTF">2024-02-28T14:37:00Z</dcterms:created>
  <dcterms:modified xsi:type="dcterms:W3CDTF">2024-02-28T14:37:00Z</dcterms:modified>
</cp:coreProperties>
</file>