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40" w:rsidRDefault="00F45440" w:rsidP="00F45440">
      <w:pPr>
        <w:pStyle w:val="lfej"/>
        <w:pBdr>
          <w:bottom w:val="thickThinSmallGap" w:sz="12" w:space="1" w:color="808080"/>
        </w:pBdr>
        <w:rPr>
          <w:rFonts w:ascii="Arabia HU" w:hAnsi="Arabia HU"/>
          <w:b/>
          <w:color w:val="808080"/>
          <w:sz w:val="32"/>
        </w:rPr>
      </w:pPr>
      <w:r>
        <w:rPr>
          <w:rFonts w:ascii="Arabia HU" w:hAnsi="Arabia HU"/>
          <w:b/>
          <w:noProof/>
          <w:color w:val="808080"/>
          <w:sz w:val="32"/>
        </w:rPr>
        <w:drawing>
          <wp:anchor distT="0" distB="0" distL="114300" distR="114300" simplePos="0" relativeHeight="251659264" behindDoc="0" locked="0" layoutInCell="0" allowOverlap="1" wp14:anchorId="24D20CC0" wp14:editId="293FE304">
            <wp:simplePos x="0" y="0"/>
            <wp:positionH relativeFrom="column">
              <wp:posOffset>2483485</wp:posOffset>
            </wp:positionH>
            <wp:positionV relativeFrom="paragraph">
              <wp:posOffset>6985</wp:posOffset>
            </wp:positionV>
            <wp:extent cx="740410" cy="822960"/>
            <wp:effectExtent l="0" t="0" r="2540" b="0"/>
            <wp:wrapTopAndBottom/>
            <wp:docPr id="1" name="Kép 1" descr="C:\mary\cí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ary\címer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abia HU" w:hAnsi="Arabia HU"/>
          <w:b/>
          <w:color w:val="808080"/>
          <w:sz w:val="32"/>
        </w:rPr>
        <w:t>Budapest Főváros</w:t>
      </w:r>
      <w:r>
        <w:rPr>
          <w:rFonts w:ascii="Arabia HU" w:hAnsi="Arabia HU"/>
          <w:b/>
          <w:color w:val="808080"/>
          <w:sz w:val="32"/>
        </w:rPr>
        <w:tab/>
      </w:r>
      <w:r>
        <w:rPr>
          <w:rFonts w:ascii="Arabia HU" w:hAnsi="Arabia HU"/>
          <w:b/>
          <w:color w:val="808080"/>
          <w:sz w:val="32"/>
        </w:rPr>
        <w:tab/>
        <w:t>XVI. Kerület</w:t>
      </w:r>
    </w:p>
    <w:p w:rsidR="00F45440" w:rsidRPr="00303D29" w:rsidRDefault="00F45440" w:rsidP="00F45440">
      <w:pPr>
        <w:pStyle w:val="lfej"/>
        <w:pBdr>
          <w:bottom w:val="thickThinSmallGap" w:sz="12" w:space="1" w:color="808080"/>
        </w:pBdr>
        <w:rPr>
          <w:rFonts w:ascii="Arabia HU" w:hAnsi="Arabia HU"/>
          <w:b/>
          <w:color w:val="808080"/>
          <w:sz w:val="16"/>
          <w:szCs w:val="16"/>
        </w:rPr>
      </w:pPr>
    </w:p>
    <w:p w:rsidR="00F45440" w:rsidRDefault="00F45440" w:rsidP="00F45440">
      <w:pPr>
        <w:pStyle w:val="lfej"/>
        <w:pBdr>
          <w:bottom w:val="thickThinSmallGap" w:sz="12" w:space="1" w:color="808080"/>
        </w:pBdr>
        <w:jc w:val="center"/>
        <w:rPr>
          <w:rFonts w:ascii="Arabia HU" w:hAnsi="Arabia HU"/>
          <w:b/>
          <w:color w:val="808080"/>
          <w:sz w:val="32"/>
        </w:rPr>
      </w:pPr>
      <w:r>
        <w:rPr>
          <w:rFonts w:ascii="Arabia HU" w:hAnsi="Arabia HU"/>
          <w:b/>
          <w:color w:val="808080"/>
          <w:sz w:val="32"/>
        </w:rPr>
        <w:t>Német Önkormányzat</w:t>
      </w:r>
    </w:p>
    <w:p w:rsidR="00F45440" w:rsidRDefault="00F45440" w:rsidP="00F45440">
      <w:pPr>
        <w:pStyle w:val="lfej"/>
        <w:jc w:val="center"/>
        <w:rPr>
          <w:rFonts w:ascii="Arabia HU" w:hAnsi="Arabia HU"/>
          <w:b/>
          <w:color w:val="808080"/>
        </w:rPr>
      </w:pPr>
      <w:r>
        <w:rPr>
          <w:rFonts w:ascii="Arabia HU" w:hAnsi="Arabia HU"/>
          <w:b/>
          <w:color w:val="808080"/>
        </w:rPr>
        <w:t xml:space="preserve">1163 Budapest, Havashalom u. </w:t>
      </w:r>
      <w:proofErr w:type="gramStart"/>
      <w:r>
        <w:rPr>
          <w:rFonts w:ascii="Arabia HU" w:hAnsi="Arabia HU"/>
          <w:b/>
          <w:color w:val="808080"/>
        </w:rPr>
        <w:t>43.    tel</w:t>
      </w:r>
      <w:proofErr w:type="gramEnd"/>
      <w:r>
        <w:rPr>
          <w:rFonts w:ascii="Arabia HU" w:hAnsi="Arabia HU"/>
          <w:b/>
          <w:color w:val="808080"/>
        </w:rPr>
        <w:t>.:+36 20 9567 014</w:t>
      </w:r>
    </w:p>
    <w:p w:rsidR="00F45440" w:rsidRPr="006919A9" w:rsidRDefault="00F45440" w:rsidP="00F45440">
      <w:pPr>
        <w:jc w:val="center"/>
        <w:rPr>
          <w:b/>
          <w:sz w:val="16"/>
          <w:szCs w:val="16"/>
        </w:rPr>
      </w:pPr>
    </w:p>
    <w:p w:rsidR="006919A9" w:rsidRDefault="006919A9" w:rsidP="006919A9">
      <w:pPr>
        <w:jc w:val="center"/>
        <w:rPr>
          <w:rFonts w:ascii="Algerian" w:hAnsi="Algerian"/>
          <w:b/>
          <w:color w:val="0070C0"/>
          <w:sz w:val="40"/>
          <w:szCs w:val="40"/>
        </w:rPr>
      </w:pPr>
      <w:r w:rsidRPr="00435372">
        <w:rPr>
          <w:rFonts w:ascii="Algerian" w:hAnsi="Algerian"/>
          <w:b/>
          <w:color w:val="0070C0"/>
          <w:sz w:val="40"/>
          <w:szCs w:val="40"/>
        </w:rPr>
        <w:t>„Ezer éve közös hazában”</w:t>
      </w:r>
    </w:p>
    <w:p w:rsidR="006919A9" w:rsidRPr="006919A9" w:rsidRDefault="006919A9" w:rsidP="006919A9">
      <w:pPr>
        <w:spacing w:after="160" w:line="259" w:lineRule="auto"/>
        <w:jc w:val="center"/>
        <w:rPr>
          <w:rFonts w:ascii="Algerian" w:eastAsiaTheme="minorHAnsi" w:hAnsi="Algerian"/>
          <w:b/>
          <w:color w:val="0070C0"/>
          <w:sz w:val="28"/>
          <w:szCs w:val="28"/>
          <w:lang w:eastAsia="en-US"/>
        </w:rPr>
      </w:pPr>
      <w:r w:rsidRPr="006919A9">
        <w:rPr>
          <w:rFonts w:ascii="Algerian" w:eastAsiaTheme="minorHAnsi" w:hAnsi="Algerian"/>
          <w:b/>
          <w:color w:val="0070C0"/>
          <w:sz w:val="28"/>
          <w:szCs w:val="28"/>
          <w:lang w:eastAsia="en-US"/>
        </w:rPr>
        <w:t>Történelmi vetélked</w:t>
      </w:r>
      <w:r w:rsidRPr="006919A9">
        <w:rPr>
          <w:rFonts w:ascii="Cambria" w:eastAsiaTheme="minorHAnsi" w:hAnsi="Cambria" w:cs="Cambria"/>
          <w:b/>
          <w:color w:val="0070C0"/>
          <w:sz w:val="28"/>
          <w:szCs w:val="28"/>
          <w:lang w:eastAsia="en-US"/>
        </w:rPr>
        <w:t>ő</w:t>
      </w:r>
      <w:r w:rsidRPr="006919A9">
        <w:rPr>
          <w:rFonts w:ascii="Algerian" w:eastAsiaTheme="minorHAnsi" w:hAnsi="Algerian"/>
          <w:b/>
          <w:color w:val="0070C0"/>
          <w:sz w:val="28"/>
          <w:szCs w:val="28"/>
          <w:lang w:eastAsia="en-US"/>
        </w:rPr>
        <w:t xml:space="preserve"> a sv</w:t>
      </w:r>
      <w:r w:rsidRPr="006919A9">
        <w:rPr>
          <w:rFonts w:ascii="Algerian" w:eastAsiaTheme="minorHAnsi" w:hAnsi="Algerian" w:cs="Algerian"/>
          <w:b/>
          <w:color w:val="0070C0"/>
          <w:sz w:val="28"/>
          <w:szCs w:val="28"/>
          <w:lang w:eastAsia="en-US"/>
        </w:rPr>
        <w:t>á</w:t>
      </w:r>
      <w:r w:rsidRPr="006919A9">
        <w:rPr>
          <w:rFonts w:ascii="Algerian" w:eastAsiaTheme="minorHAnsi" w:hAnsi="Algerian"/>
          <w:b/>
          <w:color w:val="0070C0"/>
          <w:sz w:val="28"/>
          <w:szCs w:val="28"/>
          <w:lang w:eastAsia="en-US"/>
        </w:rPr>
        <w:t>bokr</w:t>
      </w:r>
      <w:r w:rsidRPr="006919A9">
        <w:rPr>
          <w:rFonts w:ascii="Algerian" w:eastAsiaTheme="minorHAnsi" w:hAnsi="Algerian" w:cs="Algerian"/>
          <w:b/>
          <w:color w:val="0070C0"/>
          <w:sz w:val="28"/>
          <w:szCs w:val="28"/>
          <w:lang w:eastAsia="en-US"/>
        </w:rPr>
        <w:t>ó</w:t>
      </w:r>
      <w:r w:rsidRPr="006919A9">
        <w:rPr>
          <w:rFonts w:ascii="Algerian" w:eastAsiaTheme="minorHAnsi" w:hAnsi="Algerian"/>
          <w:b/>
          <w:color w:val="0070C0"/>
          <w:sz w:val="28"/>
          <w:szCs w:val="28"/>
          <w:lang w:eastAsia="en-US"/>
        </w:rPr>
        <w:t>l</w:t>
      </w:r>
      <w:bookmarkStart w:id="0" w:name="_GoBack"/>
      <w:bookmarkEnd w:id="0"/>
    </w:p>
    <w:p w:rsidR="00FE2274" w:rsidRPr="00CF2F1D" w:rsidRDefault="00FE2274" w:rsidP="00F45440">
      <w:pPr>
        <w:jc w:val="center"/>
        <w:rPr>
          <w:b/>
          <w:sz w:val="16"/>
          <w:szCs w:val="16"/>
        </w:rPr>
      </w:pPr>
    </w:p>
    <w:p w:rsidR="00CF2F1D" w:rsidRDefault="006919A9" w:rsidP="00F45440">
      <w:pPr>
        <w:jc w:val="center"/>
        <w:rPr>
          <w:sz w:val="24"/>
          <w:szCs w:val="24"/>
        </w:rPr>
      </w:pPr>
      <w:r>
        <w:rPr>
          <w:sz w:val="24"/>
          <w:szCs w:val="24"/>
        </w:rPr>
        <w:t>2024. május 14. kedd</w:t>
      </w:r>
      <w:r w:rsidR="00CF2F1D" w:rsidRPr="00C620A2">
        <w:rPr>
          <w:sz w:val="24"/>
          <w:szCs w:val="24"/>
        </w:rPr>
        <w:t xml:space="preserve"> 10</w:t>
      </w:r>
      <w:r w:rsidR="00CF2F1D">
        <w:rPr>
          <w:sz w:val="24"/>
          <w:szCs w:val="24"/>
        </w:rPr>
        <w:t xml:space="preserve"> óra</w:t>
      </w:r>
    </w:p>
    <w:p w:rsidR="00D611DF" w:rsidRDefault="00D611DF" w:rsidP="00F45440">
      <w:pPr>
        <w:jc w:val="center"/>
        <w:rPr>
          <w:sz w:val="24"/>
          <w:szCs w:val="24"/>
        </w:rPr>
      </w:pPr>
      <w:r>
        <w:rPr>
          <w:sz w:val="24"/>
          <w:szCs w:val="24"/>
        </w:rPr>
        <w:t>Helyszín: Kertvárosi Helytörténeti és Emlékezet Központ</w:t>
      </w:r>
    </w:p>
    <w:p w:rsidR="00D611DF" w:rsidRPr="00F45440" w:rsidRDefault="00D611DF" w:rsidP="00F45440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1165 Budapest, Veres Péter út 155-157.</w:t>
      </w:r>
    </w:p>
    <w:p w:rsidR="00F45440" w:rsidRPr="00CF2F1D" w:rsidRDefault="00F45440" w:rsidP="00F45440">
      <w:pPr>
        <w:jc w:val="center"/>
        <w:rPr>
          <w:b/>
          <w:sz w:val="16"/>
          <w:szCs w:val="16"/>
        </w:rPr>
      </w:pPr>
    </w:p>
    <w:p w:rsidR="00A70A5F" w:rsidRDefault="00F45440" w:rsidP="00F45440">
      <w:pPr>
        <w:jc w:val="center"/>
        <w:rPr>
          <w:b/>
          <w:sz w:val="28"/>
          <w:szCs w:val="28"/>
        </w:rPr>
      </w:pPr>
      <w:r w:rsidRPr="00F45440">
        <w:rPr>
          <w:b/>
          <w:sz w:val="28"/>
          <w:szCs w:val="28"/>
        </w:rPr>
        <w:t>Jelentkezési lap</w:t>
      </w:r>
    </w:p>
    <w:p w:rsidR="00F45440" w:rsidRPr="006919A9" w:rsidRDefault="00F45440" w:rsidP="00F45440">
      <w:pPr>
        <w:jc w:val="center"/>
        <w:rPr>
          <w:b/>
          <w:sz w:val="16"/>
          <w:szCs w:val="16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Iskola neve:</w:t>
            </w:r>
          </w:p>
          <w:p w:rsidR="00F45440" w:rsidRPr="00CF2F1D" w:rsidRDefault="00F45440" w:rsidP="00F45440">
            <w:pPr>
              <w:jc w:val="center"/>
              <w:rPr>
                <w:b/>
                <w:sz w:val="16"/>
                <w:szCs w:val="16"/>
              </w:rPr>
            </w:pPr>
          </w:p>
          <w:p w:rsidR="00F45440" w:rsidRDefault="00F45440" w:rsidP="00F45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Csapat </w:t>
            </w:r>
            <w:r w:rsidR="00FE2274">
              <w:rPr>
                <w:b/>
                <w:sz w:val="28"/>
                <w:szCs w:val="28"/>
              </w:rPr>
              <w:t xml:space="preserve">(1.) </w:t>
            </w:r>
            <w:r>
              <w:rPr>
                <w:b/>
                <w:sz w:val="28"/>
                <w:szCs w:val="28"/>
              </w:rPr>
              <w:t>neve:</w:t>
            </w: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</w:p>
        </w:tc>
      </w:tr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Csapattagok neve, osztálya:</w:t>
            </w: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45440" w:rsidRPr="00CF2F1D" w:rsidRDefault="00F45440" w:rsidP="00F45440">
            <w:pPr>
              <w:rPr>
                <w:b/>
                <w:sz w:val="16"/>
                <w:szCs w:val="16"/>
              </w:rPr>
            </w:pP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45440" w:rsidRPr="00CF2F1D" w:rsidRDefault="00F45440" w:rsidP="00F45440">
            <w:pPr>
              <w:rPr>
                <w:b/>
                <w:sz w:val="16"/>
                <w:szCs w:val="16"/>
              </w:rPr>
            </w:pPr>
          </w:p>
          <w:p w:rsidR="00F45440" w:rsidRDefault="00F45440" w:rsidP="00691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Csapat </w:t>
            </w:r>
            <w:r w:rsidR="00FE2274">
              <w:rPr>
                <w:b/>
                <w:sz w:val="28"/>
                <w:szCs w:val="28"/>
              </w:rPr>
              <w:t xml:space="preserve">(2.) </w:t>
            </w:r>
            <w:r>
              <w:rPr>
                <w:b/>
                <w:sz w:val="28"/>
                <w:szCs w:val="28"/>
              </w:rPr>
              <w:t>neve:</w:t>
            </w:r>
          </w:p>
          <w:p w:rsidR="00F45440" w:rsidRDefault="00F45440" w:rsidP="00F454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Csapattagok neve, osztálya:</w:t>
            </w: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  <w:p w:rsidR="00F45440" w:rsidRPr="00CF2F1D" w:rsidRDefault="00F45440" w:rsidP="00F45440">
            <w:pPr>
              <w:rPr>
                <w:b/>
                <w:sz w:val="16"/>
                <w:szCs w:val="16"/>
              </w:rPr>
            </w:pP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F45440" w:rsidRPr="00CF2F1D" w:rsidRDefault="00F45440" w:rsidP="00F45440">
            <w:pPr>
              <w:rPr>
                <w:b/>
                <w:sz w:val="16"/>
                <w:szCs w:val="16"/>
              </w:rPr>
            </w:pPr>
          </w:p>
          <w:p w:rsidR="00F45440" w:rsidRDefault="00F45440" w:rsidP="006919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</w:tr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Felkészítő tanár:</w:t>
            </w: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</w:p>
        </w:tc>
      </w:tr>
      <w:tr w:rsidR="00F45440" w:rsidTr="00F45440">
        <w:tc>
          <w:tcPr>
            <w:tcW w:w="9067" w:type="dxa"/>
          </w:tcPr>
          <w:p w:rsidR="00F45440" w:rsidRDefault="00F45440" w:rsidP="00F454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Felkészítő tanár telefonos elérhetősége</w:t>
            </w:r>
            <w:r w:rsidR="00FE2274">
              <w:rPr>
                <w:b/>
                <w:sz w:val="28"/>
                <w:szCs w:val="28"/>
              </w:rPr>
              <w:t>:</w:t>
            </w:r>
          </w:p>
          <w:p w:rsidR="00F45440" w:rsidRDefault="00F45440" w:rsidP="00F45440">
            <w:pPr>
              <w:rPr>
                <w:b/>
                <w:sz w:val="28"/>
                <w:szCs w:val="28"/>
              </w:rPr>
            </w:pPr>
          </w:p>
        </w:tc>
      </w:tr>
      <w:tr w:rsidR="00F45440" w:rsidRPr="00FE2274" w:rsidTr="00F45440">
        <w:tc>
          <w:tcPr>
            <w:tcW w:w="9067" w:type="dxa"/>
          </w:tcPr>
          <w:p w:rsidR="00F45440" w:rsidRPr="00FE2274" w:rsidRDefault="00F45440" w:rsidP="00F45440">
            <w:pPr>
              <w:jc w:val="center"/>
              <w:rPr>
                <w:sz w:val="28"/>
                <w:szCs w:val="28"/>
              </w:rPr>
            </w:pPr>
          </w:p>
          <w:p w:rsidR="00F45440" w:rsidRPr="00FE2274" w:rsidRDefault="006919A9" w:rsidP="00FE22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Budapest, 2024</w:t>
            </w:r>
            <w:r w:rsidR="00F45440" w:rsidRPr="00FE2274">
              <w:rPr>
                <w:sz w:val="28"/>
                <w:szCs w:val="28"/>
              </w:rPr>
              <w:t>. --------------</w:t>
            </w:r>
          </w:p>
        </w:tc>
      </w:tr>
    </w:tbl>
    <w:p w:rsidR="00F45440" w:rsidRDefault="00F45440" w:rsidP="00F45440">
      <w:pPr>
        <w:jc w:val="center"/>
        <w:rPr>
          <w:b/>
          <w:sz w:val="28"/>
          <w:szCs w:val="28"/>
        </w:rPr>
      </w:pPr>
    </w:p>
    <w:p w:rsidR="00FE2274" w:rsidRDefault="00FE2274" w:rsidP="00FE2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</w:t>
      </w:r>
    </w:p>
    <w:p w:rsidR="00FE2274" w:rsidRPr="00FE2274" w:rsidRDefault="00FE2274" w:rsidP="00FE2274">
      <w:pPr>
        <w:ind w:left="708" w:firstLine="708"/>
        <w:rPr>
          <w:sz w:val="28"/>
          <w:szCs w:val="28"/>
        </w:rPr>
      </w:pPr>
      <w:proofErr w:type="gramStart"/>
      <w:r w:rsidRPr="00FE2274">
        <w:rPr>
          <w:sz w:val="28"/>
          <w:szCs w:val="28"/>
        </w:rPr>
        <w:t>aláírás</w:t>
      </w:r>
      <w:proofErr w:type="gramEnd"/>
    </w:p>
    <w:sectPr w:rsidR="00FE2274" w:rsidRPr="00FE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abia HU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40"/>
    <w:rsid w:val="00195A26"/>
    <w:rsid w:val="001F4E62"/>
    <w:rsid w:val="006919A9"/>
    <w:rsid w:val="00A70A5F"/>
    <w:rsid w:val="00CF2F1D"/>
    <w:rsid w:val="00D611DF"/>
    <w:rsid w:val="00F45440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06D3B-D8C1-427D-9F55-A26C35AF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454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5440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F4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mary\c&#237;mer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554C-0757-4D8E-A843-6C0EE7E8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3</cp:revision>
  <dcterms:created xsi:type="dcterms:W3CDTF">2024-03-24T19:05:00Z</dcterms:created>
  <dcterms:modified xsi:type="dcterms:W3CDTF">2024-03-31T16:26:00Z</dcterms:modified>
</cp:coreProperties>
</file>