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95" w:rsidRPr="00857909" w:rsidRDefault="002F3F95" w:rsidP="002F3F95">
      <w:pPr>
        <w:jc w:val="center"/>
      </w:pPr>
      <w:r w:rsidRPr="00857909">
        <w:t>BUDAPEST FŐVÁRO</w:t>
      </w:r>
      <w:bookmarkStart w:id="0" w:name="_GoBack"/>
      <w:bookmarkEnd w:id="0"/>
      <w:r w:rsidRPr="00857909">
        <w:t>S XVI. KERÜLETI ÖNKORMÁNYZAT</w:t>
      </w:r>
    </w:p>
    <w:p w:rsidR="002F3F95" w:rsidRPr="00857909" w:rsidRDefault="002F3F95" w:rsidP="002F3F95">
      <w:pPr>
        <w:jc w:val="both"/>
      </w:pPr>
    </w:p>
    <w:p w:rsidR="002F3F95" w:rsidRPr="00857909" w:rsidRDefault="002F3F95" w:rsidP="002F3F95">
      <w:pPr>
        <w:ind w:firstLine="708"/>
      </w:pPr>
      <w:r w:rsidRPr="00857909">
        <w:t xml:space="preserve">                                          PÁLYÁZATOT HIRDET</w:t>
      </w:r>
    </w:p>
    <w:p w:rsidR="002F3F95" w:rsidRPr="00857909" w:rsidRDefault="002F3F95" w:rsidP="002F3F95">
      <w:pPr>
        <w:jc w:val="center"/>
        <w:rPr>
          <w:i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jc w:val="both"/>
      </w:pPr>
      <w:proofErr w:type="gramStart"/>
      <w:r w:rsidRPr="00857909">
        <w:t>a</w:t>
      </w:r>
      <w:proofErr w:type="gramEnd"/>
      <w:r w:rsidRPr="00857909">
        <w:t xml:space="preserve"> Napraforgó Család- és Gyermekjóléti Központ </w:t>
      </w:r>
      <w:r w:rsidRPr="00857909">
        <w:rPr>
          <w:b/>
          <w:spacing w:val="-3"/>
        </w:rPr>
        <w:t>családsegítő munkakör</w:t>
      </w:r>
      <w:r w:rsidRPr="00857909">
        <w:rPr>
          <w:spacing w:val="-3"/>
        </w:rPr>
        <w:t xml:space="preserve">ének betöltésére </w:t>
      </w:r>
      <w:r w:rsidRPr="00857909">
        <w:rPr>
          <w:b/>
          <w:spacing w:val="-3"/>
        </w:rPr>
        <w:t>magasabb vezetői</w:t>
      </w:r>
      <w:r w:rsidRPr="00857909">
        <w:rPr>
          <w:spacing w:val="-3"/>
        </w:rPr>
        <w:t xml:space="preserve"> (intézményvezetői) megbízással az intézményvezető közalkalmazotti jogviszonyának megszűnése miatt</w:t>
      </w:r>
      <w:r w:rsidRPr="00857909">
        <w:t>, az alábbiak szerint:</w:t>
      </w:r>
    </w:p>
    <w:p w:rsidR="002F3F95" w:rsidRPr="00857909" w:rsidRDefault="002F3F95" w:rsidP="002F3F95">
      <w:pPr>
        <w:jc w:val="both"/>
      </w:pPr>
    </w:p>
    <w:p w:rsidR="002F3F95" w:rsidRPr="00857909" w:rsidRDefault="002F3F95" w:rsidP="002F3F95">
      <w:pPr>
        <w:jc w:val="both"/>
        <w:rPr>
          <w:spacing w:val="-3"/>
        </w:rPr>
      </w:pPr>
      <w:r w:rsidRPr="00857909">
        <w:rPr>
          <w:b/>
          <w:spacing w:val="-3"/>
        </w:rPr>
        <w:t>A közalkalmazotti jogviszony időtartama:</w:t>
      </w:r>
      <w:r w:rsidRPr="00857909">
        <w:rPr>
          <w:spacing w:val="-3"/>
        </w:rPr>
        <w:t xml:space="preserve"> határozatlan idejű közalkalmazotti jogviszony.</w:t>
      </w: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b/>
          <w:spacing w:val="-3"/>
        </w:rPr>
      </w:pPr>
    </w:p>
    <w:p w:rsidR="002F3F95" w:rsidRPr="00850919" w:rsidRDefault="002F3F95" w:rsidP="002F3F95">
      <w:pPr>
        <w:tabs>
          <w:tab w:val="left" w:pos="1980"/>
        </w:tabs>
        <w:jc w:val="both"/>
        <w:rPr>
          <w:spacing w:val="-3"/>
        </w:rPr>
      </w:pPr>
      <w:r w:rsidRPr="00975D82">
        <w:rPr>
          <w:b/>
          <w:spacing w:val="-3"/>
        </w:rPr>
        <w:t xml:space="preserve">A magasabb vezetői megbízás időtartama: </w:t>
      </w:r>
      <w:r w:rsidRPr="00850919">
        <w:rPr>
          <w:spacing w:val="-3"/>
        </w:rPr>
        <w:t xml:space="preserve">2026. augusztus 17 </w:t>
      </w:r>
      <w:proofErr w:type="spellStart"/>
      <w:r w:rsidRPr="00850919">
        <w:rPr>
          <w:spacing w:val="-3"/>
        </w:rPr>
        <w:t>-től</w:t>
      </w:r>
      <w:proofErr w:type="spellEnd"/>
      <w:r w:rsidRPr="00850919">
        <w:rPr>
          <w:spacing w:val="-3"/>
        </w:rPr>
        <w:t xml:space="preserve"> 2031. augusztusa 16 </w:t>
      </w:r>
      <w:proofErr w:type="spellStart"/>
      <w:r w:rsidRPr="00850919">
        <w:rPr>
          <w:spacing w:val="-3"/>
        </w:rPr>
        <w:t>-ig</w:t>
      </w:r>
      <w:proofErr w:type="spellEnd"/>
      <w:r w:rsidRPr="00850919">
        <w:rPr>
          <w:spacing w:val="-3"/>
        </w:rPr>
        <w:t>, 5 év határozott időre szól.</w:t>
      </w:r>
    </w:p>
    <w:p w:rsidR="002F3F95" w:rsidRPr="009D5769" w:rsidRDefault="002F3F95" w:rsidP="002F3F95">
      <w:pPr>
        <w:tabs>
          <w:tab w:val="left" w:pos="1980"/>
        </w:tabs>
        <w:jc w:val="both"/>
        <w:rPr>
          <w:spacing w:val="-3"/>
        </w:rPr>
      </w:pPr>
    </w:p>
    <w:p w:rsidR="002F3F95" w:rsidRPr="009D5769" w:rsidRDefault="002F3F95" w:rsidP="002F3F95">
      <w:pPr>
        <w:tabs>
          <w:tab w:val="left" w:pos="1980"/>
        </w:tabs>
        <w:jc w:val="both"/>
        <w:rPr>
          <w:b/>
          <w:spacing w:val="-3"/>
        </w:rPr>
      </w:pP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  <w:r w:rsidRPr="00857909">
        <w:rPr>
          <w:b/>
          <w:spacing w:val="-3"/>
        </w:rPr>
        <w:t xml:space="preserve">A foglalkoztatás jellege: </w:t>
      </w:r>
      <w:r w:rsidRPr="00857909">
        <w:rPr>
          <w:spacing w:val="-3"/>
        </w:rPr>
        <w:t>teljes munkaidő.</w:t>
      </w:r>
    </w:p>
    <w:p w:rsidR="002F3F95" w:rsidRPr="00857909" w:rsidRDefault="002F3F95" w:rsidP="002F3F95">
      <w:pPr>
        <w:tabs>
          <w:tab w:val="left" w:pos="1980"/>
        </w:tabs>
        <w:jc w:val="both"/>
        <w:rPr>
          <w:b/>
          <w:spacing w:val="-3"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b/>
          <w:spacing w:val="-3"/>
        </w:rPr>
      </w:pPr>
      <w:r w:rsidRPr="00857909">
        <w:rPr>
          <w:b/>
          <w:spacing w:val="-3"/>
        </w:rPr>
        <w:t xml:space="preserve">A munkavégzés helye: </w:t>
      </w:r>
      <w:r w:rsidRPr="00857909">
        <w:t xml:space="preserve">az intézmény székhelye: 1163 Budapest, Cziráki utca 22. és telephelye: 1165 Budapest, </w:t>
      </w:r>
      <w:proofErr w:type="spellStart"/>
      <w:r w:rsidRPr="00857909">
        <w:t>Sasvár</w:t>
      </w:r>
      <w:proofErr w:type="spellEnd"/>
      <w:r w:rsidRPr="00857909">
        <w:t xml:space="preserve"> utca 101.</w:t>
      </w:r>
    </w:p>
    <w:p w:rsidR="002F3F95" w:rsidRPr="00857909" w:rsidRDefault="002F3F95" w:rsidP="002F3F95">
      <w:pPr>
        <w:jc w:val="both"/>
        <w:rPr>
          <w:b/>
          <w:spacing w:val="-3"/>
        </w:rPr>
      </w:pPr>
    </w:p>
    <w:p w:rsidR="002F3F95" w:rsidRPr="00857909" w:rsidRDefault="002F3F95" w:rsidP="002F3F95">
      <w:pPr>
        <w:jc w:val="both"/>
        <w:rPr>
          <w:spacing w:val="-3"/>
        </w:rPr>
      </w:pPr>
      <w:r w:rsidRPr="00857909">
        <w:rPr>
          <w:b/>
          <w:spacing w:val="-3"/>
        </w:rPr>
        <w:t xml:space="preserve">A vezetői megbízással járó lényeges feladatok: </w:t>
      </w:r>
    </w:p>
    <w:p w:rsidR="002F3F95" w:rsidRPr="00857909" w:rsidRDefault="002F3F95" w:rsidP="002F3F95">
      <w:pPr>
        <w:jc w:val="both"/>
        <w:rPr>
          <w:spacing w:val="-3"/>
        </w:rPr>
      </w:pPr>
      <w:r w:rsidRPr="00857909">
        <w:rPr>
          <w:spacing w:val="-3"/>
        </w:rPr>
        <w:t>Az intézmény által nyújtott gyermekjóléti szolgáltatás és családsegítés irányítása, koordinálása. A munkáltatói feladatok ellátása, a szakszerű és jogszerű feladatellátás és gazdálkodás biztosítása, az intézmény szabályzatainak készítése, módosítása, a fenntartóval és intézményeivel való kapcsolattartás, együttműködés, a folyamatos és precíz adminisztráció, adatszolgáltatás biztosítása.</w:t>
      </w: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  <w:sz w:val="22"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b/>
          <w:spacing w:val="-3"/>
        </w:rPr>
      </w:pPr>
      <w:r w:rsidRPr="00857909">
        <w:rPr>
          <w:b/>
          <w:spacing w:val="-3"/>
        </w:rPr>
        <w:t>A pályázati feltételek:</w:t>
      </w:r>
    </w:p>
    <w:p w:rsidR="002F3F95" w:rsidRPr="00857909" w:rsidRDefault="002F3F95" w:rsidP="002F3F95">
      <w:pPr>
        <w:pStyle w:val="Listaszerbekezds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857909">
        <w:rPr>
          <w:szCs w:val="24"/>
        </w:rPr>
        <w:t xml:space="preserve">A személyes gondoskodást nyújtó gyermekjóléti, gyermekvédelmi intézmények, valamint a </w:t>
      </w:r>
      <w:r w:rsidRPr="00857909">
        <w:rPr>
          <w:szCs w:val="24"/>
          <w:shd w:val="clear" w:color="auto" w:fill="FFFFFF"/>
        </w:rPr>
        <w:t>gyermekjóléti és gyermekvédelmi intézmények szakmai feladatait, valamint működési feltételei</w:t>
      </w:r>
      <w:r w:rsidRPr="00857909">
        <w:rPr>
          <w:szCs w:val="24"/>
        </w:rPr>
        <w:t xml:space="preserve"> szóló 15/1998. (IV. 30.) NM rendelet 2. melléklet szerinti családsegítő munkakör betöltéséhez, és egyben a </w:t>
      </w:r>
      <w:r w:rsidRPr="00857909">
        <w:t>család- és gyermekjóléti szolgálat és a család- és gyermekjóléti központ</w:t>
      </w:r>
      <w:r w:rsidRPr="00857909">
        <w:rPr>
          <w:szCs w:val="24"/>
        </w:rPr>
        <w:t xml:space="preserve"> magasabb vezető beosztás ellátásához szükséges valamely felsőfokú képesítés,</w:t>
      </w:r>
    </w:p>
    <w:p w:rsidR="002F3F95" w:rsidRPr="00857909" w:rsidRDefault="002F3F95" w:rsidP="002F3F95">
      <w:pPr>
        <w:pStyle w:val="Listaszerbekezds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  <w:r w:rsidRPr="00857909">
        <w:t>Legalább öt év felsőfokú végzettséget vagy felsőfokú szakmai képesítést igénylő, a gyermekvédelem, a szociális ellátás, az egészségügyi ellátás, illetve a közoktatás területén betöltött munkakörben szerzett szakmai gyakorlat,</w:t>
      </w:r>
    </w:p>
    <w:p w:rsidR="002F3F95" w:rsidRPr="00857909" w:rsidRDefault="002F3F95" w:rsidP="002F3F95">
      <w:pPr>
        <w:pStyle w:val="Listaszerbekezds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iCs/>
        </w:rPr>
      </w:pPr>
      <w:r w:rsidRPr="00857909">
        <w:t>A magasabb vezető beosztás ellátására megbízást az kaphat, aki a munkáltatóval közalkalmazotti jogviszonyban áll, vagy a megbízással egyidejűleg közalkalmazotti munkakörbe kinevezhető. A kinevezés feltételei:</w:t>
      </w:r>
    </w:p>
    <w:p w:rsidR="002F3F95" w:rsidRPr="00857909" w:rsidRDefault="002F3F95" w:rsidP="002F3F95">
      <w:pPr>
        <w:pStyle w:val="cf0"/>
        <w:numPr>
          <w:ilvl w:val="1"/>
          <w:numId w:val="1"/>
        </w:numPr>
        <w:spacing w:before="0" w:beforeAutospacing="0" w:after="0" w:afterAutospacing="0"/>
        <w:jc w:val="both"/>
        <w:rPr>
          <w:vertAlign w:val="superscript"/>
        </w:rPr>
      </w:pPr>
      <w:r w:rsidRPr="00857909">
        <w:t>Büntetlen előéletű. – A kinevezést megelőzően igazolni kell.</w:t>
      </w:r>
    </w:p>
    <w:p w:rsidR="002F3F95" w:rsidRPr="00857909" w:rsidRDefault="002F3F95" w:rsidP="002F3F95">
      <w:pPr>
        <w:pStyle w:val="cf0"/>
        <w:numPr>
          <w:ilvl w:val="1"/>
          <w:numId w:val="1"/>
        </w:numPr>
        <w:spacing w:before="0" w:beforeAutospacing="0" w:after="0" w:afterAutospacing="0"/>
        <w:jc w:val="both"/>
        <w:rPr>
          <w:vertAlign w:val="superscript"/>
        </w:rPr>
      </w:pPr>
      <w:r w:rsidRPr="00857909">
        <w:t>Tizennyolcadik életévét betöltött személy.</w:t>
      </w:r>
    </w:p>
    <w:p w:rsidR="002F3F95" w:rsidRPr="00857909" w:rsidRDefault="002F3F95" w:rsidP="002F3F95">
      <w:pPr>
        <w:pStyle w:val="cf0"/>
        <w:numPr>
          <w:ilvl w:val="1"/>
          <w:numId w:val="1"/>
        </w:numPr>
        <w:spacing w:before="0" w:beforeAutospacing="0" w:after="0" w:afterAutospacing="0"/>
        <w:jc w:val="both"/>
        <w:rPr>
          <w:vertAlign w:val="superscript"/>
        </w:rPr>
      </w:pPr>
      <w:r w:rsidRPr="00857909">
        <w:t>Magyar állampolgárságú, vagy külön jogszabály szerint a szabad mozgás és tartózkodás jogával rendelkező, illetve bevándorolt vagy letelepedett személy.</w:t>
      </w:r>
      <w:r w:rsidRPr="00857909">
        <w:rPr>
          <w:i/>
          <w:iCs/>
        </w:rPr>
        <w:t xml:space="preserve"> </w:t>
      </w:r>
    </w:p>
    <w:p w:rsidR="002F3F95" w:rsidRPr="00857909" w:rsidRDefault="002F3F95" w:rsidP="002F3F95">
      <w:pPr>
        <w:pStyle w:val="Listaszerbekezds"/>
        <w:numPr>
          <w:ilvl w:val="1"/>
          <w:numId w:val="1"/>
        </w:numPr>
        <w:overflowPunct/>
        <w:autoSpaceDE/>
        <w:autoSpaceDN/>
        <w:adjustRightInd/>
        <w:contextualSpacing w:val="0"/>
        <w:jc w:val="both"/>
        <w:textAlignment w:val="auto"/>
        <w:rPr>
          <w:vertAlign w:val="superscript"/>
        </w:rPr>
      </w:pPr>
      <w:r w:rsidRPr="00857909">
        <w:t>Állam elleni bűncselekmény, igazságszolgáltatás elleni bűncselekmény, korrupciós bűncselekmény vagy közélet tisztasága, valamint a nemzetközi közélet tisztasága elleni bűncselekmény, hivatali bűncselekmény, illetve közbizalom elleni bűncselekmény miatt indult büntetőeljárás hatálya alatt nem áll. – A kinevezést megelőzően igazolni kell.</w:t>
      </w:r>
    </w:p>
    <w:p w:rsidR="002F3F95" w:rsidRPr="00857909" w:rsidRDefault="002F3F95" w:rsidP="002F3F95">
      <w:pPr>
        <w:numPr>
          <w:ilvl w:val="1"/>
          <w:numId w:val="1"/>
        </w:numPr>
        <w:jc w:val="both"/>
        <w:rPr>
          <w:vertAlign w:val="superscript"/>
        </w:rPr>
      </w:pPr>
      <w:r w:rsidRPr="00857909">
        <w:rPr>
          <w:szCs w:val="20"/>
        </w:rPr>
        <w:t xml:space="preserve">A pályázóval szemben nem áll fenn a gyermekek védelméről és a gyámügyi igazgatásról szóló 1997. évi XXXI. törvény 10/A. § (1) bekezdés a) - d) </w:t>
      </w:r>
      <w:r w:rsidRPr="00857909">
        <w:rPr>
          <w:szCs w:val="20"/>
        </w:rPr>
        <w:lastRenderedPageBreak/>
        <w:t>pontjában meghatározott kizáró okok. – A kinevezést megelőzően hatósági bizonyítvánnyal igazolni kell.</w:t>
      </w:r>
    </w:p>
    <w:p w:rsidR="002F3F95" w:rsidRPr="00857909" w:rsidRDefault="002F3F95" w:rsidP="002F3F95">
      <w:pPr>
        <w:pStyle w:val="Listaszerbekezds"/>
        <w:numPr>
          <w:ilvl w:val="1"/>
          <w:numId w:val="1"/>
        </w:numPr>
        <w:overflowPunct/>
        <w:autoSpaceDE/>
        <w:autoSpaceDN/>
        <w:adjustRightInd/>
        <w:contextualSpacing w:val="0"/>
        <w:jc w:val="both"/>
        <w:textAlignment w:val="auto"/>
        <w:rPr>
          <w:vertAlign w:val="superscript"/>
        </w:rPr>
      </w:pPr>
      <w:r w:rsidRPr="00857909">
        <w:t>Nyilatkozat a vagyonnyilatkozat-tételi kötelezettség vállalásáról. – A pályázathoz a nyilatkozatot csatolni kell.</w:t>
      </w:r>
    </w:p>
    <w:p w:rsidR="002F3F95" w:rsidRPr="00857909" w:rsidRDefault="002F3F95" w:rsidP="002F3F95">
      <w:pPr>
        <w:pStyle w:val="Listaszerbekezds"/>
        <w:numPr>
          <w:ilvl w:val="0"/>
          <w:numId w:val="1"/>
        </w:numPr>
        <w:tabs>
          <w:tab w:val="left" w:pos="1560"/>
        </w:tabs>
        <w:jc w:val="both"/>
        <w:rPr>
          <w:szCs w:val="24"/>
        </w:rPr>
      </w:pPr>
      <w:r w:rsidRPr="00857909">
        <w:rPr>
          <w:szCs w:val="24"/>
        </w:rPr>
        <w:t>A magasabb vezetői beosztás további feltétele, hogy a közalkalmazott nem áll cselekvőképességet érintő gondnokság alatt, melyről a megbízást megelőzően nyilatkozni kell. – A pályázathoz a nyilatkozatot csatolni kell.</w:t>
      </w:r>
    </w:p>
    <w:p w:rsidR="002F3F95" w:rsidRPr="00857909" w:rsidRDefault="002F3F95" w:rsidP="002F3F95">
      <w:pPr>
        <w:jc w:val="both"/>
        <w:rPr>
          <w:sz w:val="22"/>
        </w:rPr>
      </w:pPr>
    </w:p>
    <w:p w:rsidR="002F3F95" w:rsidRPr="00857909" w:rsidRDefault="002F3F95" w:rsidP="002F3F95">
      <w:pPr>
        <w:jc w:val="both"/>
        <w:rPr>
          <w:b/>
        </w:rPr>
      </w:pPr>
      <w:r w:rsidRPr="00857909">
        <w:rPr>
          <w:b/>
        </w:rPr>
        <w:t>A pályázat elnyerésénél előnyt jelent:</w:t>
      </w:r>
    </w:p>
    <w:p w:rsidR="002F3F95" w:rsidRPr="00857909" w:rsidRDefault="002F3F95" w:rsidP="002F3F95">
      <w:pPr>
        <w:pStyle w:val="Listaszerbekezds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909">
        <w:rPr>
          <w:szCs w:val="24"/>
        </w:rPr>
        <w:t>Legalább két éves vezetői tapasztalat a szociális vagy gyermekjóléti ellátások területén.</w:t>
      </w:r>
    </w:p>
    <w:p w:rsidR="002F3F95" w:rsidRPr="00857909" w:rsidRDefault="002F3F95" w:rsidP="002F3F95">
      <w:pPr>
        <w:numPr>
          <w:ilvl w:val="0"/>
          <w:numId w:val="4"/>
        </w:numPr>
        <w:jc w:val="both"/>
      </w:pPr>
      <w:r w:rsidRPr="00857909">
        <w:t>Ha a vezetői megbízással rendelkező szociális szolgáltatást nyújtó személyek vezetőképzéséről szóló 25/2017. (X. 18.) EMMI rendelet szerinti teljesített vezetőképzésen részt vett vagy szociális szakvizsgával rendelkezik.</w:t>
      </w:r>
    </w:p>
    <w:p w:rsidR="002F3F95" w:rsidRPr="00857909" w:rsidRDefault="002F3F95" w:rsidP="002F3F95">
      <w:pPr>
        <w:pStyle w:val="Listaszerbekezds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909">
        <w:rPr>
          <w:szCs w:val="24"/>
        </w:rPr>
        <w:t>TEVADMIN, KENYSZI rendszerek használata, ismerete, jártasság egyéb szociális ellátórendszert kiszolgáló adminisztrációs programban.</w:t>
      </w: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b/>
          <w:spacing w:val="-3"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b/>
          <w:spacing w:val="-3"/>
        </w:rPr>
      </w:pPr>
      <w:r w:rsidRPr="00857909">
        <w:rPr>
          <w:b/>
          <w:spacing w:val="-3"/>
        </w:rPr>
        <w:t>A pályázat részeként benyújtandó iratok, igazolások: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  <w:szCs w:val="24"/>
        </w:rPr>
      </w:pPr>
      <w:r w:rsidRPr="00857909">
        <w:rPr>
          <w:spacing w:val="-3"/>
          <w:szCs w:val="24"/>
        </w:rPr>
        <w:t>A pályázó szakmai életrajza.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  <w:szCs w:val="24"/>
        </w:rPr>
      </w:pPr>
      <w:r w:rsidRPr="00857909">
        <w:rPr>
          <w:spacing w:val="-3"/>
          <w:szCs w:val="24"/>
        </w:rPr>
        <w:t xml:space="preserve">Az intézmény vezetésére, fejlesztésére vonatkozó program. 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  <w:szCs w:val="24"/>
        </w:rPr>
      </w:pPr>
      <w:r w:rsidRPr="00857909">
        <w:rPr>
          <w:spacing w:val="-3"/>
          <w:szCs w:val="24"/>
        </w:rPr>
        <w:t>A végzettséget és szakmai gyakorlatot igazoló dokumentumok, képesítési előírások másolata.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  <w:szCs w:val="24"/>
        </w:rPr>
      </w:pPr>
      <w:r w:rsidRPr="00857909">
        <w:t>A pályázó nyilatkozatát arról, hogy a pályázati anyagában foglalt személyes adatainak a pályázati eljárással összefüggő kezeléséhez hozzájárul.</w:t>
      </w:r>
    </w:p>
    <w:p w:rsidR="002F3F95" w:rsidRPr="00857909" w:rsidRDefault="002F3F95" w:rsidP="002F3F95">
      <w:pPr>
        <w:numPr>
          <w:ilvl w:val="0"/>
          <w:numId w:val="5"/>
        </w:numPr>
        <w:tabs>
          <w:tab w:val="left" w:pos="1980"/>
        </w:tabs>
        <w:contextualSpacing/>
        <w:jc w:val="both"/>
        <w:rPr>
          <w:iCs/>
          <w:spacing w:val="-3"/>
        </w:rPr>
      </w:pPr>
      <w:r w:rsidRPr="00857909">
        <w:rPr>
          <w:iCs/>
          <w:spacing w:val="-3"/>
        </w:rPr>
        <w:t xml:space="preserve">Nyilatkozat arról, hogy a pályázóval szemben nem áll fenn a gyermekek védelméről és a gyámügyi igazgatásról szóló 1997. évi XXXI. törvény 10/A. § (1) bekezdés e) pontjában meghatározott kizáró ok. 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  <w:szCs w:val="24"/>
          <w:u w:val="single"/>
        </w:rPr>
      </w:pPr>
      <w:r w:rsidRPr="00857909">
        <w:t>Nyilatkozat, melyben a pályázó hozzájárul ahhoz, hogy pályázati anyagát a Szakmai-szakértői Bizottság, valamint a Budapest Főváros XVI. kerületi Önkormányzat Képviselő-testülete (a továbbiakban: Képviselő-testület) és a Képviselő-testület Egészségügyi és Szociális Bizottsága (a továbbiakban: Egészségügyi és Szociális Bizottság), valamint a jegyző által a pályáztatási eljárással megbízott személy megismerje, és abba betekintsen,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  <w:szCs w:val="24"/>
          <w:u w:val="single"/>
        </w:rPr>
      </w:pPr>
      <w:r w:rsidRPr="00857909">
        <w:rPr>
          <w:spacing w:val="-3"/>
          <w:szCs w:val="24"/>
        </w:rPr>
        <w:t>Nyilatkozat a vagyonnyilatkozat-tételi kötelezettség vállalásáról.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</w:rPr>
      </w:pPr>
      <w:r w:rsidRPr="00857909">
        <w:t xml:space="preserve">Nyilatkozat, hogy </w:t>
      </w:r>
      <w:r w:rsidRPr="00857909">
        <w:rPr>
          <w:szCs w:val="24"/>
        </w:rPr>
        <w:t>nem áll cselekvőképességet érintő gondnokság alatt.</w:t>
      </w:r>
    </w:p>
    <w:p w:rsidR="002F3F95" w:rsidRPr="00857909" w:rsidRDefault="002F3F95" w:rsidP="002F3F95">
      <w:pPr>
        <w:pStyle w:val="Listaszerbekezds"/>
        <w:numPr>
          <w:ilvl w:val="0"/>
          <w:numId w:val="5"/>
        </w:numPr>
        <w:tabs>
          <w:tab w:val="left" w:pos="1980"/>
        </w:tabs>
        <w:overflowPunct/>
        <w:autoSpaceDE/>
        <w:autoSpaceDN/>
        <w:adjustRightInd/>
        <w:jc w:val="both"/>
        <w:textAlignment w:val="auto"/>
        <w:rPr>
          <w:iCs/>
          <w:spacing w:val="-3"/>
        </w:rPr>
      </w:pPr>
      <w:r w:rsidRPr="00857909">
        <w:rPr>
          <w:szCs w:val="24"/>
        </w:rPr>
        <w:t xml:space="preserve">Ha nem áll a munkáltatóval közalkalmazotti jogviszonyban, akkor a büntetlen előélet igazolása, mely tartalmazza, hogy </w:t>
      </w:r>
      <w:r w:rsidRPr="00857909">
        <w:t>állam elleni bűncselekmény, igazságszolgáltatás elleni bűncselekmény, korrupciós bűncselekmény vagy közélet tisztasága, valamint a nemzetközi közélet tisztasága elleni bűncselekmény, hivatali bűncselekmény, illetve közbizalom elleni bűncselekmény miatt indult büntetőeljárás hatálya alatt nem áll.</w:t>
      </w:r>
    </w:p>
    <w:p w:rsidR="002F3F95" w:rsidRPr="00857909" w:rsidRDefault="002F3F95" w:rsidP="002F3F95">
      <w:pPr>
        <w:numPr>
          <w:ilvl w:val="0"/>
          <w:numId w:val="5"/>
        </w:numPr>
        <w:tabs>
          <w:tab w:val="left" w:pos="1980"/>
        </w:tabs>
        <w:contextualSpacing/>
        <w:jc w:val="both"/>
        <w:rPr>
          <w:iCs/>
          <w:spacing w:val="-3"/>
        </w:rPr>
      </w:pPr>
      <w:r w:rsidRPr="00857909">
        <w:rPr>
          <w:spacing w:val="-3"/>
        </w:rPr>
        <w:t xml:space="preserve">Nyilatkozat arról, </w:t>
      </w:r>
      <w:r w:rsidRPr="00857909">
        <w:t>hogy kívánja-e, hogy a pályázat elbírálására vonatkozó előterjesztést a döntéshozó zárt ülésen tárgyalja.</w:t>
      </w:r>
    </w:p>
    <w:p w:rsidR="002F3F95" w:rsidRPr="00857909" w:rsidRDefault="002F3F95" w:rsidP="002F3F95">
      <w:pPr>
        <w:numPr>
          <w:ilvl w:val="0"/>
          <w:numId w:val="5"/>
        </w:numPr>
        <w:tabs>
          <w:tab w:val="left" w:pos="1980"/>
        </w:tabs>
        <w:contextualSpacing/>
        <w:jc w:val="both"/>
        <w:rPr>
          <w:iCs/>
          <w:spacing w:val="-3"/>
        </w:rPr>
      </w:pPr>
      <w:r w:rsidRPr="00857909">
        <w:t>Nyilatkozat arról, hogy vele szemben a hatályos a közalkalmazottak jogállásáról szóló 1992. évi XXXIII. törvény 41.§ (2) b)-44. §</w:t>
      </w:r>
      <w:proofErr w:type="spellStart"/>
      <w:r w:rsidRPr="00857909">
        <w:t>-ai</w:t>
      </w:r>
      <w:proofErr w:type="spellEnd"/>
      <w:r w:rsidRPr="00857909">
        <w:t xml:space="preserve"> alapján nem áll fenn közalkalmazotti jogviszonyával és vezetői megbízásával kapcsolatos összeférhetetlenség, vagy a megbízás kezdetéig ezeket rendezi.</w:t>
      </w:r>
    </w:p>
    <w:p w:rsidR="002F3F95" w:rsidRPr="00857909" w:rsidRDefault="002F3F95" w:rsidP="002F3F95">
      <w:pPr>
        <w:numPr>
          <w:ilvl w:val="0"/>
          <w:numId w:val="5"/>
        </w:numPr>
        <w:tabs>
          <w:tab w:val="left" w:pos="1980"/>
        </w:tabs>
        <w:contextualSpacing/>
        <w:jc w:val="both"/>
        <w:rPr>
          <w:iCs/>
          <w:spacing w:val="-3"/>
        </w:rPr>
      </w:pPr>
      <w:r w:rsidRPr="00857909">
        <w:t>Amennyiben a pályázó nem áll közalkalmazotti jogviszonyban a Napraforgó Család- és Gyermekjóléti Központtal, úgy a kinevezés feltételeiként felsorolt igazolások / nyilatkozatok benyújtása is szükséges.</w:t>
      </w:r>
    </w:p>
    <w:p w:rsidR="002F3F95" w:rsidRPr="00857909" w:rsidRDefault="002F3F95" w:rsidP="002F3F95">
      <w:pPr>
        <w:tabs>
          <w:tab w:val="left" w:pos="1980"/>
        </w:tabs>
        <w:ind w:firstLine="38"/>
        <w:rPr>
          <w:b/>
          <w:spacing w:val="-3"/>
          <w:u w:val="single"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b/>
          <w:spacing w:val="-3"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b/>
          <w:spacing w:val="-3"/>
        </w:rPr>
      </w:pPr>
      <w:r w:rsidRPr="00857909">
        <w:rPr>
          <w:b/>
          <w:spacing w:val="-3"/>
        </w:rPr>
        <w:lastRenderedPageBreak/>
        <w:t>A pályázat benyújtásának határideje:</w:t>
      </w:r>
    </w:p>
    <w:p w:rsidR="002F3F95" w:rsidRPr="00857909" w:rsidRDefault="002F3F95" w:rsidP="002F3F95">
      <w:pPr>
        <w:tabs>
          <w:tab w:val="left" w:pos="1980"/>
        </w:tabs>
        <w:ind w:firstLine="38"/>
        <w:rPr>
          <w:spacing w:val="-3"/>
        </w:rPr>
      </w:pPr>
      <w:r w:rsidRPr="00857909">
        <w:rPr>
          <w:spacing w:val="-3"/>
        </w:rPr>
        <w:t>2026. május 11. 12 óra.</w:t>
      </w:r>
    </w:p>
    <w:p w:rsidR="002F3F95" w:rsidRPr="00857909" w:rsidRDefault="002F3F95" w:rsidP="002F3F95">
      <w:pPr>
        <w:tabs>
          <w:tab w:val="left" w:pos="1980"/>
        </w:tabs>
        <w:ind w:firstLine="38"/>
        <w:rPr>
          <w:spacing w:val="-3"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rPr>
          <w:b/>
          <w:spacing w:val="-3"/>
        </w:rPr>
      </w:pPr>
      <w:r w:rsidRPr="00857909">
        <w:rPr>
          <w:b/>
          <w:spacing w:val="-3"/>
        </w:rPr>
        <w:t>A pályázat elbírálásának határideje:</w:t>
      </w:r>
    </w:p>
    <w:p w:rsidR="002F3F95" w:rsidRPr="00857909" w:rsidRDefault="002F3F95" w:rsidP="002F3F95">
      <w:pPr>
        <w:tabs>
          <w:tab w:val="left" w:pos="1980"/>
        </w:tabs>
        <w:ind w:firstLine="38"/>
        <w:rPr>
          <w:spacing w:val="-3"/>
        </w:rPr>
      </w:pPr>
      <w:r w:rsidRPr="00857909">
        <w:rPr>
          <w:spacing w:val="-3"/>
        </w:rPr>
        <w:t>2026. június 17-i képviselő-testületi ülés</w:t>
      </w:r>
    </w:p>
    <w:p w:rsidR="002F3F95" w:rsidRDefault="002F3F95" w:rsidP="002F3F95">
      <w:pPr>
        <w:tabs>
          <w:tab w:val="left" w:pos="1980"/>
        </w:tabs>
        <w:ind w:firstLine="38"/>
        <w:rPr>
          <w:b/>
          <w:spacing w:val="-3"/>
          <w:highlight w:val="green"/>
          <w:u w:val="single"/>
        </w:rPr>
      </w:pPr>
    </w:p>
    <w:p w:rsidR="002F3F95" w:rsidRPr="00857909" w:rsidRDefault="002F3F95" w:rsidP="002F3F95">
      <w:pPr>
        <w:tabs>
          <w:tab w:val="left" w:pos="1980"/>
        </w:tabs>
        <w:ind w:firstLine="38"/>
        <w:rPr>
          <w:b/>
          <w:spacing w:val="-3"/>
          <w:highlight w:val="green"/>
          <w:u w:val="single"/>
        </w:rPr>
      </w:pPr>
    </w:p>
    <w:p w:rsidR="002F3F95" w:rsidRPr="00857909" w:rsidRDefault="002F3F95" w:rsidP="002F3F95">
      <w:pPr>
        <w:jc w:val="both"/>
        <w:rPr>
          <w:b/>
        </w:rPr>
      </w:pPr>
      <w:r w:rsidRPr="00857909">
        <w:rPr>
          <w:b/>
        </w:rPr>
        <w:t>Illetmény és juttatások:</w:t>
      </w: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  <w:r w:rsidRPr="00857909">
        <w:t>A közalkalmazottak jogállásáról szóló 1992. évi XXXIII. törvény, és a végrehajtásáról szóló 257/2000. (XII. 26.) Korm. rendelet 15. § (6h) bekezdés e) pontja, valamint 4</w:t>
      </w:r>
      <w:proofErr w:type="gramStart"/>
      <w:r w:rsidRPr="00857909">
        <w:t>.,</w:t>
      </w:r>
      <w:proofErr w:type="gramEnd"/>
      <w:r w:rsidRPr="00857909">
        <w:t xml:space="preserve"> 5. és 8. melléklete szerint kerül megállapításra, továbbá </w:t>
      </w:r>
      <w:r w:rsidRPr="00857909">
        <w:rPr>
          <w:spacing w:val="-3"/>
        </w:rPr>
        <w:t xml:space="preserve">az illetménykiegészítést illetően Budapest Főváros XVI. kerületi Önkormányzat polgármesterének döntése alapján, az intézmény költségvetésében elfogadottak szerint. </w:t>
      </w: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  <w:r w:rsidRPr="00857909">
        <w:rPr>
          <w:spacing w:val="-3"/>
        </w:rPr>
        <w:t>Egyéb juttatás a költségvetési szerv éves költségvetésben meghatározott keretek szerint (béren kívüli juttatás, ruházati költségtérítés, a munkavégzéshez szükséges közlekedés költségtérítése).</w:t>
      </w:r>
    </w:p>
    <w:p w:rsidR="002F3F95" w:rsidRPr="00857909" w:rsidRDefault="002F3F95" w:rsidP="002F3F95">
      <w:pPr>
        <w:tabs>
          <w:tab w:val="left" w:pos="1980"/>
        </w:tabs>
        <w:ind w:firstLine="38"/>
        <w:jc w:val="both"/>
        <w:rPr>
          <w:spacing w:val="-3"/>
          <w:highlight w:val="green"/>
        </w:rPr>
      </w:pPr>
    </w:p>
    <w:p w:rsidR="002F3F95" w:rsidRPr="00857909" w:rsidRDefault="002F3F95" w:rsidP="002F3F95">
      <w:pPr>
        <w:tabs>
          <w:tab w:val="left" w:pos="1980"/>
        </w:tabs>
        <w:jc w:val="both"/>
        <w:rPr>
          <w:b/>
          <w:spacing w:val="-3"/>
        </w:rPr>
      </w:pPr>
      <w:r w:rsidRPr="00857909">
        <w:rPr>
          <w:b/>
          <w:spacing w:val="-3"/>
        </w:rPr>
        <w:t>A pályázat elbírálásának módja, rendje:</w:t>
      </w: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  <w:r w:rsidRPr="00857909">
        <w:rPr>
          <w:shd w:val="clear" w:color="auto" w:fill="FFFFFF"/>
        </w:rPr>
        <w:t>A kiíró a pályázatokat csak akkor tekinti érvényesnek és kerülnek elbírálásra, amennyiben valamennyi, jelen felhívásban feltüntetett formai és tartalmi feltételnek megfelelnek.</w:t>
      </w:r>
      <w:r w:rsidRPr="00857909">
        <w:t xml:space="preserve"> A pályázat kiírója a közalkalmazottak jogállásáról szóló 1992. évi XXXIII. törvény, és a végrehajtásáról szóló 257/2000. (XII. 26.) Korm. rendelet</w:t>
      </w:r>
      <w:r w:rsidRPr="00857909">
        <w:rPr>
          <w:spacing w:val="-3"/>
        </w:rPr>
        <w:t xml:space="preserve"> által meghatározott eljárásrend, valamint Budapest Főváros XVI. kerületi Önkormányzat Képviselő-testültének Budapest Főváros XVI. kerületi Önkormányzat Szervezeti és Működési Szabályzatáról szóló 12/2017. (V. 19.) számú rendelet szerinti hatáskörök szerint folytatja le az eljárást. A benyújtott pályázatokat az erre a célra létrehozott, a pályázat bírálását előkészítő szakmai bizottság </w:t>
      </w:r>
      <w:r w:rsidRPr="00857909">
        <w:rPr>
          <w:spacing w:val="-3"/>
        </w:rPr>
        <w:softHyphen/>
        <w:t xml:space="preserve">a </w:t>
      </w:r>
      <w:r w:rsidRPr="00857909">
        <w:t xml:space="preserve">– </w:t>
      </w:r>
      <w:r w:rsidRPr="00857909">
        <w:rPr>
          <w:spacing w:val="-3"/>
        </w:rPr>
        <w:t xml:space="preserve">Képviselő-testület és az Egészségügyi és Szociális Bizottság által </w:t>
      </w:r>
      <w:r w:rsidRPr="00857909">
        <w:t xml:space="preserve">– </w:t>
      </w:r>
      <w:r w:rsidRPr="00857909">
        <w:rPr>
          <w:spacing w:val="-3"/>
        </w:rPr>
        <w:t>meghallgatásra javasolt pályázók körét szakmai alkalmasság alapján leszűkíti maximum öt főre, az objektív szempontoknak megfelelő, érvényesnek mondható pályázatok közül. A pályázat eredményéről és a megbízásról a bírálat előkészítő bizottság és az Egészségügyi és Szociális Bizottság véleményét figyelembe véve a Képviselő-testülete dönt. A pályázat kiírója érvényes pályázat esetén is fenntartja a pályázati eljárás eredménytelenné nyilvánításának jogát.</w:t>
      </w: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  <w:r w:rsidRPr="00857909">
        <w:rPr>
          <w:spacing w:val="-3"/>
        </w:rPr>
        <w:t>A pályázatot Budapest Főváros XVI. kerületi Önkormányzat Polgármesteri Hivatalának Szociális és Szociális Intézményi Irodájához kell eljuttatni az alábbi módok valamelyikén:</w:t>
      </w:r>
    </w:p>
    <w:p w:rsidR="002F3F95" w:rsidRPr="00857909" w:rsidRDefault="002F3F95" w:rsidP="002F3F95">
      <w:pPr>
        <w:numPr>
          <w:ilvl w:val="0"/>
          <w:numId w:val="2"/>
        </w:numPr>
        <w:ind w:left="426"/>
        <w:jc w:val="both"/>
        <w:rPr>
          <w:spacing w:val="-3"/>
        </w:rPr>
      </w:pPr>
      <w:r w:rsidRPr="00857909">
        <w:rPr>
          <w:spacing w:val="-3"/>
        </w:rPr>
        <w:t xml:space="preserve">zárt borítékban. Cím: 1163 Budapest, </w:t>
      </w:r>
      <w:proofErr w:type="spellStart"/>
      <w:r w:rsidRPr="00857909">
        <w:rPr>
          <w:spacing w:val="-3"/>
        </w:rPr>
        <w:t>Havashalom</w:t>
      </w:r>
      <w:proofErr w:type="spellEnd"/>
      <w:r w:rsidRPr="00857909">
        <w:rPr>
          <w:spacing w:val="-3"/>
        </w:rPr>
        <w:t xml:space="preserve"> u. 43.</w:t>
      </w:r>
    </w:p>
    <w:p w:rsidR="002F3F95" w:rsidRPr="00857909" w:rsidRDefault="002F3F95" w:rsidP="002F3F95">
      <w:pPr>
        <w:tabs>
          <w:tab w:val="left" w:pos="1980"/>
        </w:tabs>
        <w:jc w:val="both"/>
        <w:rPr>
          <w:b/>
          <w:spacing w:val="-3"/>
        </w:rPr>
      </w:pPr>
      <w:r w:rsidRPr="00857909">
        <w:rPr>
          <w:spacing w:val="-3"/>
        </w:rPr>
        <w:t>A borítékra kérjük ráírni: a pályázó nevét, címét, és hogy „</w:t>
      </w:r>
      <w:r w:rsidRPr="00857909">
        <w:rPr>
          <w:b/>
          <w:spacing w:val="-3"/>
        </w:rPr>
        <w:t>Pályázat a</w:t>
      </w:r>
      <w:r w:rsidRPr="00857909">
        <w:rPr>
          <w:spacing w:val="-3"/>
        </w:rPr>
        <w:t xml:space="preserve"> </w:t>
      </w:r>
      <w:r w:rsidRPr="00857909">
        <w:rPr>
          <w:b/>
          <w:spacing w:val="-3"/>
        </w:rPr>
        <w:t>Napraforgó Központ intézményvezetői megbízására.”</w:t>
      </w:r>
    </w:p>
    <w:p w:rsidR="002F3F95" w:rsidRPr="00857909" w:rsidRDefault="002F3F95" w:rsidP="002F3F95">
      <w:pPr>
        <w:pStyle w:val="Listaszerbekezds"/>
        <w:numPr>
          <w:ilvl w:val="0"/>
          <w:numId w:val="3"/>
        </w:numPr>
        <w:tabs>
          <w:tab w:val="left" w:pos="60"/>
          <w:tab w:val="left" w:pos="426"/>
        </w:tabs>
        <w:ind w:left="0" w:firstLine="0"/>
        <w:jc w:val="both"/>
        <w:rPr>
          <w:b/>
          <w:spacing w:val="-3"/>
        </w:rPr>
      </w:pPr>
      <w:r w:rsidRPr="00857909">
        <w:rPr>
          <w:spacing w:val="-3"/>
          <w:szCs w:val="24"/>
        </w:rPr>
        <w:t xml:space="preserve">e-mailben a </w:t>
      </w:r>
      <w:hyperlink r:id="rId5" w:history="1">
        <w:r w:rsidRPr="00857909">
          <w:rPr>
            <w:rStyle w:val="Hiperhivatkozs"/>
            <w:spacing w:val="-3"/>
            <w:szCs w:val="24"/>
          </w:rPr>
          <w:t>mullerkinga@bp16.hu</w:t>
        </w:r>
      </w:hyperlink>
      <w:r w:rsidRPr="00857909">
        <w:rPr>
          <w:rStyle w:val="Hiperhivatkozs"/>
          <w:spacing w:val="-3"/>
          <w:szCs w:val="24"/>
        </w:rPr>
        <w:t xml:space="preserve"> címre. </w:t>
      </w:r>
      <w:r w:rsidRPr="00857909">
        <w:t xml:space="preserve">A tárgyban kérjük megjelölni: a </w:t>
      </w:r>
      <w:r w:rsidRPr="00857909">
        <w:rPr>
          <w:b/>
        </w:rPr>
        <w:t>pályázó nevét</w:t>
      </w:r>
      <w:r w:rsidRPr="00857909">
        <w:t>, és</w:t>
      </w:r>
      <w:r w:rsidRPr="00857909">
        <w:rPr>
          <w:rStyle w:val="Hiperhivatkozs"/>
          <w:spacing w:val="-3"/>
          <w:szCs w:val="24"/>
        </w:rPr>
        <w:t xml:space="preserve"> </w:t>
      </w:r>
      <w:r w:rsidRPr="00857909">
        <w:rPr>
          <w:spacing w:val="-3"/>
          <w:szCs w:val="24"/>
        </w:rPr>
        <w:t>hogy</w:t>
      </w:r>
      <w:r w:rsidRPr="00857909">
        <w:rPr>
          <w:spacing w:val="-3"/>
        </w:rPr>
        <w:t xml:space="preserve"> „</w:t>
      </w:r>
      <w:r w:rsidRPr="00857909">
        <w:rPr>
          <w:b/>
          <w:spacing w:val="-3"/>
        </w:rPr>
        <w:t>Pályázat a</w:t>
      </w:r>
      <w:r w:rsidRPr="00857909">
        <w:rPr>
          <w:spacing w:val="-3"/>
        </w:rPr>
        <w:t xml:space="preserve"> </w:t>
      </w:r>
      <w:r w:rsidRPr="00857909">
        <w:rPr>
          <w:b/>
          <w:spacing w:val="-3"/>
        </w:rPr>
        <w:t>Napraforgó Központ intézményvezetői megbízására.”</w:t>
      </w: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</w:p>
    <w:p w:rsidR="002F3F95" w:rsidRPr="00857909" w:rsidRDefault="002F3F95" w:rsidP="002F3F95">
      <w:pPr>
        <w:tabs>
          <w:tab w:val="left" w:pos="1980"/>
        </w:tabs>
        <w:jc w:val="both"/>
        <w:rPr>
          <w:spacing w:val="-3"/>
        </w:rPr>
      </w:pPr>
      <w:r w:rsidRPr="00857909">
        <w:rPr>
          <w:spacing w:val="-3"/>
        </w:rPr>
        <w:t xml:space="preserve">Információt nyújt: Müller Kinga Szociális és Szociális Intézményi irodavezető (e-mail: </w:t>
      </w:r>
      <w:hyperlink r:id="rId6" w:history="1">
        <w:r w:rsidRPr="00857909">
          <w:rPr>
            <w:rStyle w:val="Hiperhivatkozs"/>
            <w:spacing w:val="-3"/>
          </w:rPr>
          <w:t>mullerkinga@bp16.hu</w:t>
        </w:r>
      </w:hyperlink>
      <w:r w:rsidRPr="00857909">
        <w:rPr>
          <w:spacing w:val="-3"/>
        </w:rPr>
        <w:t xml:space="preserve">, tel: +361 4011 733) vagy Török Szilvia intézményi referens (mail: </w:t>
      </w:r>
      <w:hyperlink r:id="rId7" w:history="1">
        <w:r w:rsidRPr="00857909">
          <w:rPr>
            <w:rStyle w:val="Hiperhivatkozs"/>
            <w:spacing w:val="-3"/>
          </w:rPr>
          <w:t>torokszilvia@bp16.hu</w:t>
        </w:r>
      </w:hyperlink>
      <w:r w:rsidRPr="00857909">
        <w:rPr>
          <w:spacing w:val="-3"/>
        </w:rPr>
        <w:t>, tel</w:t>
      </w:r>
      <w:proofErr w:type="gramStart"/>
      <w:r w:rsidRPr="00857909">
        <w:rPr>
          <w:spacing w:val="-3"/>
        </w:rPr>
        <w:t>.:</w:t>
      </w:r>
      <w:proofErr w:type="gramEnd"/>
      <w:r w:rsidRPr="00857909">
        <w:rPr>
          <w:spacing w:val="-3"/>
        </w:rPr>
        <w:t xml:space="preserve"> +361 4011 646).</w:t>
      </w:r>
    </w:p>
    <w:p w:rsidR="009F4FB6" w:rsidRDefault="009F4FB6"/>
    <w:sectPr w:rsidR="009F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6AF8"/>
    <w:multiLevelType w:val="hybridMultilevel"/>
    <w:tmpl w:val="51CEDB24"/>
    <w:lvl w:ilvl="0" w:tplc="0550291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00B8"/>
    <w:multiLevelType w:val="hybridMultilevel"/>
    <w:tmpl w:val="37423A9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A09F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4C41EB"/>
    <w:multiLevelType w:val="hybridMultilevel"/>
    <w:tmpl w:val="0FBA8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6D6921"/>
    <w:multiLevelType w:val="hybridMultilevel"/>
    <w:tmpl w:val="AE5EE4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74201C6"/>
    <w:multiLevelType w:val="hybridMultilevel"/>
    <w:tmpl w:val="32229E1A"/>
    <w:lvl w:ilvl="0" w:tplc="C00AE4C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95"/>
    <w:rsid w:val="002F3F95"/>
    <w:rsid w:val="009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B51C2-C804-4F1B-B2A2-4EC504F1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3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F3F95"/>
    <w:rPr>
      <w:rFonts w:cs="Times New Roman"/>
      <w:color w:val="0000FF"/>
      <w:u w:val="single"/>
    </w:rPr>
  </w:style>
  <w:style w:type="paragraph" w:customStyle="1" w:styleId="cf0">
    <w:name w:val="cf0"/>
    <w:basedOn w:val="Norml"/>
    <w:rsid w:val="002F3F9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99"/>
    <w:qFormat/>
    <w:rsid w:val="002F3F9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okszilvia@bp16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llerkinga@bp16.hu" TargetMode="External"/><Relationship Id="rId5" Type="http://schemas.openxmlformats.org/officeDocument/2006/relationships/hyperlink" Target="mailto:mullerkinga@bp16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1109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Kinga</dc:creator>
  <cp:keywords/>
  <dc:description/>
  <cp:lastModifiedBy>Müller Kinga</cp:lastModifiedBy>
  <cp:revision>1</cp:revision>
  <dcterms:created xsi:type="dcterms:W3CDTF">2026-03-25T07:06:00Z</dcterms:created>
  <dcterms:modified xsi:type="dcterms:W3CDTF">2026-03-25T07:09:00Z</dcterms:modified>
</cp:coreProperties>
</file>