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43D3" w:rsidRPr="00A01E26" w:rsidRDefault="00EA4D4E" w:rsidP="00BF0B94">
      <w:pPr>
        <w:tabs>
          <w:tab w:val="right" w:leader="dot" w:pos="9356"/>
        </w:tabs>
        <w:jc w:val="center"/>
        <w:rPr>
          <w:b/>
          <w:sz w:val="28"/>
          <w:szCs w:val="28"/>
        </w:rPr>
      </w:pPr>
      <w:r w:rsidRPr="00A01E26">
        <w:rPr>
          <w:b/>
          <w:sz w:val="28"/>
          <w:szCs w:val="28"/>
        </w:rPr>
        <w:t>B</w:t>
      </w:r>
      <w:r w:rsidR="00BF0B94" w:rsidRPr="00A01E26">
        <w:rPr>
          <w:b/>
          <w:sz w:val="28"/>
          <w:szCs w:val="28"/>
        </w:rPr>
        <w:t>udapest</w:t>
      </w:r>
      <w:r w:rsidRPr="00A01E26">
        <w:rPr>
          <w:b/>
          <w:sz w:val="28"/>
          <w:szCs w:val="28"/>
        </w:rPr>
        <w:t xml:space="preserve"> F</w:t>
      </w:r>
      <w:r w:rsidR="00BF0B94" w:rsidRPr="00A01E26">
        <w:rPr>
          <w:b/>
          <w:sz w:val="28"/>
          <w:szCs w:val="28"/>
        </w:rPr>
        <w:t>őváros</w:t>
      </w:r>
      <w:r w:rsidRPr="00A01E26">
        <w:rPr>
          <w:b/>
          <w:sz w:val="28"/>
          <w:szCs w:val="28"/>
        </w:rPr>
        <w:t xml:space="preserve"> XVI. </w:t>
      </w:r>
      <w:r w:rsidR="00BF0B94" w:rsidRPr="00A01E26">
        <w:rPr>
          <w:b/>
          <w:sz w:val="28"/>
          <w:szCs w:val="28"/>
        </w:rPr>
        <w:t>kerületi</w:t>
      </w:r>
      <w:r w:rsidR="005325D8" w:rsidRPr="00A01E26">
        <w:rPr>
          <w:b/>
          <w:sz w:val="28"/>
          <w:szCs w:val="28"/>
        </w:rPr>
        <w:t xml:space="preserve"> </w:t>
      </w:r>
      <w:r w:rsidR="00A01E26" w:rsidRPr="00A01E26">
        <w:rPr>
          <w:b/>
          <w:sz w:val="28"/>
          <w:szCs w:val="28"/>
        </w:rPr>
        <w:t xml:space="preserve">Önkormányzat </w:t>
      </w:r>
      <w:r w:rsidR="00BF0B94" w:rsidRPr="00A01E26">
        <w:rPr>
          <w:b/>
          <w:sz w:val="28"/>
          <w:szCs w:val="28"/>
        </w:rPr>
        <w:t>Képviselő-testületének</w:t>
      </w:r>
    </w:p>
    <w:p w:rsidR="006E43D3" w:rsidRPr="00A01E26" w:rsidRDefault="00A93B5C" w:rsidP="005325D8">
      <w:pPr>
        <w:jc w:val="center"/>
        <w:rPr>
          <w:b/>
          <w:sz w:val="28"/>
          <w:szCs w:val="28"/>
        </w:rPr>
      </w:pPr>
      <w:r>
        <w:rPr>
          <w:b/>
          <w:sz w:val="28"/>
          <w:szCs w:val="28"/>
        </w:rPr>
        <w:t>21</w:t>
      </w:r>
      <w:r w:rsidR="005325D8" w:rsidRPr="00A01E26">
        <w:rPr>
          <w:b/>
          <w:sz w:val="28"/>
          <w:szCs w:val="28"/>
        </w:rPr>
        <w:t>/</w:t>
      </w:r>
      <w:r w:rsidR="006E6885" w:rsidRPr="00A01E26">
        <w:rPr>
          <w:b/>
          <w:sz w:val="28"/>
          <w:szCs w:val="28"/>
        </w:rPr>
        <w:t>2018</w:t>
      </w:r>
      <w:r>
        <w:rPr>
          <w:b/>
          <w:sz w:val="28"/>
          <w:szCs w:val="28"/>
        </w:rPr>
        <w:t xml:space="preserve">. </w:t>
      </w:r>
      <w:r w:rsidR="00BF0B94" w:rsidRPr="00A01E26">
        <w:rPr>
          <w:b/>
          <w:sz w:val="28"/>
          <w:szCs w:val="28"/>
        </w:rPr>
        <w:t>(</w:t>
      </w:r>
      <w:proofErr w:type="gramStart"/>
      <w:r w:rsidR="00A847D7">
        <w:rPr>
          <w:b/>
          <w:sz w:val="28"/>
          <w:szCs w:val="28"/>
        </w:rPr>
        <w:t>…………</w:t>
      </w:r>
      <w:proofErr w:type="gramEnd"/>
      <w:r w:rsidR="005325D8" w:rsidRPr="00A01E26">
        <w:rPr>
          <w:b/>
          <w:sz w:val="28"/>
          <w:szCs w:val="28"/>
        </w:rPr>
        <w:t xml:space="preserve">) </w:t>
      </w:r>
      <w:r w:rsidR="00BF0B94" w:rsidRPr="00A01E26">
        <w:rPr>
          <w:b/>
          <w:sz w:val="28"/>
          <w:szCs w:val="28"/>
        </w:rPr>
        <w:t>önkormányzati rendelete</w:t>
      </w:r>
    </w:p>
    <w:p w:rsidR="00DF5737" w:rsidRPr="00A01E26" w:rsidRDefault="00BF0B94" w:rsidP="005325D8">
      <w:pPr>
        <w:jc w:val="center"/>
        <w:rPr>
          <w:b/>
          <w:sz w:val="28"/>
          <w:szCs w:val="28"/>
        </w:rPr>
      </w:pPr>
      <w:proofErr w:type="gramStart"/>
      <w:r w:rsidRPr="00A01E26">
        <w:rPr>
          <w:b/>
          <w:sz w:val="28"/>
          <w:szCs w:val="28"/>
        </w:rPr>
        <w:t>a</w:t>
      </w:r>
      <w:proofErr w:type="gramEnd"/>
      <w:r w:rsidRPr="00A01E26">
        <w:rPr>
          <w:b/>
          <w:sz w:val="28"/>
          <w:szCs w:val="28"/>
        </w:rPr>
        <w:t xml:space="preserve"> kerületi építési szabályzatról</w:t>
      </w:r>
    </w:p>
    <w:p w:rsidR="00DF5737" w:rsidRPr="00A01E26" w:rsidRDefault="00DF5737" w:rsidP="001F491F">
      <w:pPr>
        <w:jc w:val="center"/>
      </w:pPr>
    </w:p>
    <w:p w:rsidR="006E43D3" w:rsidRDefault="00EA4D4E" w:rsidP="00A01E26">
      <w:pPr>
        <w:pStyle w:val="bekezds1"/>
        <w:ind w:left="0" w:firstLine="0"/>
        <w:rPr>
          <w:rFonts w:ascii="Times New Roman" w:hAnsi="Times New Roman"/>
          <w:sz w:val="24"/>
        </w:rPr>
      </w:pPr>
      <w:r w:rsidRPr="00A01E26">
        <w:rPr>
          <w:rFonts w:ascii="Times New Roman" w:hAnsi="Times New Roman"/>
          <w:sz w:val="24"/>
        </w:rPr>
        <w:t>Budapest Főváros XVI.</w:t>
      </w:r>
      <w:r w:rsidR="00630A7B" w:rsidRPr="00A01E26">
        <w:rPr>
          <w:rFonts w:ascii="Times New Roman" w:hAnsi="Times New Roman"/>
          <w:sz w:val="24"/>
        </w:rPr>
        <w:t xml:space="preserve"> </w:t>
      </w:r>
      <w:r w:rsidRPr="00A01E26">
        <w:rPr>
          <w:rFonts w:ascii="Times New Roman" w:hAnsi="Times New Roman"/>
          <w:sz w:val="24"/>
        </w:rPr>
        <w:t>kerület</w:t>
      </w:r>
      <w:r w:rsidR="00A01E26">
        <w:rPr>
          <w:rFonts w:ascii="Times New Roman" w:hAnsi="Times New Roman"/>
          <w:sz w:val="24"/>
        </w:rPr>
        <w:t>i</w:t>
      </w:r>
      <w:r w:rsidR="006E43D3" w:rsidRPr="00A01E26">
        <w:rPr>
          <w:rFonts w:ascii="Times New Roman" w:hAnsi="Times New Roman"/>
          <w:sz w:val="24"/>
        </w:rPr>
        <w:t xml:space="preserve"> Önkormányzat </w:t>
      </w:r>
      <w:r w:rsidR="00A01E26">
        <w:rPr>
          <w:rFonts w:ascii="Times New Roman" w:hAnsi="Times New Roman"/>
          <w:sz w:val="24"/>
        </w:rPr>
        <w:t>K</w:t>
      </w:r>
      <w:r w:rsidR="006E43D3" w:rsidRPr="00A01E26">
        <w:rPr>
          <w:rFonts w:ascii="Times New Roman" w:hAnsi="Times New Roman"/>
          <w:sz w:val="24"/>
        </w:rPr>
        <w:t xml:space="preserve">épviselő-testülete </w:t>
      </w:r>
      <w:r w:rsidR="005A13FB" w:rsidRPr="00A01E26">
        <w:rPr>
          <w:rFonts w:ascii="Times New Roman" w:hAnsi="Times New Roman"/>
          <w:sz w:val="24"/>
        </w:rPr>
        <w:t xml:space="preserve">az épített környezet alakításáról és védelméről szóló 1997. évi LXXVIII. törvény </w:t>
      </w:r>
      <w:r w:rsidR="00E36E71" w:rsidRPr="00A01E26">
        <w:rPr>
          <w:rFonts w:ascii="Times New Roman" w:hAnsi="Times New Roman"/>
          <w:sz w:val="24"/>
        </w:rPr>
        <w:t>62</w:t>
      </w:r>
      <w:r w:rsidR="002E6461" w:rsidRPr="00A01E26">
        <w:rPr>
          <w:rFonts w:ascii="Times New Roman" w:hAnsi="Times New Roman"/>
          <w:sz w:val="24"/>
        </w:rPr>
        <w:t xml:space="preserve">. § </w:t>
      </w:r>
      <w:r w:rsidR="00E36E71" w:rsidRPr="00A01E26">
        <w:rPr>
          <w:rFonts w:ascii="Times New Roman" w:hAnsi="Times New Roman"/>
          <w:sz w:val="24"/>
        </w:rPr>
        <w:t>6</w:t>
      </w:r>
      <w:r w:rsidR="00AB4B97" w:rsidRPr="00A01E26">
        <w:rPr>
          <w:rFonts w:ascii="Times New Roman" w:hAnsi="Times New Roman"/>
          <w:sz w:val="24"/>
        </w:rPr>
        <w:t>.</w:t>
      </w:r>
      <w:r w:rsidR="005A13FB" w:rsidRPr="00A01E26">
        <w:rPr>
          <w:rFonts w:ascii="Times New Roman" w:hAnsi="Times New Roman"/>
          <w:sz w:val="24"/>
        </w:rPr>
        <w:t xml:space="preserve"> </w:t>
      </w:r>
      <w:r w:rsidR="00AB4B97" w:rsidRPr="00A01E26">
        <w:rPr>
          <w:rFonts w:ascii="Times New Roman" w:hAnsi="Times New Roman"/>
          <w:sz w:val="24"/>
        </w:rPr>
        <w:t>pontjában</w:t>
      </w:r>
      <w:r w:rsidR="002E6461" w:rsidRPr="00A01E26">
        <w:rPr>
          <w:rFonts w:ascii="Times New Roman" w:hAnsi="Times New Roman"/>
          <w:sz w:val="24"/>
        </w:rPr>
        <w:t xml:space="preserve"> </w:t>
      </w:r>
      <w:r w:rsidR="00E34E74" w:rsidRPr="00A01E26">
        <w:rPr>
          <w:rFonts w:ascii="Times New Roman" w:hAnsi="Times New Roman"/>
          <w:sz w:val="24"/>
        </w:rPr>
        <w:t xml:space="preserve">kapott felhatalmazás </w:t>
      </w:r>
      <w:r w:rsidR="00B33DCE" w:rsidRPr="00A01E26">
        <w:rPr>
          <w:rFonts w:ascii="Times New Roman" w:hAnsi="Times New Roman"/>
          <w:sz w:val="24"/>
        </w:rPr>
        <w:t>alapján</w:t>
      </w:r>
      <w:r w:rsidR="004A0FE0" w:rsidRPr="00A01E26">
        <w:rPr>
          <w:rFonts w:ascii="Times New Roman" w:hAnsi="Times New Roman"/>
          <w:sz w:val="24"/>
        </w:rPr>
        <w:t xml:space="preserve">, </w:t>
      </w:r>
      <w:r w:rsidR="00E36E71" w:rsidRPr="00A01E26">
        <w:rPr>
          <w:rFonts w:ascii="Times New Roman" w:hAnsi="Times New Roman"/>
          <w:sz w:val="24"/>
        </w:rPr>
        <w:t>az Alaptörvény 32. cikk (1) bekezdés a) pontjában, a Magyarország helyi önkormányzatairól szóló 2011. évi CLXXXIX. törvény 13.§ (1) bekezdés 1. pontjában és az épített környezet alakításáról és védelméről szóló 1997. évi LXXVIII. törvény 6.§ (1) bekezdésében meghatározott feladatkörében eljárva</w:t>
      </w:r>
      <w:r w:rsidR="00AB4B97" w:rsidRPr="00A01E26">
        <w:rPr>
          <w:rFonts w:ascii="Times New Roman" w:hAnsi="Times New Roman"/>
          <w:sz w:val="24"/>
        </w:rPr>
        <w:t xml:space="preserve"> a következőket rendeli el</w:t>
      </w:r>
      <w:r w:rsidR="00A81FB0" w:rsidRPr="00A01E26">
        <w:rPr>
          <w:rFonts w:ascii="Times New Roman" w:hAnsi="Times New Roman"/>
          <w:sz w:val="24"/>
        </w:rPr>
        <w:t>:</w:t>
      </w:r>
    </w:p>
    <w:p w:rsidR="00D67295" w:rsidRPr="00A01E26" w:rsidRDefault="00D67295" w:rsidP="00A01E26">
      <w:pPr>
        <w:pStyle w:val="bekezds1"/>
        <w:ind w:left="0" w:firstLine="0"/>
        <w:rPr>
          <w:rFonts w:ascii="Times New Roman" w:hAnsi="Times New Roman"/>
          <w:sz w:val="24"/>
        </w:rPr>
      </w:pPr>
    </w:p>
    <w:p w:rsidR="00DF5737" w:rsidRPr="00D67295" w:rsidRDefault="00A01E26" w:rsidP="00D67295">
      <w:pPr>
        <w:pStyle w:val="Cmsor1"/>
      </w:pPr>
      <w:bookmarkStart w:id="0" w:name="_Toc514314055"/>
      <w:bookmarkStart w:id="1" w:name="_Toc514315003"/>
      <w:bookmarkStart w:id="2" w:name="_Toc514315684"/>
      <w:bookmarkStart w:id="3" w:name="_Toc514315856"/>
      <w:bookmarkStart w:id="4" w:name="_Toc514316051"/>
      <w:bookmarkStart w:id="5" w:name="_Toc514316227"/>
      <w:bookmarkStart w:id="6" w:name="_Toc514317720"/>
      <w:bookmarkStart w:id="7" w:name="_Toc514322024"/>
      <w:bookmarkStart w:id="8" w:name="_Toc514322394"/>
      <w:bookmarkStart w:id="9" w:name="_Toc514314056"/>
      <w:bookmarkStart w:id="10" w:name="_Toc514315004"/>
      <w:bookmarkStart w:id="11" w:name="_Toc514315685"/>
      <w:bookmarkStart w:id="12" w:name="_Toc514315857"/>
      <w:bookmarkStart w:id="13" w:name="_Toc514316052"/>
      <w:bookmarkStart w:id="14" w:name="_Toc514316228"/>
      <w:bookmarkStart w:id="15" w:name="_Toc514317721"/>
      <w:bookmarkStart w:id="16" w:name="_Toc514322025"/>
      <w:bookmarkStart w:id="17" w:name="_Toc514322395"/>
      <w:bookmarkStart w:id="18" w:name="_Toc5143223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I. </w:t>
      </w:r>
      <w:r w:rsidR="00DF5737" w:rsidRPr="00A01E26">
        <w:t>FEJEZET</w:t>
      </w:r>
      <w:bookmarkEnd w:id="18"/>
    </w:p>
    <w:p w:rsidR="00DF5737" w:rsidRDefault="00DF5737" w:rsidP="00D67295">
      <w:pPr>
        <w:pStyle w:val="Cmsor1"/>
      </w:pPr>
      <w:bookmarkStart w:id="19" w:name="_Toc514322397"/>
      <w:r w:rsidRPr="00A01E26">
        <w:t xml:space="preserve">ÁLTALÁNOS </w:t>
      </w:r>
      <w:bookmarkEnd w:id="19"/>
      <w:r w:rsidR="00A01E26">
        <w:t>ELŐÍRÁSOK</w:t>
      </w:r>
    </w:p>
    <w:p w:rsidR="00AA64E4" w:rsidRPr="00A01E26" w:rsidRDefault="00A01E26" w:rsidP="00A01E26">
      <w:pPr>
        <w:pStyle w:val="Cmsor2"/>
      </w:pPr>
      <w:bookmarkStart w:id="20" w:name="_Toc257299436"/>
      <w:bookmarkStart w:id="21" w:name="_Toc275243712"/>
      <w:bookmarkStart w:id="22" w:name="_Toc320865034"/>
      <w:bookmarkStart w:id="23" w:name="_Toc514322398"/>
      <w:r w:rsidRPr="00A01E26">
        <w:t xml:space="preserve">1. </w:t>
      </w:r>
      <w:r w:rsidR="00EA5B4D" w:rsidRPr="00A01E26">
        <w:t>A SZABÁLYZAT HATÁLYA</w:t>
      </w:r>
      <w:bookmarkEnd w:id="20"/>
      <w:bookmarkEnd w:id="21"/>
      <w:bookmarkEnd w:id="22"/>
      <w:bookmarkEnd w:id="23"/>
    </w:p>
    <w:p w:rsidR="00193BE2" w:rsidRDefault="00A01E26" w:rsidP="00A01E26">
      <w:pPr>
        <w:pStyle w:val="bekezds1"/>
        <w:spacing w:before="120" w:after="120"/>
        <w:ind w:left="0" w:firstLine="0"/>
        <w:jc w:val="center"/>
        <w:rPr>
          <w:rFonts w:ascii="Times New Roman" w:hAnsi="Times New Roman"/>
          <w:b/>
          <w:sz w:val="24"/>
        </w:rPr>
      </w:pPr>
      <w:r w:rsidRPr="00A01E26">
        <w:rPr>
          <w:rFonts w:ascii="Times New Roman" w:hAnsi="Times New Roman"/>
          <w:b/>
          <w:sz w:val="24"/>
        </w:rPr>
        <w:t>1.§</w:t>
      </w:r>
    </w:p>
    <w:p w:rsidR="00DF5737" w:rsidRPr="00A01E26" w:rsidRDefault="00BA6559" w:rsidP="00E375AE">
      <w:pPr>
        <w:pStyle w:val="bekezds1"/>
        <w:ind w:left="0" w:firstLine="0"/>
        <w:rPr>
          <w:rFonts w:ascii="Times New Roman" w:hAnsi="Times New Roman"/>
          <w:sz w:val="24"/>
        </w:rPr>
      </w:pPr>
      <w:r w:rsidRPr="00A01E26">
        <w:rPr>
          <w:rFonts w:ascii="Times New Roman" w:hAnsi="Times New Roman"/>
          <w:sz w:val="24"/>
        </w:rPr>
        <w:t xml:space="preserve">(1) </w:t>
      </w:r>
      <w:r w:rsidR="00DF5737" w:rsidRPr="00A01E26">
        <w:rPr>
          <w:rFonts w:ascii="Times New Roman" w:hAnsi="Times New Roman"/>
          <w:sz w:val="24"/>
        </w:rPr>
        <w:t xml:space="preserve">E rendelet hatálya </w:t>
      </w:r>
      <w:r w:rsidR="00EA4D4E" w:rsidRPr="00A01E26">
        <w:rPr>
          <w:rFonts w:ascii="Times New Roman" w:hAnsi="Times New Roman"/>
          <w:sz w:val="24"/>
        </w:rPr>
        <w:t>Budapest Főváros XVI. kerületének</w:t>
      </w:r>
      <w:r w:rsidR="00DF5737" w:rsidRPr="00A01E26">
        <w:rPr>
          <w:rFonts w:ascii="Times New Roman" w:hAnsi="Times New Roman"/>
          <w:sz w:val="24"/>
        </w:rPr>
        <w:t xml:space="preserve"> közigazgatási területére terjed ki.</w:t>
      </w:r>
    </w:p>
    <w:p w:rsidR="000738BD" w:rsidRPr="00A01E26" w:rsidRDefault="000738BD" w:rsidP="00835809">
      <w:pPr>
        <w:pStyle w:val="bekezds1"/>
        <w:numPr>
          <w:ilvl w:val="1"/>
          <w:numId w:val="15"/>
        </w:numPr>
        <w:rPr>
          <w:rFonts w:ascii="Times New Roman" w:hAnsi="Times New Roman"/>
          <w:sz w:val="24"/>
        </w:rPr>
      </w:pPr>
      <w:r w:rsidRPr="00A01E26">
        <w:rPr>
          <w:rFonts w:ascii="Times New Roman" w:hAnsi="Times New Roman"/>
          <w:sz w:val="24"/>
        </w:rPr>
        <w:t xml:space="preserve">Jelen </w:t>
      </w:r>
      <w:r w:rsidR="004479F5">
        <w:rPr>
          <w:rFonts w:ascii="Times New Roman" w:hAnsi="Times New Roman"/>
          <w:sz w:val="24"/>
        </w:rPr>
        <w:t>építési szabályzat mellékletei:</w:t>
      </w:r>
    </w:p>
    <w:p w:rsidR="000738BD" w:rsidRPr="00A01E26" w:rsidRDefault="000738BD" w:rsidP="000F720A">
      <w:pPr>
        <w:pStyle w:val="mellklet"/>
        <w:numPr>
          <w:ilvl w:val="4"/>
          <w:numId w:val="12"/>
        </w:numPr>
        <w:rPr>
          <w:szCs w:val="22"/>
        </w:rPr>
      </w:pPr>
      <w:r w:rsidRPr="00A01E26">
        <w:rPr>
          <w:szCs w:val="22"/>
        </w:rPr>
        <w:t>melléklet: Szabályozási Terv</w:t>
      </w:r>
      <w:r w:rsidR="005100E3" w:rsidRPr="00A01E26">
        <w:rPr>
          <w:szCs w:val="22"/>
        </w:rPr>
        <w:t xml:space="preserve"> és jelmagyarázata</w:t>
      </w:r>
      <w:r w:rsidR="0089423A" w:rsidRPr="00A01E26">
        <w:rPr>
          <w:szCs w:val="22"/>
        </w:rPr>
        <w:t xml:space="preserve"> (</w:t>
      </w:r>
      <w:proofErr w:type="gramStart"/>
      <w:r w:rsidR="0089423A" w:rsidRPr="00A01E26">
        <w:rPr>
          <w:szCs w:val="22"/>
        </w:rPr>
        <w:t>SZT-1-től  SZT-22-ig</w:t>
      </w:r>
      <w:proofErr w:type="gramEnd"/>
      <w:r w:rsidRPr="00A01E26">
        <w:rPr>
          <w:szCs w:val="22"/>
        </w:rPr>
        <w:t>)</w:t>
      </w:r>
    </w:p>
    <w:p w:rsidR="0089423A" w:rsidRPr="00A01E26" w:rsidRDefault="000738BD" w:rsidP="000F720A">
      <w:pPr>
        <w:pStyle w:val="mellklet"/>
        <w:numPr>
          <w:ilvl w:val="4"/>
          <w:numId w:val="12"/>
        </w:numPr>
        <w:rPr>
          <w:szCs w:val="22"/>
        </w:rPr>
      </w:pPr>
      <w:r w:rsidRPr="00A01E26">
        <w:rPr>
          <w:szCs w:val="22"/>
        </w:rPr>
        <w:t xml:space="preserve">melléklet: </w:t>
      </w:r>
      <w:r w:rsidR="0089423A" w:rsidRPr="00A01E26">
        <w:rPr>
          <w:szCs w:val="22"/>
        </w:rPr>
        <w:t>Építési övezetek telekalakítási és beépítési előírásai</w:t>
      </w:r>
    </w:p>
    <w:p w:rsidR="000738BD" w:rsidRPr="00A01E26" w:rsidRDefault="0089423A" w:rsidP="000F720A">
      <w:pPr>
        <w:pStyle w:val="mellklet"/>
        <w:numPr>
          <w:ilvl w:val="4"/>
          <w:numId w:val="12"/>
        </w:numPr>
        <w:rPr>
          <w:szCs w:val="22"/>
        </w:rPr>
      </w:pPr>
      <w:r w:rsidRPr="00A01E26">
        <w:rPr>
          <w:szCs w:val="22"/>
        </w:rPr>
        <w:t xml:space="preserve">melléklet: </w:t>
      </w:r>
      <w:r w:rsidR="000738BD" w:rsidRPr="00A01E26">
        <w:rPr>
          <w:szCs w:val="22"/>
        </w:rPr>
        <w:t>Sajátos jogintézmények</w:t>
      </w:r>
    </w:p>
    <w:p w:rsidR="0089423A" w:rsidRPr="00A01E26" w:rsidRDefault="0089423A" w:rsidP="000F720A">
      <w:pPr>
        <w:pStyle w:val="mellklet"/>
        <w:numPr>
          <w:ilvl w:val="4"/>
          <w:numId w:val="12"/>
        </w:numPr>
        <w:rPr>
          <w:szCs w:val="22"/>
        </w:rPr>
      </w:pPr>
      <w:r w:rsidRPr="00A01E26">
        <w:rPr>
          <w:szCs w:val="22"/>
        </w:rPr>
        <w:t>melléklet: Erdősítés-számítás</w:t>
      </w:r>
    </w:p>
    <w:p w:rsidR="00345CC2" w:rsidRPr="00A01E26" w:rsidRDefault="00345CC2" w:rsidP="000F720A">
      <w:pPr>
        <w:pStyle w:val="mellklet"/>
        <w:numPr>
          <w:ilvl w:val="4"/>
          <w:numId w:val="12"/>
        </w:numPr>
        <w:rPr>
          <w:szCs w:val="22"/>
        </w:rPr>
      </w:pPr>
      <w:r w:rsidRPr="00A01E26">
        <w:rPr>
          <w:szCs w:val="22"/>
        </w:rPr>
        <w:t>melléklet: Közlekedési területek</w:t>
      </w:r>
    </w:p>
    <w:p w:rsidR="00345CC2" w:rsidRPr="00A01E26" w:rsidRDefault="00345CC2" w:rsidP="000F720A">
      <w:pPr>
        <w:pStyle w:val="mellklet"/>
        <w:numPr>
          <w:ilvl w:val="4"/>
          <w:numId w:val="12"/>
        </w:numPr>
        <w:rPr>
          <w:szCs w:val="22"/>
        </w:rPr>
      </w:pPr>
      <w:r w:rsidRPr="00A01E26">
        <w:rPr>
          <w:szCs w:val="22"/>
        </w:rPr>
        <w:t>melléklet: Lakóterületen nem végezhető tevékenységek</w:t>
      </w:r>
    </w:p>
    <w:p w:rsidR="000738BD" w:rsidRPr="00A01E26" w:rsidRDefault="000738BD" w:rsidP="00835809">
      <w:pPr>
        <w:pStyle w:val="bekezds1"/>
        <w:numPr>
          <w:ilvl w:val="1"/>
          <w:numId w:val="15"/>
        </w:numPr>
        <w:rPr>
          <w:rFonts w:ascii="Times New Roman" w:hAnsi="Times New Roman"/>
          <w:sz w:val="24"/>
        </w:rPr>
      </w:pPr>
      <w:r w:rsidRPr="00A01E26">
        <w:rPr>
          <w:rFonts w:ascii="Times New Roman" w:hAnsi="Times New Roman"/>
          <w:sz w:val="24"/>
        </w:rPr>
        <w:t>Jelen építési szabályzat függelékei:</w:t>
      </w:r>
    </w:p>
    <w:p w:rsidR="000738BD" w:rsidRPr="00A01E26" w:rsidRDefault="000738BD" w:rsidP="00835809">
      <w:pPr>
        <w:pStyle w:val="fggelk"/>
        <w:numPr>
          <w:ilvl w:val="4"/>
          <w:numId w:val="20"/>
        </w:numPr>
        <w:rPr>
          <w:rFonts w:ascii="Times New Roman" w:hAnsi="Times New Roman" w:cs="Times New Roman"/>
          <w:sz w:val="24"/>
          <w:szCs w:val="22"/>
        </w:rPr>
      </w:pPr>
      <w:r w:rsidRPr="00A01E26">
        <w:rPr>
          <w:rFonts w:ascii="Times New Roman" w:hAnsi="Times New Roman" w:cs="Times New Roman"/>
          <w:sz w:val="24"/>
          <w:szCs w:val="22"/>
        </w:rPr>
        <w:t>függelék: Művi értékvédelem</w:t>
      </w:r>
    </w:p>
    <w:p w:rsidR="000738BD" w:rsidRPr="00A01E26" w:rsidRDefault="000738BD" w:rsidP="00835809">
      <w:pPr>
        <w:pStyle w:val="fggelk"/>
        <w:numPr>
          <w:ilvl w:val="4"/>
          <w:numId w:val="20"/>
        </w:numPr>
        <w:rPr>
          <w:rFonts w:ascii="Times New Roman" w:hAnsi="Times New Roman" w:cs="Times New Roman"/>
          <w:sz w:val="24"/>
          <w:szCs w:val="22"/>
        </w:rPr>
      </w:pPr>
      <w:r w:rsidRPr="00A01E26">
        <w:rPr>
          <w:rFonts w:ascii="Times New Roman" w:hAnsi="Times New Roman" w:cs="Times New Roman"/>
          <w:sz w:val="24"/>
          <w:szCs w:val="22"/>
        </w:rPr>
        <w:t xml:space="preserve">függelék: </w:t>
      </w:r>
      <w:r w:rsidR="00435A08" w:rsidRPr="00A01E26">
        <w:rPr>
          <w:rFonts w:ascii="Times New Roman" w:hAnsi="Times New Roman" w:cs="Times New Roman"/>
          <w:sz w:val="24"/>
          <w:szCs w:val="22"/>
        </w:rPr>
        <w:t xml:space="preserve">Régészeti </w:t>
      </w:r>
      <w:r w:rsidR="0089423A" w:rsidRPr="00A01E26">
        <w:rPr>
          <w:rFonts w:ascii="Times New Roman" w:hAnsi="Times New Roman" w:cs="Times New Roman"/>
          <w:sz w:val="24"/>
          <w:szCs w:val="22"/>
        </w:rPr>
        <w:t>lelőhelyek</w:t>
      </w:r>
    </w:p>
    <w:p w:rsidR="000738BD" w:rsidRPr="00A01E26" w:rsidRDefault="000738BD" w:rsidP="00835809">
      <w:pPr>
        <w:pStyle w:val="fggelk"/>
        <w:numPr>
          <w:ilvl w:val="4"/>
          <w:numId w:val="20"/>
        </w:numPr>
        <w:tabs>
          <w:tab w:val="num" w:pos="1854"/>
        </w:tabs>
        <w:rPr>
          <w:rFonts w:ascii="Times New Roman" w:hAnsi="Times New Roman" w:cs="Times New Roman"/>
          <w:sz w:val="24"/>
          <w:szCs w:val="22"/>
        </w:rPr>
      </w:pPr>
      <w:r w:rsidRPr="00A01E26">
        <w:rPr>
          <w:rFonts w:ascii="Times New Roman" w:hAnsi="Times New Roman" w:cs="Times New Roman"/>
          <w:sz w:val="24"/>
          <w:szCs w:val="22"/>
        </w:rPr>
        <w:t>függelék: Természetvédelem</w:t>
      </w:r>
    </w:p>
    <w:p w:rsidR="00D3140B" w:rsidRPr="00A01E26" w:rsidRDefault="000738BD" w:rsidP="00835809">
      <w:pPr>
        <w:pStyle w:val="fggelk"/>
        <w:numPr>
          <w:ilvl w:val="4"/>
          <w:numId w:val="20"/>
        </w:numPr>
        <w:rPr>
          <w:rFonts w:ascii="Times New Roman" w:hAnsi="Times New Roman" w:cs="Times New Roman"/>
          <w:sz w:val="24"/>
          <w:szCs w:val="22"/>
        </w:rPr>
      </w:pPr>
      <w:r w:rsidRPr="00A01E26">
        <w:rPr>
          <w:rFonts w:ascii="Times New Roman" w:hAnsi="Times New Roman" w:cs="Times New Roman"/>
          <w:sz w:val="24"/>
          <w:szCs w:val="22"/>
        </w:rPr>
        <w:t>függelék: Mintakeresztszelvények</w:t>
      </w:r>
    </w:p>
    <w:p w:rsidR="001E648F" w:rsidRPr="00A01E26" w:rsidRDefault="001E648F" w:rsidP="00835809">
      <w:pPr>
        <w:pStyle w:val="fggelk"/>
        <w:numPr>
          <w:ilvl w:val="4"/>
          <w:numId w:val="20"/>
        </w:numPr>
        <w:rPr>
          <w:rFonts w:ascii="Times New Roman" w:hAnsi="Times New Roman" w:cs="Times New Roman"/>
          <w:sz w:val="24"/>
          <w:szCs w:val="22"/>
        </w:rPr>
      </w:pPr>
      <w:r w:rsidRPr="00A01E26">
        <w:rPr>
          <w:rFonts w:ascii="Times New Roman" w:hAnsi="Times New Roman" w:cs="Times New Roman"/>
          <w:sz w:val="24"/>
          <w:szCs w:val="22"/>
        </w:rPr>
        <w:t xml:space="preserve">függelék: </w:t>
      </w:r>
      <w:r w:rsidR="00E723C2" w:rsidRPr="00A01E26">
        <w:rPr>
          <w:rFonts w:ascii="Times New Roman" w:hAnsi="Times New Roman" w:cs="Times New Roman"/>
          <w:sz w:val="24"/>
          <w:szCs w:val="22"/>
        </w:rPr>
        <w:t>Honvédelmi, katonai és nemzetbiz</w:t>
      </w:r>
      <w:r w:rsidR="004479F5">
        <w:rPr>
          <w:rFonts w:ascii="Times New Roman" w:hAnsi="Times New Roman" w:cs="Times New Roman"/>
          <w:sz w:val="24"/>
          <w:szCs w:val="22"/>
        </w:rPr>
        <w:t xml:space="preserve">tonsági célra szolgáló terület </w:t>
      </w:r>
      <w:r w:rsidR="00E723C2" w:rsidRPr="00A01E26">
        <w:rPr>
          <w:rFonts w:ascii="Times New Roman" w:hAnsi="Times New Roman" w:cs="Times New Roman"/>
          <w:sz w:val="24"/>
          <w:szCs w:val="22"/>
        </w:rPr>
        <w:t>védőtávolsága</w:t>
      </w:r>
    </w:p>
    <w:p w:rsidR="002B5C40" w:rsidRPr="00A01E26" w:rsidRDefault="002B5C40" w:rsidP="00835809">
      <w:pPr>
        <w:pStyle w:val="fggelk"/>
        <w:numPr>
          <w:ilvl w:val="4"/>
          <w:numId w:val="20"/>
        </w:numPr>
        <w:rPr>
          <w:rFonts w:ascii="Times New Roman" w:hAnsi="Times New Roman" w:cs="Times New Roman"/>
          <w:sz w:val="24"/>
          <w:szCs w:val="22"/>
        </w:rPr>
      </w:pPr>
      <w:r w:rsidRPr="00A01E26">
        <w:rPr>
          <w:rFonts w:ascii="Times New Roman" w:hAnsi="Times New Roman" w:cs="Times New Roman"/>
          <w:sz w:val="24"/>
          <w:szCs w:val="22"/>
        </w:rPr>
        <w:t>függelék: Övezeti terv</w:t>
      </w:r>
    </w:p>
    <w:p w:rsidR="00D865C1" w:rsidRDefault="00D865C1" w:rsidP="00835809">
      <w:pPr>
        <w:pStyle w:val="bekezds1"/>
        <w:numPr>
          <w:ilvl w:val="1"/>
          <w:numId w:val="15"/>
        </w:numPr>
        <w:ind w:left="284" w:hanging="284"/>
        <w:rPr>
          <w:rFonts w:ascii="Times New Roman" w:hAnsi="Times New Roman"/>
          <w:sz w:val="24"/>
        </w:rPr>
      </w:pPr>
      <w:r w:rsidRPr="00A01E26">
        <w:rPr>
          <w:rFonts w:ascii="Times New Roman" w:hAnsi="Times New Roman"/>
          <w:sz w:val="24"/>
        </w:rPr>
        <w:t xml:space="preserve">E rendelet előírásait </w:t>
      </w:r>
      <w:r w:rsidR="00570D54" w:rsidRPr="00A01E26">
        <w:rPr>
          <w:rFonts w:ascii="Times New Roman" w:hAnsi="Times New Roman"/>
          <w:sz w:val="24"/>
        </w:rPr>
        <w:t>az országos településrendezési és építési követelményekről szóló 253/1997. (XII. 20.) Korm. rendelettel és a vonatkozó jogszabályokkal együtt kell alkalmazni.</w:t>
      </w:r>
    </w:p>
    <w:p w:rsidR="00D67295" w:rsidRPr="00A01E26" w:rsidRDefault="00D67295" w:rsidP="00D67295">
      <w:pPr>
        <w:pStyle w:val="bekezds1"/>
        <w:ind w:left="284" w:firstLine="0"/>
        <w:rPr>
          <w:rFonts w:ascii="Times New Roman" w:hAnsi="Times New Roman"/>
          <w:sz w:val="24"/>
        </w:rPr>
      </w:pPr>
    </w:p>
    <w:p w:rsidR="00EA5B4D" w:rsidRDefault="00D67295" w:rsidP="00D67295">
      <w:pPr>
        <w:pStyle w:val="Cmsor2"/>
      </w:pPr>
      <w:bookmarkStart w:id="24" w:name="_Toc275243713"/>
      <w:bookmarkStart w:id="25" w:name="_Toc320865035"/>
      <w:bookmarkStart w:id="26" w:name="_Toc514322399"/>
      <w:r>
        <w:t xml:space="preserve">2. </w:t>
      </w:r>
      <w:r w:rsidR="00EA5B4D" w:rsidRPr="00A01E26">
        <w:t>ÉRTELMEZŐ RENDELKEZÉSEK</w:t>
      </w:r>
      <w:bookmarkEnd w:id="24"/>
      <w:bookmarkEnd w:id="25"/>
      <w:bookmarkEnd w:id="26"/>
    </w:p>
    <w:p w:rsidR="00A01E26" w:rsidRDefault="00A01E26" w:rsidP="00A01E26">
      <w:pPr>
        <w:pStyle w:val="bekezds1"/>
        <w:spacing w:before="120" w:after="120"/>
        <w:ind w:left="0" w:firstLine="0"/>
        <w:jc w:val="center"/>
        <w:rPr>
          <w:rFonts w:ascii="Times New Roman" w:hAnsi="Times New Roman"/>
          <w:b/>
          <w:sz w:val="24"/>
        </w:rPr>
      </w:pPr>
      <w:r>
        <w:rPr>
          <w:rFonts w:ascii="Times New Roman" w:hAnsi="Times New Roman"/>
          <w:b/>
          <w:sz w:val="24"/>
        </w:rPr>
        <w:t>2.</w:t>
      </w:r>
      <w:r w:rsidRPr="00A01E26">
        <w:rPr>
          <w:rFonts w:ascii="Times New Roman" w:hAnsi="Times New Roman"/>
          <w:b/>
          <w:sz w:val="24"/>
        </w:rPr>
        <w:t>§</w:t>
      </w:r>
    </w:p>
    <w:p w:rsidR="00B12141" w:rsidRPr="00A01E26" w:rsidRDefault="00EA5B4D" w:rsidP="00193BE2">
      <w:pPr>
        <w:pStyle w:val="bekezds1"/>
        <w:ind w:left="0" w:firstLine="0"/>
        <w:rPr>
          <w:rFonts w:ascii="Times New Roman" w:hAnsi="Times New Roman"/>
          <w:sz w:val="24"/>
        </w:rPr>
      </w:pPr>
      <w:r w:rsidRPr="00A01E26">
        <w:rPr>
          <w:rFonts w:ascii="Times New Roman" w:hAnsi="Times New Roman"/>
          <w:sz w:val="24"/>
        </w:rPr>
        <w:t>E rendelet alkalmazásában:</w:t>
      </w:r>
    </w:p>
    <w:p w:rsidR="00FC3B5E" w:rsidRPr="00A01E26" w:rsidRDefault="00FC3B5E"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Általános célú szintterületi mutató (</w:t>
      </w:r>
      <w:proofErr w:type="spellStart"/>
      <w:r w:rsidRPr="0060050E">
        <w:rPr>
          <w:rFonts w:ascii="Times New Roman" w:hAnsi="Times New Roman"/>
          <w:b/>
          <w:sz w:val="24"/>
        </w:rPr>
        <w:t>szmá</w:t>
      </w:r>
      <w:proofErr w:type="spellEnd"/>
      <w:r w:rsidRPr="0060050E">
        <w:rPr>
          <w:rFonts w:ascii="Times New Roman" w:hAnsi="Times New Roman"/>
          <w:b/>
          <w:sz w:val="24"/>
        </w:rPr>
        <w:t>)</w:t>
      </w:r>
      <w:r w:rsidRPr="00A01E26">
        <w:rPr>
          <w:rFonts w:ascii="Times New Roman" w:hAnsi="Times New Roman"/>
          <w:sz w:val="24"/>
        </w:rPr>
        <w:t>: építési telkek beépítése során az összes általános célú építményszint bruttó területének és a telek területének hányadosa. (szintterület m</w:t>
      </w:r>
      <w:r w:rsidRPr="00956AB2">
        <w:rPr>
          <w:rFonts w:ascii="Times New Roman" w:hAnsi="Times New Roman"/>
          <w:sz w:val="24"/>
          <w:vertAlign w:val="superscript"/>
        </w:rPr>
        <w:t>2</w:t>
      </w:r>
      <w:r w:rsidRPr="00A01E26">
        <w:rPr>
          <w:rFonts w:ascii="Times New Roman" w:hAnsi="Times New Roman"/>
          <w:sz w:val="24"/>
        </w:rPr>
        <w:t>/telekterület m</w:t>
      </w:r>
      <w:r w:rsidRPr="00956AB2">
        <w:rPr>
          <w:rFonts w:ascii="Times New Roman" w:hAnsi="Times New Roman"/>
          <w:sz w:val="24"/>
          <w:vertAlign w:val="superscript"/>
        </w:rPr>
        <w:t>2</w:t>
      </w:r>
      <w:r w:rsidRPr="00A01E26">
        <w:rPr>
          <w:rFonts w:ascii="Times New Roman" w:hAnsi="Times New Roman"/>
          <w:sz w:val="24"/>
        </w:rPr>
        <w:t>).</w:t>
      </w:r>
    </w:p>
    <w:p w:rsidR="00754968" w:rsidRPr="00A01E26" w:rsidRDefault="00754968"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lang w:eastAsia="hu-HU"/>
        </w:rPr>
        <w:t>Áttört kerítés</w:t>
      </w:r>
      <w:r w:rsidRPr="00A01E26">
        <w:rPr>
          <w:rFonts w:ascii="Times New Roman" w:hAnsi="Times New Roman"/>
          <w:sz w:val="24"/>
          <w:lang w:eastAsia="hu-HU"/>
        </w:rPr>
        <w:t xml:space="preserve">: az a kerítés, amelynek a közterület felőli merőleges vetületének összes felülete </w:t>
      </w:r>
      <w:r w:rsidRPr="00A01E26">
        <w:rPr>
          <w:rFonts w:ascii="Times New Roman" w:hAnsi="Times New Roman"/>
          <w:sz w:val="24"/>
        </w:rPr>
        <w:t>legalább 50%-ban átlátható. Az összes felület a lábazatot is tartalmazza.</w:t>
      </w:r>
    </w:p>
    <w:p w:rsidR="00447D98" w:rsidRPr="00A01E26" w:rsidRDefault="00447D98"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Beépíthető telekrész</w:t>
      </w:r>
      <w:r w:rsidRPr="00A01E26">
        <w:rPr>
          <w:rFonts w:ascii="Times New Roman" w:hAnsi="Times New Roman"/>
          <w:sz w:val="24"/>
        </w:rPr>
        <w:t xml:space="preserve">: </w:t>
      </w:r>
      <w:r w:rsidR="00BF488B" w:rsidRPr="00A01E26">
        <w:rPr>
          <w:rFonts w:ascii="Times New Roman" w:hAnsi="Times New Roman"/>
          <w:sz w:val="24"/>
        </w:rPr>
        <w:t xml:space="preserve">beépítésre </w:t>
      </w:r>
      <w:r w:rsidRPr="00A01E26">
        <w:rPr>
          <w:rFonts w:ascii="Times New Roman" w:hAnsi="Times New Roman"/>
          <w:sz w:val="24"/>
        </w:rPr>
        <w:t xml:space="preserve">nem szánt területen fekvő földrészlet azon területrésze, amelyen </w:t>
      </w:r>
      <w:r w:rsidR="000E3BAB" w:rsidRPr="00A01E26">
        <w:rPr>
          <w:rFonts w:ascii="Times New Roman" w:hAnsi="Times New Roman"/>
          <w:sz w:val="24"/>
        </w:rPr>
        <w:t xml:space="preserve">az épületek </w:t>
      </w:r>
      <w:r w:rsidRPr="00A01E26">
        <w:rPr>
          <w:rFonts w:ascii="Times New Roman" w:hAnsi="Times New Roman"/>
          <w:sz w:val="24"/>
        </w:rPr>
        <w:t>az övezeti előírások szerinti telekbeépít</w:t>
      </w:r>
      <w:r w:rsidR="000B38FC" w:rsidRPr="00A01E26">
        <w:rPr>
          <w:rFonts w:ascii="Times New Roman" w:hAnsi="Times New Roman"/>
          <w:sz w:val="24"/>
        </w:rPr>
        <w:t>ett</w:t>
      </w:r>
      <w:r w:rsidRPr="00A01E26">
        <w:rPr>
          <w:rFonts w:ascii="Times New Roman" w:hAnsi="Times New Roman"/>
          <w:sz w:val="24"/>
        </w:rPr>
        <w:t>ség mértékéig elhelyezhetők.</w:t>
      </w:r>
    </w:p>
    <w:p w:rsidR="001E648F" w:rsidRPr="00A01E26" w:rsidRDefault="001E648F" w:rsidP="00835809">
      <w:pPr>
        <w:pStyle w:val="felsorols10"/>
        <w:numPr>
          <w:ilvl w:val="2"/>
          <w:numId w:val="21"/>
        </w:numPr>
        <w:tabs>
          <w:tab w:val="left" w:pos="0"/>
        </w:tabs>
        <w:ind w:left="0"/>
        <w:rPr>
          <w:rFonts w:ascii="Times New Roman" w:hAnsi="Times New Roman"/>
          <w:sz w:val="24"/>
        </w:rPr>
      </w:pPr>
      <w:r w:rsidRPr="0060050E">
        <w:rPr>
          <w:rFonts w:ascii="Times New Roman" w:hAnsi="Times New Roman"/>
          <w:b/>
          <w:sz w:val="24"/>
        </w:rPr>
        <w:t>Bruttó szintterület</w:t>
      </w:r>
      <w:r w:rsidRPr="00A01E26">
        <w:rPr>
          <w:rFonts w:ascii="Times New Roman" w:hAnsi="Times New Roman"/>
          <w:sz w:val="24"/>
        </w:rPr>
        <w:t xml:space="preserve">: </w:t>
      </w:r>
      <w:r w:rsidR="00F84EA4" w:rsidRPr="00A01E26">
        <w:rPr>
          <w:rFonts w:ascii="Times New Roman" w:hAnsi="Times New Roman"/>
          <w:sz w:val="24"/>
        </w:rPr>
        <w:t>A 253/1997. (XII. 20.) Korm. rendeletben meghatározott szintterület.</w:t>
      </w:r>
    </w:p>
    <w:p w:rsidR="005A55BA" w:rsidRPr="00A01E26" w:rsidRDefault="005A55BA" w:rsidP="00835809">
      <w:pPr>
        <w:pStyle w:val="felsorols10"/>
        <w:numPr>
          <w:ilvl w:val="2"/>
          <w:numId w:val="21"/>
        </w:numPr>
        <w:tabs>
          <w:tab w:val="left" w:pos="0"/>
        </w:tabs>
        <w:ind w:left="0"/>
        <w:rPr>
          <w:rFonts w:ascii="Times New Roman" w:hAnsi="Times New Roman"/>
          <w:sz w:val="24"/>
        </w:rPr>
      </w:pPr>
      <w:r w:rsidRPr="0060050E">
        <w:rPr>
          <w:rFonts w:ascii="Times New Roman" w:hAnsi="Times New Roman"/>
          <w:b/>
          <w:sz w:val="24"/>
        </w:rPr>
        <w:lastRenderedPageBreak/>
        <w:t>Fekvő telek</w:t>
      </w:r>
      <w:r w:rsidRPr="00A01E26">
        <w:rPr>
          <w:rFonts w:ascii="Times New Roman" w:hAnsi="Times New Roman"/>
          <w:sz w:val="24"/>
        </w:rPr>
        <w:t>: a közterületekhez a hosszabbik oldalával csatlakozó építési telek</w:t>
      </w:r>
      <w:r w:rsidR="00512E55" w:rsidRPr="00A01E26">
        <w:rPr>
          <w:rFonts w:ascii="Times New Roman" w:hAnsi="Times New Roman"/>
          <w:sz w:val="24"/>
        </w:rPr>
        <w:t>.</w:t>
      </w:r>
    </w:p>
    <w:p w:rsidR="002B73B2" w:rsidRPr="00A01E26" w:rsidRDefault="002B73B2" w:rsidP="00835809">
      <w:pPr>
        <w:pStyle w:val="felsorols10"/>
        <w:numPr>
          <w:ilvl w:val="2"/>
          <w:numId w:val="21"/>
        </w:numPr>
        <w:tabs>
          <w:tab w:val="left" w:pos="0"/>
        </w:tabs>
        <w:ind w:left="0"/>
        <w:rPr>
          <w:rFonts w:ascii="Times New Roman" w:hAnsi="Times New Roman"/>
          <w:sz w:val="24"/>
        </w:rPr>
      </w:pPr>
      <w:r w:rsidRPr="0060050E">
        <w:rPr>
          <w:rFonts w:ascii="Times New Roman" w:hAnsi="Times New Roman"/>
          <w:b/>
          <w:sz w:val="24"/>
        </w:rPr>
        <w:t>Főépület</w:t>
      </w:r>
      <w:r w:rsidRPr="00A01E26">
        <w:rPr>
          <w:rFonts w:ascii="Times New Roman" w:hAnsi="Times New Roman"/>
          <w:sz w:val="24"/>
        </w:rPr>
        <w:t>: az építési övezetben illetve övezetben meghatározott rendeltetés szerinti épület.</w:t>
      </w:r>
    </w:p>
    <w:p w:rsidR="00CD6149" w:rsidRPr="00A01E26" w:rsidRDefault="00CD6149"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Lábon álló kerti tető</w:t>
      </w:r>
      <w:r w:rsidRPr="00A01E26">
        <w:rPr>
          <w:rFonts w:ascii="Times New Roman" w:hAnsi="Times New Roman"/>
          <w:sz w:val="24"/>
        </w:rPr>
        <w:t xml:space="preserve">: </w:t>
      </w:r>
      <w:r w:rsidR="00735C42" w:rsidRPr="00A01E26">
        <w:rPr>
          <w:rFonts w:ascii="Times New Roman" w:hAnsi="Times New Roman"/>
          <w:sz w:val="24"/>
        </w:rPr>
        <w:t xml:space="preserve">jellemzően </w:t>
      </w:r>
      <w:r w:rsidRPr="00A01E26">
        <w:rPr>
          <w:rFonts w:ascii="Times New Roman" w:hAnsi="Times New Roman"/>
          <w:sz w:val="24"/>
        </w:rPr>
        <w:t>pihenés célját szolgáló oldalt nyitott, oszl</w:t>
      </w:r>
      <w:r w:rsidR="006601A8" w:rsidRPr="00A01E26">
        <w:rPr>
          <w:rFonts w:ascii="Times New Roman" w:hAnsi="Times New Roman"/>
          <w:sz w:val="24"/>
        </w:rPr>
        <w:t>oppal, pillérrel alátámasztott,</w:t>
      </w:r>
      <w:r w:rsidRPr="00A01E26">
        <w:rPr>
          <w:rFonts w:ascii="Times New Roman" w:hAnsi="Times New Roman"/>
          <w:sz w:val="24"/>
        </w:rPr>
        <w:t xml:space="preserve"> fedett kerti építmény.</w:t>
      </w:r>
    </w:p>
    <w:p w:rsidR="005A55BA" w:rsidRPr="00A01E26" w:rsidRDefault="005A55BA"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Közműsáv</w:t>
      </w:r>
      <w:r w:rsidRPr="00A01E26">
        <w:rPr>
          <w:rFonts w:ascii="Times New Roman" w:hAnsi="Times New Roman"/>
          <w:sz w:val="24"/>
        </w:rPr>
        <w:t xml:space="preserve">: nem közterületen vezetett közművek számára fenntartott terület, amelynek végleges szélességét részletes szakági műszaki terv alapján </w:t>
      </w:r>
      <w:r w:rsidR="00E832D6" w:rsidRPr="00A01E26">
        <w:rPr>
          <w:rFonts w:ascii="Times New Roman" w:hAnsi="Times New Roman"/>
          <w:sz w:val="24"/>
        </w:rPr>
        <w:t>megállapított</w:t>
      </w:r>
      <w:r w:rsidRPr="00A01E26">
        <w:rPr>
          <w:rFonts w:ascii="Times New Roman" w:hAnsi="Times New Roman"/>
          <w:sz w:val="24"/>
        </w:rPr>
        <w:t>, és amely számára szolgalmi jog</w:t>
      </w:r>
      <w:r w:rsidR="00387E38" w:rsidRPr="00A01E26">
        <w:rPr>
          <w:rFonts w:ascii="Times New Roman" w:hAnsi="Times New Roman"/>
          <w:sz w:val="24"/>
        </w:rPr>
        <w:t xml:space="preserve"> jegyezhető</w:t>
      </w:r>
      <w:r w:rsidRPr="00A01E26">
        <w:rPr>
          <w:rFonts w:ascii="Times New Roman" w:hAnsi="Times New Roman"/>
          <w:sz w:val="24"/>
        </w:rPr>
        <w:t xml:space="preserve"> be az ingatlan nyilvántartásba.</w:t>
      </w:r>
    </w:p>
    <w:p w:rsidR="005A55BA" w:rsidRPr="00A01E26" w:rsidRDefault="004A2C82"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K</w:t>
      </w:r>
      <w:r w:rsidR="00E60163" w:rsidRPr="0060050E">
        <w:rPr>
          <w:rFonts w:ascii="Times New Roman" w:hAnsi="Times New Roman"/>
          <w:b/>
          <w:sz w:val="24"/>
        </w:rPr>
        <w:t>özlekedési</w:t>
      </w:r>
      <w:r w:rsidR="00D27C0D" w:rsidRPr="0060050E">
        <w:rPr>
          <w:rFonts w:ascii="Times New Roman" w:hAnsi="Times New Roman"/>
          <w:b/>
          <w:sz w:val="24"/>
        </w:rPr>
        <w:t xml:space="preserve"> célú </w:t>
      </w:r>
      <w:r w:rsidR="004F7011" w:rsidRPr="0060050E">
        <w:rPr>
          <w:rFonts w:ascii="Times New Roman" w:hAnsi="Times New Roman"/>
          <w:b/>
          <w:sz w:val="24"/>
        </w:rPr>
        <w:t>közterület zöldfelületként megtartandó r</w:t>
      </w:r>
      <w:r w:rsidR="005A55BA" w:rsidRPr="0060050E">
        <w:rPr>
          <w:rFonts w:ascii="Times New Roman" w:hAnsi="Times New Roman"/>
          <w:b/>
          <w:sz w:val="24"/>
        </w:rPr>
        <w:t>észe</w:t>
      </w:r>
      <w:r w:rsidR="005A55BA" w:rsidRPr="00A01E26">
        <w:rPr>
          <w:rFonts w:ascii="Times New Roman" w:hAnsi="Times New Roman"/>
          <w:sz w:val="24"/>
        </w:rPr>
        <w:t>: a közterület</w:t>
      </w:r>
      <w:r w:rsidR="00BF488B" w:rsidRPr="00A01E26">
        <w:rPr>
          <w:rFonts w:ascii="Times New Roman" w:hAnsi="Times New Roman"/>
          <w:sz w:val="24"/>
        </w:rPr>
        <w:t>nek a</w:t>
      </w:r>
      <w:r w:rsidR="005A55BA" w:rsidRPr="00A01E26">
        <w:rPr>
          <w:rFonts w:ascii="Times New Roman" w:hAnsi="Times New Roman"/>
          <w:sz w:val="24"/>
        </w:rPr>
        <w:t xml:space="preserve"> </w:t>
      </w:r>
      <w:r w:rsidR="004C4A07" w:rsidRPr="00A01E26">
        <w:rPr>
          <w:rFonts w:ascii="Times New Roman" w:hAnsi="Times New Roman"/>
          <w:sz w:val="24"/>
        </w:rPr>
        <w:t>szabályozási</w:t>
      </w:r>
      <w:r w:rsidR="005A55BA" w:rsidRPr="00A01E26">
        <w:rPr>
          <w:rFonts w:ascii="Times New Roman" w:hAnsi="Times New Roman"/>
          <w:sz w:val="24"/>
        </w:rPr>
        <w:t xml:space="preserve"> tervben lehatárolt </w:t>
      </w:r>
      <w:r w:rsidR="00E832D6" w:rsidRPr="00A01E26">
        <w:rPr>
          <w:rFonts w:ascii="Times New Roman" w:hAnsi="Times New Roman"/>
          <w:sz w:val="24"/>
        </w:rPr>
        <w:t xml:space="preserve">vagy kialakult </w:t>
      </w:r>
      <w:r w:rsidR="005A55BA" w:rsidRPr="00A01E26">
        <w:rPr>
          <w:rFonts w:ascii="Times New Roman" w:hAnsi="Times New Roman"/>
          <w:sz w:val="24"/>
        </w:rPr>
        <w:t xml:space="preserve">azon része, ahol a közterület felszíni rendezése során zöldfelületet kell létesíteni, vagy fenntartani. </w:t>
      </w:r>
    </w:p>
    <w:p w:rsidR="00670F2B" w:rsidRPr="00A01E26" w:rsidRDefault="00670F2B"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Melléképület</w:t>
      </w:r>
      <w:r w:rsidRPr="00A01E26">
        <w:rPr>
          <w:rFonts w:ascii="Times New Roman" w:hAnsi="Times New Roman"/>
          <w:sz w:val="24"/>
        </w:rPr>
        <w:t xml:space="preserve">: a telek és a telken álló főépület rendeltetésszerű használatát, működtetését elősegítő, kiegészítő rendeltetésű </w:t>
      </w:r>
      <w:r w:rsidR="00BD4071" w:rsidRPr="00A01E26">
        <w:rPr>
          <w:rFonts w:ascii="Times New Roman" w:hAnsi="Times New Roman"/>
          <w:sz w:val="24"/>
        </w:rPr>
        <w:t>épület</w:t>
      </w:r>
      <w:r w:rsidRPr="00A01E26">
        <w:rPr>
          <w:rFonts w:ascii="Times New Roman" w:hAnsi="Times New Roman"/>
          <w:sz w:val="24"/>
        </w:rPr>
        <w:t>.</w:t>
      </w:r>
    </w:p>
    <w:p w:rsidR="00FC3B5E" w:rsidRPr="00A01E26" w:rsidRDefault="00FC3B5E" w:rsidP="00835809">
      <w:pPr>
        <w:pStyle w:val="felsorols10"/>
        <w:numPr>
          <w:ilvl w:val="2"/>
          <w:numId w:val="21"/>
        </w:numPr>
        <w:ind w:left="567" w:hanging="567"/>
        <w:rPr>
          <w:rFonts w:ascii="Times New Roman" w:hAnsi="Times New Roman"/>
          <w:sz w:val="24"/>
        </w:rPr>
      </w:pPr>
      <w:proofErr w:type="spellStart"/>
      <w:r w:rsidRPr="0060050E">
        <w:rPr>
          <w:rFonts w:ascii="Times New Roman" w:hAnsi="Times New Roman"/>
          <w:b/>
          <w:sz w:val="24"/>
        </w:rPr>
        <w:t>Parkolóterületi</w:t>
      </w:r>
      <w:proofErr w:type="spellEnd"/>
      <w:r w:rsidRPr="0060050E">
        <w:rPr>
          <w:rFonts w:ascii="Times New Roman" w:hAnsi="Times New Roman"/>
          <w:b/>
          <w:sz w:val="24"/>
        </w:rPr>
        <w:t xml:space="preserve"> célú szintterületi mutató (</w:t>
      </w:r>
      <w:proofErr w:type="spellStart"/>
      <w:r w:rsidRPr="0060050E">
        <w:rPr>
          <w:rFonts w:ascii="Times New Roman" w:hAnsi="Times New Roman"/>
          <w:b/>
          <w:sz w:val="24"/>
        </w:rPr>
        <w:t>szmp</w:t>
      </w:r>
      <w:proofErr w:type="spellEnd"/>
      <w:r w:rsidRPr="0060050E">
        <w:rPr>
          <w:rFonts w:ascii="Times New Roman" w:hAnsi="Times New Roman"/>
          <w:b/>
          <w:sz w:val="24"/>
        </w:rPr>
        <w:t>)</w:t>
      </w:r>
      <w:r w:rsidRPr="00A01E26">
        <w:rPr>
          <w:rFonts w:ascii="Times New Roman" w:hAnsi="Times New Roman"/>
          <w:sz w:val="24"/>
        </w:rPr>
        <w:t>: az épít</w:t>
      </w:r>
      <w:r w:rsidR="000E3BAB" w:rsidRPr="00A01E26">
        <w:rPr>
          <w:rFonts w:ascii="Times New Roman" w:hAnsi="Times New Roman"/>
          <w:sz w:val="24"/>
        </w:rPr>
        <w:t>ési telkek beépítése során</w:t>
      </w:r>
      <w:r w:rsidRPr="00A01E26">
        <w:rPr>
          <w:rFonts w:ascii="Times New Roman" w:hAnsi="Times New Roman"/>
          <w:sz w:val="24"/>
        </w:rPr>
        <w:t xml:space="preserve"> a </w:t>
      </w:r>
      <w:proofErr w:type="spellStart"/>
      <w:r w:rsidRPr="00A01E26">
        <w:rPr>
          <w:rFonts w:ascii="Times New Roman" w:hAnsi="Times New Roman"/>
          <w:sz w:val="24"/>
        </w:rPr>
        <w:t>parkolóterületi</w:t>
      </w:r>
      <w:proofErr w:type="spellEnd"/>
      <w:r w:rsidRPr="00A01E26">
        <w:rPr>
          <w:rFonts w:ascii="Times New Roman" w:hAnsi="Times New Roman"/>
          <w:sz w:val="24"/>
        </w:rPr>
        <w:t xml:space="preserve"> célú és a kiszolgáló közlekedési területeik együttes bruttó szintterület</w:t>
      </w:r>
      <w:r w:rsidR="00AE6EAC" w:rsidRPr="00A01E26">
        <w:rPr>
          <w:rFonts w:ascii="Times New Roman" w:hAnsi="Times New Roman"/>
          <w:sz w:val="24"/>
        </w:rPr>
        <w:t>e</w:t>
      </w:r>
      <w:r w:rsidRPr="00A01E26">
        <w:rPr>
          <w:rFonts w:ascii="Times New Roman" w:hAnsi="Times New Roman"/>
          <w:sz w:val="24"/>
        </w:rPr>
        <w:t xml:space="preserve"> és a telek területének hányadosa. (szintterület m</w:t>
      </w:r>
      <w:r w:rsidRPr="00956AB2">
        <w:rPr>
          <w:rFonts w:ascii="Times New Roman" w:hAnsi="Times New Roman"/>
          <w:sz w:val="24"/>
          <w:vertAlign w:val="superscript"/>
        </w:rPr>
        <w:t>2</w:t>
      </w:r>
      <w:r w:rsidRPr="00A01E26">
        <w:rPr>
          <w:rFonts w:ascii="Times New Roman" w:hAnsi="Times New Roman"/>
          <w:sz w:val="24"/>
        </w:rPr>
        <w:t>/telekterület m</w:t>
      </w:r>
      <w:r w:rsidRPr="00956AB2">
        <w:rPr>
          <w:rFonts w:ascii="Times New Roman" w:hAnsi="Times New Roman"/>
          <w:sz w:val="24"/>
          <w:vertAlign w:val="superscript"/>
        </w:rPr>
        <w:t>2</w:t>
      </w:r>
      <w:r w:rsidRPr="00A01E26">
        <w:rPr>
          <w:rFonts w:ascii="Times New Roman" w:hAnsi="Times New Roman"/>
          <w:sz w:val="24"/>
        </w:rPr>
        <w:t>).</w:t>
      </w:r>
    </w:p>
    <w:p w:rsidR="004C0C25" w:rsidRPr="00A01E26" w:rsidRDefault="004C0C25"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Szintterületi mutató</w:t>
      </w:r>
      <w:r w:rsidRPr="00A01E26">
        <w:rPr>
          <w:rFonts w:ascii="Times New Roman" w:hAnsi="Times New Roman"/>
          <w:sz w:val="24"/>
        </w:rPr>
        <w:t xml:space="preserve">: </w:t>
      </w:r>
      <w:r w:rsidR="0052548E" w:rsidRPr="00A01E26">
        <w:rPr>
          <w:rFonts w:ascii="Times New Roman" w:hAnsi="Times New Roman"/>
          <w:sz w:val="24"/>
        </w:rPr>
        <w:t>az építési telken</w:t>
      </w:r>
      <w:r w:rsidR="003E4DD1" w:rsidRPr="00A01E26">
        <w:rPr>
          <w:rFonts w:ascii="Times New Roman" w:hAnsi="Times New Roman"/>
          <w:sz w:val="24"/>
        </w:rPr>
        <w:t xml:space="preserve"> </w:t>
      </w:r>
      <w:r w:rsidR="0052548E" w:rsidRPr="00A01E26">
        <w:rPr>
          <w:rFonts w:ascii="Times New Roman" w:hAnsi="Times New Roman"/>
          <w:sz w:val="24"/>
        </w:rPr>
        <w:t>elhelyezkedő</w:t>
      </w:r>
      <w:r w:rsidR="003E4DD1" w:rsidRPr="00A01E26">
        <w:rPr>
          <w:rFonts w:ascii="Times New Roman" w:hAnsi="Times New Roman"/>
          <w:sz w:val="24"/>
        </w:rPr>
        <w:t xml:space="preserve"> összes épület </w:t>
      </w:r>
      <w:r w:rsidRPr="00A01E26">
        <w:rPr>
          <w:rFonts w:ascii="Times New Roman" w:hAnsi="Times New Roman"/>
          <w:sz w:val="24"/>
        </w:rPr>
        <w:t>összes bruttó szintterület</w:t>
      </w:r>
      <w:r w:rsidR="0052548E" w:rsidRPr="00A01E26">
        <w:rPr>
          <w:rFonts w:ascii="Times New Roman" w:hAnsi="Times New Roman"/>
          <w:sz w:val="24"/>
        </w:rPr>
        <w:t>e</w:t>
      </w:r>
      <w:r w:rsidRPr="00A01E26">
        <w:rPr>
          <w:rFonts w:ascii="Times New Roman" w:hAnsi="Times New Roman"/>
          <w:sz w:val="24"/>
        </w:rPr>
        <w:t xml:space="preserve"> és a telekterület hányadosa</w:t>
      </w:r>
      <w:r w:rsidR="00FC3B5E" w:rsidRPr="00A01E26">
        <w:rPr>
          <w:rFonts w:ascii="Times New Roman" w:hAnsi="Times New Roman"/>
          <w:sz w:val="24"/>
        </w:rPr>
        <w:t>.</w:t>
      </w:r>
    </w:p>
    <w:p w:rsidR="005A55BA" w:rsidRPr="00A01E26" w:rsidRDefault="005A55BA"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Telek be nem építhető része</w:t>
      </w:r>
      <w:r w:rsidRPr="00A01E26">
        <w:rPr>
          <w:rFonts w:ascii="Times New Roman" w:hAnsi="Times New Roman"/>
          <w:sz w:val="24"/>
        </w:rPr>
        <w:t>: a</w:t>
      </w:r>
      <w:r w:rsidR="004253F8" w:rsidRPr="00A01E26">
        <w:rPr>
          <w:rFonts w:ascii="Times New Roman" w:hAnsi="Times New Roman"/>
          <w:sz w:val="24"/>
        </w:rPr>
        <w:t>z építési</w:t>
      </w:r>
      <w:r w:rsidRPr="00A01E26">
        <w:rPr>
          <w:rFonts w:ascii="Times New Roman" w:hAnsi="Times New Roman"/>
          <w:sz w:val="24"/>
        </w:rPr>
        <w:t xml:space="preserve"> telek</w:t>
      </w:r>
      <w:r w:rsidR="004253F8" w:rsidRPr="00A01E26">
        <w:rPr>
          <w:rFonts w:ascii="Times New Roman" w:hAnsi="Times New Roman"/>
          <w:sz w:val="24"/>
        </w:rPr>
        <w:t>, telek</w:t>
      </w:r>
      <w:r w:rsidRPr="00A01E26">
        <w:rPr>
          <w:rFonts w:ascii="Times New Roman" w:hAnsi="Times New Roman"/>
          <w:sz w:val="24"/>
        </w:rPr>
        <w:t xml:space="preserve"> azon része ahol épület nem helyezhető </w:t>
      </w:r>
      <w:r w:rsidR="00BB327B" w:rsidRPr="00A01E26">
        <w:rPr>
          <w:rFonts w:ascii="Times New Roman" w:hAnsi="Times New Roman"/>
          <w:sz w:val="24"/>
        </w:rPr>
        <w:t>el</w:t>
      </w:r>
      <w:r w:rsidR="00286930" w:rsidRPr="00A01E26">
        <w:rPr>
          <w:rFonts w:ascii="Times New Roman" w:hAnsi="Times New Roman"/>
          <w:sz w:val="24"/>
        </w:rPr>
        <w:t>, nem építési hely.</w:t>
      </w:r>
    </w:p>
    <w:p w:rsidR="002B73B2" w:rsidRPr="00A01E26" w:rsidRDefault="002B73B2"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Telek esésvonala</w:t>
      </w:r>
      <w:r w:rsidRPr="00A01E26">
        <w:rPr>
          <w:rFonts w:ascii="Times New Roman" w:hAnsi="Times New Roman"/>
          <w:sz w:val="24"/>
        </w:rPr>
        <w:t xml:space="preserve">: lejtős telek esetén a </w:t>
      </w:r>
      <w:r w:rsidR="009C0D5E" w:rsidRPr="00A01E26">
        <w:rPr>
          <w:rFonts w:ascii="Times New Roman" w:hAnsi="Times New Roman"/>
          <w:sz w:val="24"/>
        </w:rPr>
        <w:t xml:space="preserve">természetes terepfelszín </w:t>
      </w:r>
      <w:r w:rsidRPr="00A01E26">
        <w:rPr>
          <w:rFonts w:ascii="Times New Roman" w:hAnsi="Times New Roman"/>
          <w:sz w:val="24"/>
        </w:rPr>
        <w:t>legmagasabb és a legalacsonyabb pontját összekötő elméleti vonal.</w:t>
      </w:r>
    </w:p>
    <w:p w:rsidR="007D4DF7" w:rsidRPr="00A01E26" w:rsidRDefault="007D4DF7"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Telekszélesség</w:t>
      </w:r>
      <w:r w:rsidRPr="00A01E26">
        <w:rPr>
          <w:rFonts w:ascii="Times New Roman" w:hAnsi="Times New Roman"/>
          <w:sz w:val="24"/>
        </w:rPr>
        <w:t xml:space="preserve">: </w:t>
      </w:r>
      <w:r w:rsidR="00614302" w:rsidRPr="00A01E26">
        <w:rPr>
          <w:rFonts w:ascii="Times New Roman" w:hAnsi="Times New Roman"/>
          <w:sz w:val="24"/>
        </w:rPr>
        <w:t xml:space="preserve">a hivatalos ingatlan-nyilvántartás alapján, az </w:t>
      </w:r>
      <w:r w:rsidRPr="00A01E26">
        <w:rPr>
          <w:rFonts w:ascii="Times New Roman" w:hAnsi="Times New Roman"/>
          <w:sz w:val="24"/>
        </w:rPr>
        <w:t>előkerti építési határvonal</w:t>
      </w:r>
      <w:r w:rsidR="00E503AD" w:rsidRPr="00A01E26">
        <w:rPr>
          <w:rFonts w:ascii="Times New Roman" w:hAnsi="Times New Roman"/>
          <w:sz w:val="24"/>
        </w:rPr>
        <w:t xml:space="preserve"> és az oldalhatár metszéspontjának, a másik oldalhatártól mért távolsága</w:t>
      </w:r>
      <w:r w:rsidR="00270D93" w:rsidRPr="00A01E26">
        <w:rPr>
          <w:rFonts w:ascii="Times New Roman" w:hAnsi="Times New Roman"/>
          <w:sz w:val="24"/>
        </w:rPr>
        <w:t>.</w:t>
      </w:r>
    </w:p>
    <w:p w:rsidR="006C560D" w:rsidRPr="00A01E26" w:rsidRDefault="006C560D"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Természetes terepszint</w:t>
      </w:r>
      <w:r w:rsidRPr="00A01E26">
        <w:rPr>
          <w:rFonts w:ascii="Times New Roman" w:hAnsi="Times New Roman"/>
          <w:sz w:val="24"/>
        </w:rPr>
        <w:t xml:space="preserve">: az a talajszint, amelyen a humuszos felső réteg szintjét nem változtatták meg - amennyiben ez nem állapítható meg, akkor a földhivatali </w:t>
      </w:r>
      <w:r w:rsidR="00DD5808" w:rsidRPr="00A01E26">
        <w:rPr>
          <w:rFonts w:ascii="Times New Roman" w:hAnsi="Times New Roman"/>
          <w:sz w:val="24"/>
        </w:rPr>
        <w:t xml:space="preserve">rétegvonalas </w:t>
      </w:r>
      <w:r w:rsidRPr="00A01E26">
        <w:rPr>
          <w:rFonts w:ascii="Times New Roman" w:hAnsi="Times New Roman"/>
          <w:sz w:val="24"/>
        </w:rPr>
        <w:t>térkép rétegvonalai az irányadók.</w:t>
      </w:r>
    </w:p>
    <w:p w:rsidR="00754968" w:rsidRPr="00A01E26" w:rsidRDefault="00754968"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lang w:eastAsia="hu-HU"/>
        </w:rPr>
        <w:t>Tömör kerítés</w:t>
      </w:r>
      <w:r w:rsidRPr="00A01E26">
        <w:rPr>
          <w:rFonts w:ascii="Times New Roman" w:hAnsi="Times New Roman"/>
          <w:sz w:val="24"/>
          <w:lang w:eastAsia="hu-HU"/>
        </w:rPr>
        <w:t>: az a kerítés, amelynek a közterület felőli merőleges vetületének összes felületének kevesebb, mint 50%-ban átlátható. Az összes felület a lábazatot is tartalmazza</w:t>
      </w:r>
      <w:r w:rsidRPr="00A01E26">
        <w:rPr>
          <w:rFonts w:ascii="Times New Roman" w:hAnsi="Times New Roman"/>
          <w:sz w:val="24"/>
        </w:rPr>
        <w:t>.</w:t>
      </w:r>
    </w:p>
    <w:p w:rsidR="00B47582" w:rsidRPr="00A01E26" w:rsidRDefault="00B47582"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Út céljára fenntartott terület</w:t>
      </w:r>
      <w:r w:rsidRPr="00A01E26">
        <w:rPr>
          <w:rFonts w:ascii="Times New Roman" w:hAnsi="Times New Roman"/>
          <w:sz w:val="24"/>
        </w:rPr>
        <w:t xml:space="preserve">: az építési telken illetve telken kijelölt terület, melyen távlatban út alakítható ki. </w:t>
      </w:r>
    </w:p>
    <w:p w:rsidR="00061E19" w:rsidRPr="00A01E26" w:rsidRDefault="00061E19"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Utcavonalas beépítés</w:t>
      </w:r>
      <w:r w:rsidRPr="00A01E26">
        <w:rPr>
          <w:rFonts w:ascii="Times New Roman" w:hAnsi="Times New Roman"/>
          <w:sz w:val="24"/>
        </w:rPr>
        <w:t xml:space="preserve">: Olyan beépítés, ahol az épület </w:t>
      </w:r>
      <w:r w:rsidR="00385BA9" w:rsidRPr="00A01E26">
        <w:rPr>
          <w:rFonts w:ascii="Times New Roman" w:hAnsi="Times New Roman"/>
          <w:sz w:val="24"/>
        </w:rPr>
        <w:t>közterület felőli</w:t>
      </w:r>
      <w:r w:rsidRPr="00A01E26">
        <w:rPr>
          <w:rFonts w:ascii="Times New Roman" w:hAnsi="Times New Roman"/>
          <w:sz w:val="24"/>
        </w:rPr>
        <w:t xml:space="preserve"> homlokzat</w:t>
      </w:r>
      <w:r w:rsidR="00385BA9" w:rsidRPr="00A01E26">
        <w:rPr>
          <w:rFonts w:ascii="Times New Roman" w:hAnsi="Times New Roman"/>
          <w:sz w:val="24"/>
        </w:rPr>
        <w:t>a</w:t>
      </w:r>
      <w:r w:rsidRPr="00A01E26">
        <w:rPr>
          <w:rFonts w:ascii="Times New Roman" w:hAnsi="Times New Roman"/>
          <w:sz w:val="24"/>
        </w:rPr>
        <w:t xml:space="preserve"> az </w:t>
      </w:r>
      <w:r w:rsidR="00E446D1" w:rsidRPr="00A01E26">
        <w:rPr>
          <w:rFonts w:ascii="Times New Roman" w:hAnsi="Times New Roman"/>
          <w:sz w:val="24"/>
        </w:rPr>
        <w:t>utcai telekhatáron áll.</w:t>
      </w:r>
    </w:p>
    <w:p w:rsidR="00326545" w:rsidRPr="00A01E26" w:rsidRDefault="00326545"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Üvegház</w:t>
      </w:r>
      <w:r w:rsidRPr="00A01E26">
        <w:rPr>
          <w:rFonts w:ascii="Times New Roman" w:hAnsi="Times New Roman"/>
          <w:sz w:val="24"/>
        </w:rPr>
        <w:t>: növénytermesztés céljára szolgáló kerti illetve szántóföldi növényház</w:t>
      </w:r>
      <w:r w:rsidR="00855DA8" w:rsidRPr="00A01E26">
        <w:rPr>
          <w:rFonts w:ascii="Times New Roman" w:hAnsi="Times New Roman"/>
          <w:sz w:val="24"/>
        </w:rPr>
        <w:t>.</w:t>
      </w:r>
    </w:p>
    <w:p w:rsidR="00387E38" w:rsidRPr="00A01E26" w:rsidRDefault="00387E38"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Zárványtelek</w:t>
      </w:r>
      <w:r w:rsidRPr="00A01E26">
        <w:rPr>
          <w:rFonts w:ascii="Times New Roman" w:hAnsi="Times New Roman"/>
          <w:sz w:val="24"/>
        </w:rPr>
        <w:t>: Építési telkek illetve telkek által körbezárt, közterületi kapcsolattal</w:t>
      </w:r>
      <w:r w:rsidR="00E446D1" w:rsidRPr="00A01E26">
        <w:rPr>
          <w:rFonts w:ascii="Times New Roman" w:hAnsi="Times New Roman"/>
          <w:sz w:val="24"/>
        </w:rPr>
        <w:t>, vagy magánút kapcsolattal</w:t>
      </w:r>
      <w:r w:rsidRPr="00A01E26">
        <w:rPr>
          <w:rFonts w:ascii="Times New Roman" w:hAnsi="Times New Roman"/>
          <w:sz w:val="24"/>
        </w:rPr>
        <w:t xml:space="preserve"> nem rendelkező telek.</w:t>
      </w:r>
    </w:p>
    <w:p w:rsidR="00754968" w:rsidRPr="00A01E26" w:rsidRDefault="00754968" w:rsidP="00835809">
      <w:pPr>
        <w:pStyle w:val="felsorols10"/>
        <w:numPr>
          <w:ilvl w:val="2"/>
          <w:numId w:val="21"/>
        </w:numPr>
        <w:ind w:left="567" w:hanging="567"/>
        <w:rPr>
          <w:rFonts w:ascii="Times New Roman" w:hAnsi="Times New Roman"/>
          <w:sz w:val="24"/>
        </w:rPr>
      </w:pPr>
      <w:r w:rsidRPr="0060050E">
        <w:rPr>
          <w:rFonts w:ascii="Times New Roman" w:hAnsi="Times New Roman"/>
          <w:b/>
          <w:sz w:val="24"/>
        </w:rPr>
        <w:t>Zöldsáv</w:t>
      </w:r>
      <w:r w:rsidRPr="00A01E26">
        <w:rPr>
          <w:rFonts w:ascii="Times New Roman" w:hAnsi="Times New Roman"/>
          <w:sz w:val="24"/>
        </w:rPr>
        <w:t>: az a növényültetésre alkalmas közterületi sáv, amely legalább 1,0 m szélességű és alkalmas fasor elhelyezésére.</w:t>
      </w:r>
    </w:p>
    <w:p w:rsidR="00345CC2" w:rsidRPr="00A01E26" w:rsidRDefault="00345CC2" w:rsidP="00345CC2">
      <w:pPr>
        <w:pStyle w:val="felsorols10"/>
        <w:tabs>
          <w:tab w:val="left" w:pos="0"/>
        </w:tabs>
        <w:rPr>
          <w:rFonts w:ascii="Times New Roman" w:hAnsi="Times New Roman"/>
          <w:sz w:val="24"/>
        </w:rPr>
      </w:pPr>
    </w:p>
    <w:p w:rsidR="00A01E26" w:rsidRDefault="00D67295" w:rsidP="00A01E26">
      <w:pPr>
        <w:pStyle w:val="Cmsor2"/>
      </w:pPr>
      <w:bookmarkStart w:id="27" w:name="_Toc514322400"/>
      <w:r>
        <w:t xml:space="preserve">3. </w:t>
      </w:r>
      <w:r w:rsidR="00EA5B4D" w:rsidRPr="00A01E26">
        <w:t>A SZABÁLYOZÁS</w:t>
      </w:r>
      <w:r w:rsidR="004C0C25" w:rsidRPr="00A01E26">
        <w:t>I TERV</w:t>
      </w:r>
      <w:r w:rsidR="00EA5B4D" w:rsidRPr="00A01E26">
        <w:t xml:space="preserve"> ELEMEI</w:t>
      </w:r>
      <w:r w:rsidR="004C0C25" w:rsidRPr="00A01E26">
        <w:t>NEK ALKALMAZÁSA</w:t>
      </w:r>
      <w:bookmarkEnd w:id="27"/>
    </w:p>
    <w:p w:rsidR="00A01E26" w:rsidRPr="00D67295" w:rsidRDefault="00A01E26" w:rsidP="00D67295">
      <w:pPr>
        <w:pStyle w:val="bekezds1"/>
        <w:spacing w:before="120" w:after="120"/>
        <w:ind w:left="0" w:firstLine="0"/>
        <w:jc w:val="center"/>
        <w:rPr>
          <w:rFonts w:ascii="Times New Roman" w:hAnsi="Times New Roman"/>
          <w:b/>
          <w:sz w:val="24"/>
        </w:rPr>
      </w:pPr>
      <w:r w:rsidRPr="00D67295">
        <w:rPr>
          <w:rFonts w:ascii="Times New Roman" w:hAnsi="Times New Roman"/>
          <w:b/>
          <w:sz w:val="24"/>
        </w:rPr>
        <w:t>3.§</w:t>
      </w:r>
    </w:p>
    <w:p w:rsidR="00DF5737" w:rsidRPr="00A01E26" w:rsidRDefault="004B20B9" w:rsidP="00835809">
      <w:pPr>
        <w:pStyle w:val="bekezds1"/>
        <w:numPr>
          <w:ilvl w:val="1"/>
          <w:numId w:val="16"/>
        </w:numPr>
        <w:rPr>
          <w:rFonts w:ascii="Times New Roman" w:hAnsi="Times New Roman"/>
          <w:sz w:val="24"/>
        </w:rPr>
      </w:pPr>
      <w:r w:rsidRPr="00A01E26">
        <w:rPr>
          <w:rFonts w:ascii="Times New Roman" w:hAnsi="Times New Roman"/>
          <w:sz w:val="24"/>
        </w:rPr>
        <w:t xml:space="preserve">A </w:t>
      </w:r>
      <w:r w:rsidR="00DF5737" w:rsidRPr="00A01E26">
        <w:rPr>
          <w:rFonts w:ascii="Times New Roman" w:hAnsi="Times New Roman"/>
          <w:sz w:val="24"/>
        </w:rPr>
        <w:t>szabályozás</w:t>
      </w:r>
      <w:r w:rsidR="00385756" w:rsidRPr="00A01E26">
        <w:rPr>
          <w:rFonts w:ascii="Times New Roman" w:hAnsi="Times New Roman"/>
          <w:sz w:val="24"/>
        </w:rPr>
        <w:t xml:space="preserve"> kötelező</w:t>
      </w:r>
      <w:r w:rsidR="00DF5737" w:rsidRPr="00A01E26">
        <w:rPr>
          <w:rFonts w:ascii="Times New Roman" w:hAnsi="Times New Roman"/>
          <w:sz w:val="24"/>
        </w:rPr>
        <w:t xml:space="preserve"> </w:t>
      </w:r>
      <w:r w:rsidRPr="00A01E26">
        <w:rPr>
          <w:rFonts w:ascii="Times New Roman" w:hAnsi="Times New Roman"/>
          <w:sz w:val="24"/>
        </w:rPr>
        <w:t>alap</w:t>
      </w:r>
      <w:r w:rsidR="00DF5737" w:rsidRPr="00A01E26">
        <w:rPr>
          <w:rFonts w:ascii="Times New Roman" w:hAnsi="Times New Roman"/>
          <w:sz w:val="24"/>
        </w:rPr>
        <w:t>eleme</w:t>
      </w:r>
      <w:r w:rsidRPr="00A01E26">
        <w:rPr>
          <w:rFonts w:ascii="Times New Roman" w:hAnsi="Times New Roman"/>
          <w:sz w:val="24"/>
        </w:rPr>
        <w:t>i</w:t>
      </w:r>
      <w:r w:rsidR="001D2CB6" w:rsidRPr="00A01E26">
        <w:rPr>
          <w:rFonts w:ascii="Times New Roman" w:hAnsi="Times New Roman"/>
          <w:sz w:val="24"/>
        </w:rPr>
        <w:t>:</w:t>
      </w:r>
    </w:p>
    <w:p w:rsidR="00DB387C" w:rsidRPr="00A01E26" w:rsidRDefault="00DB387C" w:rsidP="00687E13">
      <w:pPr>
        <w:pStyle w:val="felsorols10"/>
        <w:numPr>
          <w:ilvl w:val="2"/>
          <w:numId w:val="247"/>
        </w:numPr>
        <w:rPr>
          <w:rFonts w:ascii="Times New Roman" w:hAnsi="Times New Roman"/>
          <w:sz w:val="24"/>
        </w:rPr>
      </w:pPr>
      <w:r w:rsidRPr="00A01E26">
        <w:rPr>
          <w:rFonts w:ascii="Times New Roman" w:hAnsi="Times New Roman"/>
          <w:sz w:val="24"/>
        </w:rPr>
        <w:t>belterületbe vonható terület határa, mely egyben övezethatár is;</w:t>
      </w:r>
    </w:p>
    <w:p w:rsidR="00DF5737" w:rsidRPr="00A01E26" w:rsidRDefault="00DF5737" w:rsidP="00687E13">
      <w:pPr>
        <w:pStyle w:val="felsorols10"/>
        <w:numPr>
          <w:ilvl w:val="2"/>
          <w:numId w:val="247"/>
        </w:numPr>
        <w:rPr>
          <w:rFonts w:ascii="Times New Roman" w:hAnsi="Times New Roman"/>
          <w:sz w:val="24"/>
        </w:rPr>
      </w:pPr>
      <w:r w:rsidRPr="00A01E26">
        <w:rPr>
          <w:rFonts w:ascii="Times New Roman" w:hAnsi="Times New Roman"/>
          <w:sz w:val="24"/>
        </w:rPr>
        <w:t>szabályozási vonal;</w:t>
      </w:r>
    </w:p>
    <w:p w:rsidR="00DF5737" w:rsidRPr="00A01E26" w:rsidRDefault="00DF5737" w:rsidP="00687E13">
      <w:pPr>
        <w:pStyle w:val="felsorols10"/>
        <w:numPr>
          <w:ilvl w:val="2"/>
          <w:numId w:val="247"/>
        </w:numPr>
        <w:rPr>
          <w:rFonts w:ascii="Times New Roman" w:hAnsi="Times New Roman"/>
          <w:sz w:val="24"/>
        </w:rPr>
      </w:pPr>
      <w:r w:rsidRPr="00A01E26">
        <w:rPr>
          <w:rFonts w:ascii="Times New Roman" w:hAnsi="Times New Roman"/>
          <w:sz w:val="24"/>
        </w:rPr>
        <w:t xml:space="preserve">építési övezet, övezet határa és </w:t>
      </w:r>
      <w:r w:rsidR="00C6181C" w:rsidRPr="00A01E26">
        <w:rPr>
          <w:rFonts w:ascii="Times New Roman" w:hAnsi="Times New Roman"/>
          <w:sz w:val="24"/>
        </w:rPr>
        <w:t>jele</w:t>
      </w:r>
      <w:r w:rsidRPr="00A01E26">
        <w:rPr>
          <w:rFonts w:ascii="Times New Roman" w:hAnsi="Times New Roman"/>
          <w:sz w:val="24"/>
        </w:rPr>
        <w:t>;</w:t>
      </w:r>
    </w:p>
    <w:p w:rsidR="00385756" w:rsidRPr="00A01E26" w:rsidRDefault="00385756" w:rsidP="00385756">
      <w:pPr>
        <w:pStyle w:val="bekezds1"/>
        <w:numPr>
          <w:ilvl w:val="1"/>
          <w:numId w:val="16"/>
        </w:numPr>
        <w:rPr>
          <w:rFonts w:ascii="Times New Roman" w:hAnsi="Times New Roman"/>
          <w:sz w:val="24"/>
        </w:rPr>
      </w:pPr>
      <w:r w:rsidRPr="00A01E26">
        <w:rPr>
          <w:rFonts w:ascii="Times New Roman" w:hAnsi="Times New Roman"/>
          <w:sz w:val="24"/>
        </w:rPr>
        <w:t>A szabályozás kötelező másodlagos és egyéb szabályozási eleme</w:t>
      </w:r>
      <w:r w:rsidR="00687E13" w:rsidRPr="00A01E26">
        <w:rPr>
          <w:rFonts w:ascii="Times New Roman" w:hAnsi="Times New Roman"/>
          <w:sz w:val="24"/>
        </w:rPr>
        <w:t>k</w:t>
      </w:r>
      <w:r w:rsidRPr="00A01E26">
        <w:rPr>
          <w:rFonts w:ascii="Times New Roman" w:hAnsi="Times New Roman"/>
          <w:sz w:val="24"/>
        </w:rPr>
        <w:t>:</w:t>
      </w:r>
    </w:p>
    <w:p w:rsidR="00D8790B" w:rsidRPr="00A01E26" w:rsidRDefault="00D8790B" w:rsidP="00385756">
      <w:pPr>
        <w:pStyle w:val="felsorols10"/>
        <w:numPr>
          <w:ilvl w:val="2"/>
          <w:numId w:val="246"/>
        </w:numPr>
        <w:rPr>
          <w:rFonts w:ascii="Times New Roman" w:hAnsi="Times New Roman"/>
          <w:sz w:val="24"/>
        </w:rPr>
      </w:pPr>
      <w:r w:rsidRPr="00A01E26">
        <w:rPr>
          <w:rFonts w:ascii="Times New Roman" w:hAnsi="Times New Roman"/>
          <w:sz w:val="24"/>
        </w:rPr>
        <w:t>építési vonal</w:t>
      </w:r>
      <w:r w:rsidR="00DB387C" w:rsidRPr="00A01E26">
        <w:rPr>
          <w:rFonts w:ascii="Times New Roman" w:hAnsi="Times New Roman"/>
          <w:sz w:val="24"/>
        </w:rPr>
        <w:t>;</w:t>
      </w:r>
    </w:p>
    <w:p w:rsidR="00D8790B" w:rsidRPr="00A01E26" w:rsidRDefault="00D8790B" w:rsidP="00385756">
      <w:pPr>
        <w:pStyle w:val="felsorols10"/>
        <w:numPr>
          <w:ilvl w:val="2"/>
          <w:numId w:val="246"/>
        </w:numPr>
        <w:rPr>
          <w:rFonts w:ascii="Times New Roman" w:hAnsi="Times New Roman"/>
          <w:sz w:val="24"/>
        </w:rPr>
      </w:pPr>
      <w:r w:rsidRPr="00A01E26">
        <w:rPr>
          <w:rFonts w:ascii="Times New Roman" w:hAnsi="Times New Roman"/>
          <w:sz w:val="24"/>
        </w:rPr>
        <w:t>építési határvonal</w:t>
      </w:r>
      <w:r w:rsidR="00DB387C" w:rsidRPr="00A01E26">
        <w:rPr>
          <w:rFonts w:ascii="Times New Roman" w:hAnsi="Times New Roman"/>
          <w:sz w:val="24"/>
        </w:rPr>
        <w:t>;</w:t>
      </w:r>
    </w:p>
    <w:p w:rsidR="00447D98" w:rsidRPr="00A01E26" w:rsidRDefault="00447D98" w:rsidP="00385756">
      <w:pPr>
        <w:pStyle w:val="felsorols10"/>
        <w:numPr>
          <w:ilvl w:val="2"/>
          <w:numId w:val="246"/>
        </w:numPr>
        <w:rPr>
          <w:rFonts w:ascii="Times New Roman" w:hAnsi="Times New Roman"/>
          <w:sz w:val="24"/>
        </w:rPr>
      </w:pPr>
      <w:r w:rsidRPr="00A01E26">
        <w:rPr>
          <w:rFonts w:ascii="Times New Roman" w:hAnsi="Times New Roman"/>
          <w:sz w:val="24"/>
        </w:rPr>
        <w:t>beépíthető telekrész;</w:t>
      </w:r>
    </w:p>
    <w:p w:rsidR="00271A82" w:rsidRPr="00A01E26" w:rsidRDefault="00271A82" w:rsidP="00385756">
      <w:pPr>
        <w:pStyle w:val="felsorols10"/>
        <w:numPr>
          <w:ilvl w:val="2"/>
          <w:numId w:val="246"/>
        </w:numPr>
        <w:rPr>
          <w:rFonts w:ascii="Times New Roman" w:hAnsi="Times New Roman"/>
          <w:sz w:val="24"/>
        </w:rPr>
      </w:pPr>
      <w:r w:rsidRPr="00A01E26">
        <w:rPr>
          <w:rFonts w:ascii="Times New Roman" w:hAnsi="Times New Roman"/>
          <w:sz w:val="24"/>
        </w:rPr>
        <w:t>építési hely;</w:t>
      </w:r>
    </w:p>
    <w:p w:rsidR="00D8790B" w:rsidRPr="00A01E26" w:rsidRDefault="00D8790B" w:rsidP="00385756">
      <w:pPr>
        <w:pStyle w:val="felsorols10"/>
        <w:numPr>
          <w:ilvl w:val="2"/>
          <w:numId w:val="246"/>
        </w:numPr>
        <w:rPr>
          <w:rFonts w:ascii="Times New Roman" w:hAnsi="Times New Roman"/>
          <w:sz w:val="24"/>
        </w:rPr>
      </w:pPr>
      <w:r w:rsidRPr="00A01E26">
        <w:rPr>
          <w:rFonts w:ascii="Times New Roman" w:hAnsi="Times New Roman"/>
          <w:sz w:val="24"/>
        </w:rPr>
        <w:lastRenderedPageBreak/>
        <w:t>telek be nem építhető része</w:t>
      </w:r>
      <w:r w:rsidR="00DB387C" w:rsidRPr="00A01E26">
        <w:rPr>
          <w:rFonts w:ascii="Times New Roman" w:hAnsi="Times New Roman"/>
          <w:sz w:val="24"/>
        </w:rPr>
        <w:t>;</w:t>
      </w:r>
    </w:p>
    <w:p w:rsidR="00D8790B" w:rsidRPr="00A01E26" w:rsidRDefault="004F7011" w:rsidP="00385756">
      <w:pPr>
        <w:pStyle w:val="felsorols10"/>
        <w:numPr>
          <w:ilvl w:val="2"/>
          <w:numId w:val="246"/>
        </w:numPr>
        <w:rPr>
          <w:rFonts w:ascii="Times New Roman" w:hAnsi="Times New Roman"/>
          <w:sz w:val="24"/>
        </w:rPr>
      </w:pPr>
      <w:r w:rsidRPr="00A01E26">
        <w:rPr>
          <w:rFonts w:ascii="Times New Roman" w:hAnsi="Times New Roman"/>
          <w:sz w:val="24"/>
        </w:rPr>
        <w:t>telken belüli kötelező zöld</w:t>
      </w:r>
      <w:r w:rsidR="00D8790B" w:rsidRPr="00A01E26">
        <w:rPr>
          <w:rFonts w:ascii="Times New Roman" w:hAnsi="Times New Roman"/>
          <w:sz w:val="24"/>
        </w:rPr>
        <w:t>felület</w:t>
      </w:r>
      <w:r w:rsidR="00DB387C" w:rsidRPr="00A01E26">
        <w:rPr>
          <w:rFonts w:ascii="Times New Roman" w:hAnsi="Times New Roman"/>
          <w:sz w:val="24"/>
        </w:rPr>
        <w:t>;</w:t>
      </w:r>
    </w:p>
    <w:p w:rsidR="00BB6123" w:rsidRPr="00A01E26" w:rsidRDefault="00687E13" w:rsidP="00385756">
      <w:pPr>
        <w:pStyle w:val="felsorols10"/>
        <w:numPr>
          <w:ilvl w:val="2"/>
          <w:numId w:val="246"/>
        </w:numPr>
        <w:rPr>
          <w:rFonts w:ascii="Times New Roman" w:hAnsi="Times New Roman"/>
          <w:sz w:val="24"/>
        </w:rPr>
      </w:pPr>
      <w:r w:rsidRPr="00A01E26">
        <w:rPr>
          <w:rFonts w:ascii="Times New Roman" w:hAnsi="Times New Roman"/>
          <w:sz w:val="24"/>
        </w:rPr>
        <w:t>meglévő és tervezett gyalogút</w:t>
      </w:r>
    </w:p>
    <w:p w:rsidR="00B3735F" w:rsidRPr="00A01E26" w:rsidRDefault="004B2005" w:rsidP="00385756">
      <w:pPr>
        <w:pStyle w:val="felsorols10"/>
        <w:numPr>
          <w:ilvl w:val="2"/>
          <w:numId w:val="246"/>
        </w:numPr>
        <w:rPr>
          <w:rFonts w:ascii="Times New Roman" w:hAnsi="Times New Roman"/>
          <w:sz w:val="24"/>
        </w:rPr>
      </w:pPr>
      <w:r w:rsidRPr="00A01E26">
        <w:rPr>
          <w:rFonts w:ascii="Times New Roman" w:hAnsi="Times New Roman"/>
          <w:sz w:val="24"/>
        </w:rPr>
        <w:t>közhasználat céljára átad</w:t>
      </w:r>
      <w:r w:rsidR="00672B66" w:rsidRPr="00A01E26">
        <w:rPr>
          <w:rFonts w:ascii="Times New Roman" w:hAnsi="Times New Roman"/>
          <w:sz w:val="24"/>
        </w:rPr>
        <w:t>ható</w:t>
      </w:r>
      <w:r w:rsidRPr="00A01E26">
        <w:rPr>
          <w:rFonts w:ascii="Times New Roman" w:hAnsi="Times New Roman"/>
          <w:sz w:val="24"/>
        </w:rPr>
        <w:t xml:space="preserve"> terület</w:t>
      </w:r>
      <w:r w:rsidR="00DB387C" w:rsidRPr="00A01E26">
        <w:rPr>
          <w:rFonts w:ascii="Times New Roman" w:hAnsi="Times New Roman"/>
          <w:sz w:val="24"/>
        </w:rPr>
        <w:t>;</w:t>
      </w:r>
    </w:p>
    <w:p w:rsidR="00DF5737" w:rsidRPr="00A01E26" w:rsidRDefault="004F7011" w:rsidP="00385756">
      <w:pPr>
        <w:pStyle w:val="felsorols10"/>
        <w:numPr>
          <w:ilvl w:val="2"/>
          <w:numId w:val="246"/>
        </w:numPr>
        <w:rPr>
          <w:rFonts w:ascii="Times New Roman" w:hAnsi="Times New Roman"/>
          <w:sz w:val="24"/>
        </w:rPr>
      </w:pPr>
      <w:r w:rsidRPr="00A01E26">
        <w:rPr>
          <w:rFonts w:ascii="Times New Roman" w:hAnsi="Times New Roman"/>
          <w:sz w:val="24"/>
        </w:rPr>
        <w:t>közterület zöldfelületként megtartandó r</w:t>
      </w:r>
      <w:r w:rsidR="00DF5737" w:rsidRPr="00A01E26">
        <w:rPr>
          <w:rFonts w:ascii="Times New Roman" w:hAnsi="Times New Roman"/>
          <w:sz w:val="24"/>
        </w:rPr>
        <w:t>észe;</w:t>
      </w:r>
    </w:p>
    <w:p w:rsidR="00DF5737" w:rsidRPr="00A01E26" w:rsidRDefault="004F7011" w:rsidP="00385756">
      <w:pPr>
        <w:pStyle w:val="felsorols10"/>
        <w:numPr>
          <w:ilvl w:val="2"/>
          <w:numId w:val="246"/>
        </w:numPr>
        <w:rPr>
          <w:rFonts w:ascii="Times New Roman" w:hAnsi="Times New Roman"/>
          <w:sz w:val="24"/>
        </w:rPr>
      </w:pPr>
      <w:r w:rsidRPr="00A01E26">
        <w:rPr>
          <w:rFonts w:ascii="Times New Roman" w:hAnsi="Times New Roman"/>
          <w:sz w:val="24"/>
        </w:rPr>
        <w:t>építési övezet zöldfelületként megtartandó r</w:t>
      </w:r>
      <w:r w:rsidR="00FA7248" w:rsidRPr="00A01E26">
        <w:rPr>
          <w:rFonts w:ascii="Times New Roman" w:hAnsi="Times New Roman"/>
          <w:sz w:val="24"/>
        </w:rPr>
        <w:t>észe;</w:t>
      </w:r>
    </w:p>
    <w:p w:rsidR="00AE37BF" w:rsidRPr="00A01E26" w:rsidRDefault="00AE37BF" w:rsidP="00385756">
      <w:pPr>
        <w:pStyle w:val="felsorols10"/>
        <w:numPr>
          <w:ilvl w:val="2"/>
          <w:numId w:val="246"/>
        </w:numPr>
        <w:rPr>
          <w:rFonts w:ascii="Times New Roman" w:hAnsi="Times New Roman"/>
          <w:sz w:val="24"/>
        </w:rPr>
      </w:pPr>
      <w:r w:rsidRPr="00A01E26">
        <w:rPr>
          <w:rFonts w:ascii="Times New Roman" w:hAnsi="Times New Roman"/>
          <w:sz w:val="24"/>
        </w:rPr>
        <w:t>közműsáv</w:t>
      </w:r>
      <w:r w:rsidR="00DB387C" w:rsidRPr="00A01E26">
        <w:rPr>
          <w:rFonts w:ascii="Times New Roman" w:hAnsi="Times New Roman"/>
          <w:sz w:val="24"/>
        </w:rPr>
        <w:t>;</w:t>
      </w:r>
    </w:p>
    <w:p w:rsidR="00DB387C" w:rsidRPr="00A01E26" w:rsidRDefault="00DB387C" w:rsidP="00385756">
      <w:pPr>
        <w:pStyle w:val="felsorols10"/>
        <w:numPr>
          <w:ilvl w:val="2"/>
          <w:numId w:val="246"/>
        </w:numPr>
        <w:rPr>
          <w:rFonts w:ascii="Times New Roman" w:hAnsi="Times New Roman"/>
          <w:sz w:val="24"/>
        </w:rPr>
      </w:pPr>
      <w:r w:rsidRPr="00A01E26">
        <w:rPr>
          <w:rFonts w:ascii="Times New Roman" w:hAnsi="Times New Roman"/>
          <w:sz w:val="24"/>
        </w:rPr>
        <w:t>út céljára fenntartott terület;</w:t>
      </w:r>
    </w:p>
    <w:p w:rsidR="00DF5737" w:rsidRPr="00A01E26" w:rsidRDefault="00DF5737" w:rsidP="00385756">
      <w:pPr>
        <w:pStyle w:val="felsorols10"/>
        <w:numPr>
          <w:ilvl w:val="2"/>
          <w:numId w:val="246"/>
        </w:numPr>
        <w:rPr>
          <w:rFonts w:ascii="Times New Roman" w:hAnsi="Times New Roman"/>
          <w:sz w:val="24"/>
        </w:rPr>
      </w:pPr>
      <w:r w:rsidRPr="00A01E26">
        <w:rPr>
          <w:rFonts w:ascii="Times New Roman" w:hAnsi="Times New Roman"/>
          <w:sz w:val="24"/>
        </w:rPr>
        <w:t>kötelező megszüntető jel;</w:t>
      </w:r>
    </w:p>
    <w:p w:rsidR="008760A8" w:rsidRPr="00A01E26" w:rsidRDefault="00BF488B" w:rsidP="00385756">
      <w:pPr>
        <w:pStyle w:val="felsorols10"/>
        <w:numPr>
          <w:ilvl w:val="2"/>
          <w:numId w:val="246"/>
        </w:numPr>
        <w:ind w:left="567"/>
        <w:rPr>
          <w:rFonts w:ascii="Times New Roman" w:hAnsi="Times New Roman"/>
          <w:sz w:val="24"/>
        </w:rPr>
      </w:pPr>
      <w:r w:rsidRPr="00A01E26">
        <w:rPr>
          <w:rFonts w:ascii="Times New Roman" w:hAnsi="Times New Roman"/>
          <w:sz w:val="24"/>
        </w:rPr>
        <w:t xml:space="preserve">jelzett </w:t>
      </w:r>
      <w:r w:rsidR="0033390A" w:rsidRPr="00A01E26">
        <w:rPr>
          <w:rFonts w:ascii="Times New Roman" w:hAnsi="Times New Roman"/>
          <w:sz w:val="24"/>
        </w:rPr>
        <w:t>mérete</w:t>
      </w:r>
      <w:r w:rsidRPr="00A01E26">
        <w:rPr>
          <w:rFonts w:ascii="Times New Roman" w:hAnsi="Times New Roman"/>
          <w:sz w:val="24"/>
        </w:rPr>
        <w:t>k</w:t>
      </w:r>
      <w:r w:rsidR="008760A8" w:rsidRPr="00A01E26">
        <w:rPr>
          <w:rFonts w:ascii="Times New Roman" w:hAnsi="Times New Roman"/>
          <w:sz w:val="24"/>
        </w:rPr>
        <w:t>;</w:t>
      </w:r>
    </w:p>
    <w:p w:rsidR="000F4389" w:rsidRPr="00A01E26" w:rsidRDefault="008760A8" w:rsidP="00385756">
      <w:pPr>
        <w:pStyle w:val="felsorols10"/>
        <w:numPr>
          <w:ilvl w:val="2"/>
          <w:numId w:val="246"/>
        </w:numPr>
        <w:ind w:left="567"/>
        <w:rPr>
          <w:rFonts w:ascii="Times New Roman" w:hAnsi="Times New Roman"/>
          <w:sz w:val="24"/>
        </w:rPr>
      </w:pPr>
      <w:r w:rsidRPr="00A01E26">
        <w:rPr>
          <w:rFonts w:ascii="Times New Roman" w:hAnsi="Times New Roman"/>
          <w:sz w:val="24"/>
        </w:rPr>
        <w:t>kötelező közterületi fásítás</w:t>
      </w:r>
      <w:r w:rsidR="00AB4C6C" w:rsidRPr="00A01E26">
        <w:rPr>
          <w:rFonts w:ascii="Times New Roman" w:hAnsi="Times New Roman"/>
          <w:sz w:val="24"/>
        </w:rPr>
        <w:t>.</w:t>
      </w:r>
    </w:p>
    <w:p w:rsidR="00677542" w:rsidRPr="00A01E26" w:rsidRDefault="00BB7F06" w:rsidP="00835809">
      <w:pPr>
        <w:pStyle w:val="bekezds1"/>
        <w:numPr>
          <w:ilvl w:val="1"/>
          <w:numId w:val="16"/>
        </w:numPr>
        <w:rPr>
          <w:rFonts w:ascii="Times New Roman" w:hAnsi="Times New Roman"/>
          <w:sz w:val="24"/>
        </w:rPr>
      </w:pPr>
      <w:r w:rsidRPr="00A01E26">
        <w:rPr>
          <w:rFonts w:ascii="Times New Roman" w:hAnsi="Times New Roman"/>
          <w:sz w:val="24"/>
        </w:rPr>
        <w:t>M</w:t>
      </w:r>
      <w:r w:rsidR="00C6181C" w:rsidRPr="00A01E26">
        <w:rPr>
          <w:rFonts w:ascii="Times New Roman" w:hAnsi="Times New Roman"/>
          <w:sz w:val="24"/>
        </w:rPr>
        <w:t>ás jogszabá</w:t>
      </w:r>
      <w:r w:rsidR="00B5186A" w:rsidRPr="00A01E26">
        <w:rPr>
          <w:rFonts w:ascii="Times New Roman" w:hAnsi="Times New Roman"/>
          <w:sz w:val="24"/>
        </w:rPr>
        <w:t>l</w:t>
      </w:r>
      <w:r w:rsidRPr="00A01E26">
        <w:rPr>
          <w:rFonts w:ascii="Times New Roman" w:hAnsi="Times New Roman"/>
          <w:sz w:val="24"/>
        </w:rPr>
        <w:t>y által elrendelt</w:t>
      </w:r>
      <w:r w:rsidR="00C6181C" w:rsidRPr="00A01E26">
        <w:rPr>
          <w:rFonts w:ascii="Times New Roman" w:hAnsi="Times New Roman"/>
          <w:sz w:val="24"/>
        </w:rPr>
        <w:t xml:space="preserve"> </w:t>
      </w:r>
      <w:r w:rsidRPr="00A01E26">
        <w:rPr>
          <w:rFonts w:ascii="Times New Roman" w:hAnsi="Times New Roman"/>
          <w:sz w:val="24"/>
        </w:rPr>
        <w:t>szabályozási</w:t>
      </w:r>
      <w:r w:rsidR="00C6181C" w:rsidRPr="00A01E26">
        <w:rPr>
          <w:rFonts w:ascii="Times New Roman" w:hAnsi="Times New Roman"/>
          <w:sz w:val="24"/>
        </w:rPr>
        <w:t xml:space="preserve"> elemek</w:t>
      </w:r>
      <w:r w:rsidR="00710CDE" w:rsidRPr="00A01E26">
        <w:rPr>
          <w:rFonts w:ascii="Times New Roman" w:hAnsi="Times New Roman"/>
          <w:sz w:val="24"/>
        </w:rPr>
        <w:t>:</w:t>
      </w:r>
    </w:p>
    <w:p w:rsidR="00683AFE" w:rsidRPr="00A01E26" w:rsidRDefault="00FA7248" w:rsidP="00835809">
      <w:pPr>
        <w:pStyle w:val="felsorols10"/>
        <w:numPr>
          <w:ilvl w:val="2"/>
          <w:numId w:val="141"/>
        </w:numPr>
        <w:rPr>
          <w:rFonts w:ascii="Times New Roman" w:hAnsi="Times New Roman"/>
          <w:sz w:val="24"/>
        </w:rPr>
      </w:pPr>
      <w:r w:rsidRPr="00A01E26">
        <w:rPr>
          <w:rFonts w:ascii="Times New Roman" w:hAnsi="Times New Roman"/>
          <w:sz w:val="24"/>
        </w:rPr>
        <w:t>védőtávolság</w:t>
      </w:r>
      <w:r w:rsidR="00683AFE" w:rsidRPr="00A01E26">
        <w:rPr>
          <w:rFonts w:ascii="Times New Roman" w:hAnsi="Times New Roman"/>
          <w:sz w:val="24"/>
        </w:rPr>
        <w:t>;</w:t>
      </w:r>
    </w:p>
    <w:p w:rsidR="00F644A9" w:rsidRPr="00A01E26" w:rsidRDefault="00687E13" w:rsidP="00835809">
      <w:pPr>
        <w:pStyle w:val="felsorols10"/>
        <w:numPr>
          <w:ilvl w:val="2"/>
          <w:numId w:val="141"/>
        </w:numPr>
        <w:rPr>
          <w:rFonts w:ascii="Times New Roman" w:hAnsi="Times New Roman"/>
          <w:sz w:val="24"/>
        </w:rPr>
      </w:pPr>
      <w:r w:rsidRPr="00A01E26">
        <w:rPr>
          <w:rFonts w:ascii="Times New Roman" w:hAnsi="Times New Roman"/>
          <w:sz w:val="24"/>
        </w:rPr>
        <w:t>P+R rendszerű parkolási létesítmények elhelyezésére alkalmas terület határa és férőhelyszáma</w:t>
      </w:r>
      <w:r w:rsidR="00F644A9" w:rsidRPr="00A01E26">
        <w:rPr>
          <w:rFonts w:ascii="Times New Roman" w:hAnsi="Times New Roman"/>
          <w:sz w:val="24"/>
        </w:rPr>
        <w:t>;</w:t>
      </w:r>
    </w:p>
    <w:p w:rsidR="00A946A3" w:rsidRPr="00A01E26" w:rsidRDefault="00A946A3" w:rsidP="00835809">
      <w:pPr>
        <w:pStyle w:val="felsorols10"/>
        <w:numPr>
          <w:ilvl w:val="2"/>
          <w:numId w:val="141"/>
        </w:numPr>
        <w:rPr>
          <w:rFonts w:ascii="Times New Roman" w:hAnsi="Times New Roman"/>
          <w:sz w:val="24"/>
        </w:rPr>
      </w:pPr>
      <w:r w:rsidRPr="00A01E26">
        <w:rPr>
          <w:rFonts w:ascii="Times New Roman" w:hAnsi="Times New Roman"/>
          <w:sz w:val="24"/>
        </w:rPr>
        <w:t>művi értékvédelem</w:t>
      </w:r>
    </w:p>
    <w:p w:rsidR="00CB122D" w:rsidRPr="00A01E26" w:rsidRDefault="000E2B20" w:rsidP="00835809">
      <w:pPr>
        <w:pStyle w:val="felsorols10"/>
        <w:numPr>
          <w:ilvl w:val="3"/>
          <w:numId w:val="76"/>
        </w:numPr>
        <w:ind w:left="709"/>
        <w:rPr>
          <w:rFonts w:ascii="Times New Roman" w:hAnsi="Times New Roman"/>
          <w:sz w:val="24"/>
        </w:rPr>
      </w:pPr>
      <w:r w:rsidRPr="00A01E26">
        <w:rPr>
          <w:rFonts w:ascii="Times New Roman" w:hAnsi="Times New Roman"/>
          <w:sz w:val="24"/>
        </w:rPr>
        <w:t>műemlék;</w:t>
      </w:r>
    </w:p>
    <w:p w:rsidR="00CB122D" w:rsidRPr="00A01E26" w:rsidRDefault="00C6181C" w:rsidP="00835809">
      <w:pPr>
        <w:pStyle w:val="felsorols10"/>
        <w:numPr>
          <w:ilvl w:val="3"/>
          <w:numId w:val="76"/>
        </w:numPr>
        <w:ind w:left="709"/>
        <w:rPr>
          <w:rFonts w:ascii="Times New Roman" w:hAnsi="Times New Roman"/>
          <w:sz w:val="24"/>
        </w:rPr>
      </w:pPr>
      <w:r w:rsidRPr="00A01E26">
        <w:rPr>
          <w:rFonts w:ascii="Times New Roman" w:hAnsi="Times New Roman"/>
          <w:sz w:val="24"/>
        </w:rPr>
        <w:t>műemléki környezet</w:t>
      </w:r>
      <w:r w:rsidR="000E2B20" w:rsidRPr="00A01E26">
        <w:rPr>
          <w:rFonts w:ascii="Times New Roman" w:hAnsi="Times New Roman"/>
          <w:sz w:val="24"/>
        </w:rPr>
        <w:t xml:space="preserve"> határa</w:t>
      </w:r>
      <w:r w:rsidRPr="00A01E26">
        <w:rPr>
          <w:rFonts w:ascii="Times New Roman" w:hAnsi="Times New Roman"/>
          <w:sz w:val="24"/>
        </w:rPr>
        <w:t>;</w:t>
      </w:r>
    </w:p>
    <w:p w:rsidR="00CB122D" w:rsidRPr="00A01E26" w:rsidRDefault="00C6181C" w:rsidP="00835809">
      <w:pPr>
        <w:pStyle w:val="felsorols10"/>
        <w:numPr>
          <w:ilvl w:val="3"/>
          <w:numId w:val="76"/>
        </w:numPr>
        <w:ind w:left="709"/>
        <w:rPr>
          <w:rFonts w:ascii="Times New Roman" w:hAnsi="Times New Roman"/>
          <w:sz w:val="24"/>
        </w:rPr>
      </w:pPr>
      <w:r w:rsidRPr="00A01E26">
        <w:rPr>
          <w:rFonts w:ascii="Times New Roman" w:hAnsi="Times New Roman"/>
          <w:sz w:val="24"/>
        </w:rPr>
        <w:t xml:space="preserve">régészeti </w:t>
      </w:r>
      <w:r w:rsidR="00070730" w:rsidRPr="00A01E26">
        <w:rPr>
          <w:rFonts w:ascii="Times New Roman" w:hAnsi="Times New Roman"/>
          <w:sz w:val="24"/>
        </w:rPr>
        <w:t>lelőhely</w:t>
      </w:r>
      <w:r w:rsidR="000E2B20" w:rsidRPr="00A01E26">
        <w:rPr>
          <w:rFonts w:ascii="Times New Roman" w:hAnsi="Times New Roman"/>
          <w:sz w:val="24"/>
        </w:rPr>
        <w:t xml:space="preserve"> határa</w:t>
      </w:r>
      <w:r w:rsidRPr="00A01E26">
        <w:rPr>
          <w:rFonts w:ascii="Times New Roman" w:hAnsi="Times New Roman"/>
          <w:sz w:val="24"/>
        </w:rPr>
        <w:t>;</w:t>
      </w:r>
    </w:p>
    <w:p w:rsidR="00CB122D" w:rsidRPr="00A01E26" w:rsidRDefault="00AE37BF" w:rsidP="00835809">
      <w:pPr>
        <w:pStyle w:val="felsorols10"/>
        <w:numPr>
          <w:ilvl w:val="3"/>
          <w:numId w:val="76"/>
        </w:numPr>
        <w:ind w:left="709"/>
        <w:rPr>
          <w:rFonts w:ascii="Times New Roman" w:hAnsi="Times New Roman"/>
          <w:sz w:val="24"/>
        </w:rPr>
      </w:pPr>
      <w:r w:rsidRPr="00A01E26">
        <w:rPr>
          <w:rFonts w:ascii="Times New Roman" w:hAnsi="Times New Roman"/>
          <w:sz w:val="24"/>
        </w:rPr>
        <w:t>f</w:t>
      </w:r>
      <w:r w:rsidR="00070730" w:rsidRPr="00A01E26">
        <w:rPr>
          <w:rFonts w:ascii="Times New Roman" w:hAnsi="Times New Roman"/>
          <w:sz w:val="24"/>
        </w:rPr>
        <w:t xml:space="preserve">okozottan védett </w:t>
      </w:r>
      <w:r w:rsidR="007E3237" w:rsidRPr="00A01E26">
        <w:rPr>
          <w:rFonts w:ascii="Times New Roman" w:hAnsi="Times New Roman"/>
          <w:sz w:val="24"/>
        </w:rPr>
        <w:t xml:space="preserve">régészeti </w:t>
      </w:r>
      <w:r w:rsidR="00270D93" w:rsidRPr="00A01E26">
        <w:rPr>
          <w:rFonts w:ascii="Times New Roman" w:hAnsi="Times New Roman"/>
          <w:sz w:val="24"/>
        </w:rPr>
        <w:t>lelőhely</w:t>
      </w:r>
      <w:r w:rsidR="00070730" w:rsidRPr="00A01E26">
        <w:rPr>
          <w:rFonts w:ascii="Times New Roman" w:hAnsi="Times New Roman"/>
          <w:sz w:val="24"/>
        </w:rPr>
        <w:t xml:space="preserve"> határa</w:t>
      </w:r>
      <w:r w:rsidR="007E3237" w:rsidRPr="00A01E26">
        <w:rPr>
          <w:rFonts w:ascii="Times New Roman" w:hAnsi="Times New Roman"/>
          <w:sz w:val="24"/>
        </w:rPr>
        <w:t>;</w:t>
      </w:r>
    </w:p>
    <w:p w:rsidR="00CB122D" w:rsidRPr="00A01E26" w:rsidRDefault="00FA7248" w:rsidP="00835809">
      <w:pPr>
        <w:pStyle w:val="felsorols10"/>
        <w:numPr>
          <w:ilvl w:val="3"/>
          <w:numId w:val="76"/>
        </w:numPr>
        <w:ind w:left="709"/>
        <w:rPr>
          <w:rFonts w:ascii="Times New Roman" w:hAnsi="Times New Roman"/>
          <w:sz w:val="24"/>
        </w:rPr>
      </w:pPr>
      <w:r w:rsidRPr="00A01E26">
        <w:rPr>
          <w:rFonts w:ascii="Times New Roman" w:hAnsi="Times New Roman"/>
          <w:sz w:val="24"/>
        </w:rPr>
        <w:t>Budapest főváros</w:t>
      </w:r>
      <w:r w:rsidR="003D177D" w:rsidRPr="00A01E26">
        <w:rPr>
          <w:rFonts w:ascii="Times New Roman" w:hAnsi="Times New Roman"/>
          <w:sz w:val="24"/>
        </w:rPr>
        <w:t>i</w:t>
      </w:r>
      <w:r w:rsidRPr="00A01E26">
        <w:rPr>
          <w:rFonts w:ascii="Times New Roman" w:hAnsi="Times New Roman"/>
          <w:sz w:val="24"/>
        </w:rPr>
        <w:t xml:space="preserve"> </w:t>
      </w:r>
      <w:r w:rsidR="00683AFE" w:rsidRPr="00A01E26">
        <w:rPr>
          <w:rFonts w:ascii="Times New Roman" w:hAnsi="Times New Roman"/>
          <w:sz w:val="24"/>
        </w:rPr>
        <w:t xml:space="preserve">helyi védett </w:t>
      </w:r>
      <w:r w:rsidRPr="00A01E26">
        <w:rPr>
          <w:rFonts w:ascii="Times New Roman" w:hAnsi="Times New Roman"/>
          <w:sz w:val="24"/>
        </w:rPr>
        <w:t>épület</w:t>
      </w:r>
      <w:r w:rsidR="00446909" w:rsidRPr="00A01E26">
        <w:rPr>
          <w:rFonts w:ascii="Times New Roman" w:hAnsi="Times New Roman"/>
          <w:sz w:val="24"/>
        </w:rPr>
        <w:t>;</w:t>
      </w:r>
    </w:p>
    <w:p w:rsidR="00CB122D" w:rsidRPr="00A01E26" w:rsidRDefault="00B67BCE" w:rsidP="00835809">
      <w:pPr>
        <w:pStyle w:val="felsorols10"/>
        <w:numPr>
          <w:ilvl w:val="3"/>
          <w:numId w:val="76"/>
        </w:numPr>
        <w:ind w:left="709"/>
        <w:rPr>
          <w:rFonts w:ascii="Times New Roman" w:hAnsi="Times New Roman"/>
          <w:sz w:val="24"/>
        </w:rPr>
      </w:pPr>
      <w:r w:rsidRPr="00A01E26">
        <w:rPr>
          <w:rFonts w:ascii="Times New Roman" w:hAnsi="Times New Roman"/>
          <w:sz w:val="24"/>
        </w:rPr>
        <w:t xml:space="preserve">helyi </w:t>
      </w:r>
      <w:r w:rsidR="00F644A9" w:rsidRPr="00A01E26">
        <w:rPr>
          <w:rFonts w:ascii="Times New Roman" w:hAnsi="Times New Roman"/>
          <w:sz w:val="24"/>
        </w:rPr>
        <w:t>egyedi védett épület</w:t>
      </w:r>
      <w:r w:rsidR="00446909" w:rsidRPr="00A01E26">
        <w:rPr>
          <w:rFonts w:ascii="Times New Roman" w:hAnsi="Times New Roman"/>
          <w:sz w:val="24"/>
        </w:rPr>
        <w:t>;</w:t>
      </w:r>
    </w:p>
    <w:p w:rsidR="00CB122D" w:rsidRPr="00A01E26" w:rsidRDefault="00F644A9" w:rsidP="00835809">
      <w:pPr>
        <w:pStyle w:val="felsorols10"/>
        <w:numPr>
          <w:ilvl w:val="3"/>
          <w:numId w:val="76"/>
        </w:numPr>
        <w:ind w:left="709"/>
        <w:rPr>
          <w:rFonts w:ascii="Times New Roman" w:hAnsi="Times New Roman"/>
          <w:sz w:val="24"/>
        </w:rPr>
      </w:pPr>
      <w:r w:rsidRPr="00A01E26">
        <w:rPr>
          <w:rFonts w:ascii="Times New Roman" w:hAnsi="Times New Roman"/>
          <w:sz w:val="24"/>
        </w:rPr>
        <w:t>helyi egyedi védett műtárgy</w:t>
      </w:r>
      <w:r w:rsidR="00446909" w:rsidRPr="00A01E26">
        <w:rPr>
          <w:rFonts w:ascii="Times New Roman" w:hAnsi="Times New Roman"/>
          <w:sz w:val="24"/>
        </w:rPr>
        <w:t>;</w:t>
      </w:r>
    </w:p>
    <w:p w:rsidR="00DF5DE4" w:rsidRPr="00A01E26" w:rsidRDefault="00DF5DE4" w:rsidP="00835809">
      <w:pPr>
        <w:pStyle w:val="felsorols10"/>
        <w:numPr>
          <w:ilvl w:val="2"/>
          <w:numId w:val="141"/>
        </w:numPr>
        <w:rPr>
          <w:rFonts w:ascii="Times New Roman" w:hAnsi="Times New Roman"/>
          <w:sz w:val="24"/>
        </w:rPr>
      </w:pPr>
      <w:r w:rsidRPr="00A01E26">
        <w:rPr>
          <w:rFonts w:ascii="Times New Roman" w:hAnsi="Times New Roman"/>
          <w:sz w:val="24"/>
        </w:rPr>
        <w:t>táj- és természetvédelem</w:t>
      </w:r>
    </w:p>
    <w:p w:rsidR="00CB122D" w:rsidRPr="00A01E26" w:rsidRDefault="00683AFE" w:rsidP="00835809">
      <w:pPr>
        <w:pStyle w:val="felsorols10"/>
        <w:numPr>
          <w:ilvl w:val="3"/>
          <w:numId w:val="77"/>
        </w:numPr>
        <w:ind w:left="709"/>
        <w:rPr>
          <w:rFonts w:ascii="Times New Roman" w:hAnsi="Times New Roman"/>
          <w:sz w:val="24"/>
        </w:rPr>
      </w:pPr>
      <w:r w:rsidRPr="00A01E26">
        <w:rPr>
          <w:rFonts w:ascii="Times New Roman" w:hAnsi="Times New Roman"/>
          <w:sz w:val="24"/>
        </w:rPr>
        <w:t xml:space="preserve">Országos ökológiai hálózat </w:t>
      </w:r>
      <w:r w:rsidR="00F644A9" w:rsidRPr="00A01E26">
        <w:rPr>
          <w:rFonts w:ascii="Times New Roman" w:hAnsi="Times New Roman"/>
          <w:sz w:val="24"/>
        </w:rPr>
        <w:t xml:space="preserve">- </w:t>
      </w:r>
      <w:r w:rsidRPr="00A01E26">
        <w:rPr>
          <w:rFonts w:ascii="Times New Roman" w:hAnsi="Times New Roman"/>
          <w:sz w:val="24"/>
        </w:rPr>
        <w:t>magterület</w:t>
      </w:r>
      <w:r w:rsidR="00F644A9" w:rsidRPr="00A01E26">
        <w:rPr>
          <w:rFonts w:ascii="Times New Roman" w:hAnsi="Times New Roman"/>
          <w:sz w:val="24"/>
        </w:rPr>
        <w:t xml:space="preserve"> övezet</w:t>
      </w:r>
      <w:r w:rsidR="000E2B20" w:rsidRPr="00A01E26">
        <w:rPr>
          <w:rFonts w:ascii="Times New Roman" w:hAnsi="Times New Roman"/>
          <w:sz w:val="24"/>
        </w:rPr>
        <w:t xml:space="preserve"> határa</w:t>
      </w:r>
      <w:r w:rsidR="00F644A9" w:rsidRPr="00A01E26">
        <w:rPr>
          <w:rFonts w:ascii="Times New Roman" w:hAnsi="Times New Roman"/>
          <w:sz w:val="24"/>
        </w:rPr>
        <w:t xml:space="preserve"> és területe</w:t>
      </w:r>
      <w:r w:rsidR="00446909" w:rsidRPr="00A01E26">
        <w:rPr>
          <w:rFonts w:ascii="Times New Roman" w:hAnsi="Times New Roman"/>
          <w:sz w:val="24"/>
        </w:rPr>
        <w:t>;</w:t>
      </w:r>
    </w:p>
    <w:p w:rsidR="00CB122D" w:rsidRPr="00A01E26" w:rsidRDefault="00683AFE" w:rsidP="00835809">
      <w:pPr>
        <w:pStyle w:val="felsorols10"/>
        <w:numPr>
          <w:ilvl w:val="3"/>
          <w:numId w:val="77"/>
        </w:numPr>
        <w:ind w:left="709"/>
        <w:rPr>
          <w:rFonts w:ascii="Times New Roman" w:hAnsi="Times New Roman"/>
          <w:sz w:val="24"/>
        </w:rPr>
      </w:pPr>
      <w:r w:rsidRPr="00A01E26">
        <w:rPr>
          <w:rFonts w:ascii="Times New Roman" w:hAnsi="Times New Roman"/>
          <w:sz w:val="24"/>
        </w:rPr>
        <w:t xml:space="preserve">Országos ökológiai hálózat </w:t>
      </w:r>
      <w:r w:rsidR="00F644A9" w:rsidRPr="00A01E26">
        <w:rPr>
          <w:rFonts w:ascii="Times New Roman" w:hAnsi="Times New Roman"/>
          <w:sz w:val="24"/>
        </w:rPr>
        <w:t xml:space="preserve">- </w:t>
      </w:r>
      <w:r w:rsidRPr="00A01E26">
        <w:rPr>
          <w:rFonts w:ascii="Times New Roman" w:hAnsi="Times New Roman"/>
          <w:sz w:val="24"/>
        </w:rPr>
        <w:t xml:space="preserve">ökológiai folyosó </w:t>
      </w:r>
      <w:r w:rsidR="00F644A9" w:rsidRPr="00A01E26">
        <w:rPr>
          <w:rFonts w:ascii="Times New Roman" w:hAnsi="Times New Roman"/>
          <w:sz w:val="24"/>
        </w:rPr>
        <w:t>övezet határa és területe</w:t>
      </w:r>
      <w:r w:rsidR="00446909" w:rsidRPr="00A01E26">
        <w:rPr>
          <w:rFonts w:ascii="Times New Roman" w:hAnsi="Times New Roman"/>
          <w:sz w:val="24"/>
        </w:rPr>
        <w:t>;</w:t>
      </w:r>
      <w:r w:rsidRPr="00A01E26">
        <w:rPr>
          <w:rFonts w:ascii="Times New Roman" w:hAnsi="Times New Roman"/>
          <w:sz w:val="24"/>
        </w:rPr>
        <w:t xml:space="preserve"> </w:t>
      </w:r>
    </w:p>
    <w:p w:rsidR="00CB122D" w:rsidRPr="00A01E26" w:rsidRDefault="00446909" w:rsidP="00835809">
      <w:pPr>
        <w:pStyle w:val="felsorols10"/>
        <w:numPr>
          <w:ilvl w:val="3"/>
          <w:numId w:val="77"/>
        </w:numPr>
        <w:ind w:left="709"/>
        <w:rPr>
          <w:rFonts w:ascii="Times New Roman" w:hAnsi="Times New Roman"/>
          <w:sz w:val="24"/>
        </w:rPr>
      </w:pPr>
      <w:r w:rsidRPr="00A01E26">
        <w:rPr>
          <w:rFonts w:ascii="Times New Roman" w:hAnsi="Times New Roman"/>
          <w:sz w:val="24"/>
        </w:rPr>
        <w:t>t</w:t>
      </w:r>
      <w:r w:rsidR="00683AFE" w:rsidRPr="00A01E26">
        <w:rPr>
          <w:rFonts w:ascii="Times New Roman" w:hAnsi="Times New Roman"/>
          <w:sz w:val="24"/>
        </w:rPr>
        <w:t xml:space="preserve">ájképvédelmi </w:t>
      </w:r>
      <w:r w:rsidR="008E62F8" w:rsidRPr="00A01E26">
        <w:rPr>
          <w:rFonts w:ascii="Times New Roman" w:hAnsi="Times New Roman"/>
          <w:sz w:val="24"/>
        </w:rPr>
        <w:t>szempontból kiemelten kezelendő terület határa</w:t>
      </w:r>
      <w:r w:rsidRPr="00A01E26">
        <w:rPr>
          <w:rFonts w:ascii="Times New Roman" w:hAnsi="Times New Roman"/>
          <w:sz w:val="24"/>
        </w:rPr>
        <w:t>;</w:t>
      </w:r>
    </w:p>
    <w:p w:rsidR="003D177D" w:rsidRPr="00A01E26" w:rsidRDefault="003D177D" w:rsidP="00835809">
      <w:pPr>
        <w:pStyle w:val="felsorols10"/>
        <w:numPr>
          <w:ilvl w:val="3"/>
          <w:numId w:val="77"/>
        </w:numPr>
        <w:ind w:left="709"/>
        <w:rPr>
          <w:rFonts w:ascii="Times New Roman" w:hAnsi="Times New Roman"/>
          <w:sz w:val="24"/>
        </w:rPr>
      </w:pPr>
      <w:proofErr w:type="gramStart"/>
      <w:r w:rsidRPr="00A01E26">
        <w:rPr>
          <w:rFonts w:ascii="Times New Roman" w:hAnsi="Times New Roman"/>
          <w:sz w:val="24"/>
        </w:rPr>
        <w:t>ex</w:t>
      </w:r>
      <w:proofErr w:type="gramEnd"/>
      <w:r w:rsidRPr="00A01E26">
        <w:rPr>
          <w:rFonts w:ascii="Times New Roman" w:hAnsi="Times New Roman"/>
          <w:sz w:val="24"/>
        </w:rPr>
        <w:t xml:space="preserve"> lege védett forrás;</w:t>
      </w:r>
    </w:p>
    <w:p w:rsidR="00CB122D" w:rsidRPr="00A01E26" w:rsidRDefault="008E62F8" w:rsidP="00835809">
      <w:pPr>
        <w:pStyle w:val="felsorols10"/>
        <w:numPr>
          <w:ilvl w:val="3"/>
          <w:numId w:val="77"/>
        </w:numPr>
        <w:ind w:left="709"/>
        <w:rPr>
          <w:rFonts w:ascii="Times New Roman" w:hAnsi="Times New Roman"/>
          <w:sz w:val="24"/>
        </w:rPr>
      </w:pPr>
      <w:r w:rsidRPr="00A01E26">
        <w:rPr>
          <w:rFonts w:ascii="Times New Roman" w:hAnsi="Times New Roman"/>
          <w:sz w:val="24"/>
        </w:rPr>
        <w:t>fővárosi</w:t>
      </w:r>
      <w:r w:rsidR="006D3564" w:rsidRPr="00A01E26">
        <w:rPr>
          <w:rFonts w:ascii="Times New Roman" w:hAnsi="Times New Roman"/>
          <w:sz w:val="24"/>
        </w:rPr>
        <w:t xml:space="preserve"> jelentőségű </w:t>
      </w:r>
      <w:r w:rsidR="00F644A9" w:rsidRPr="00A01E26">
        <w:rPr>
          <w:rFonts w:ascii="Times New Roman" w:hAnsi="Times New Roman"/>
          <w:sz w:val="24"/>
        </w:rPr>
        <w:t>természetvédelmi</w:t>
      </w:r>
      <w:r w:rsidR="006D3564" w:rsidRPr="00A01E26">
        <w:rPr>
          <w:rFonts w:ascii="Times New Roman" w:hAnsi="Times New Roman"/>
          <w:sz w:val="24"/>
        </w:rPr>
        <w:t xml:space="preserve"> terület</w:t>
      </w:r>
      <w:r w:rsidR="000E2B20" w:rsidRPr="00A01E26">
        <w:rPr>
          <w:rFonts w:ascii="Times New Roman" w:hAnsi="Times New Roman"/>
          <w:sz w:val="24"/>
        </w:rPr>
        <w:t xml:space="preserve"> határa</w:t>
      </w:r>
      <w:r w:rsidR="00446909" w:rsidRPr="00A01E26">
        <w:rPr>
          <w:rFonts w:ascii="Times New Roman" w:hAnsi="Times New Roman"/>
          <w:sz w:val="24"/>
        </w:rPr>
        <w:t>;</w:t>
      </w:r>
    </w:p>
    <w:p w:rsidR="00CB122D" w:rsidRPr="00A01E26" w:rsidRDefault="006D3564" w:rsidP="00835809">
      <w:pPr>
        <w:pStyle w:val="felsorols10"/>
        <w:numPr>
          <w:ilvl w:val="3"/>
          <w:numId w:val="77"/>
        </w:numPr>
        <w:ind w:left="709"/>
        <w:rPr>
          <w:rFonts w:ascii="Times New Roman" w:hAnsi="Times New Roman"/>
          <w:sz w:val="24"/>
        </w:rPr>
      </w:pPr>
      <w:r w:rsidRPr="00A01E26">
        <w:rPr>
          <w:rFonts w:ascii="Times New Roman" w:hAnsi="Times New Roman"/>
          <w:sz w:val="24"/>
        </w:rPr>
        <w:t xml:space="preserve">helyi jelentőségű védett természeti </w:t>
      </w:r>
      <w:r w:rsidR="008E62F8" w:rsidRPr="00A01E26">
        <w:rPr>
          <w:rFonts w:ascii="Times New Roman" w:hAnsi="Times New Roman"/>
          <w:sz w:val="24"/>
        </w:rPr>
        <w:t>érték</w:t>
      </w:r>
      <w:r w:rsidR="00F644A9" w:rsidRPr="00A01E26">
        <w:rPr>
          <w:rFonts w:ascii="Times New Roman" w:hAnsi="Times New Roman"/>
          <w:sz w:val="24"/>
        </w:rPr>
        <w:t>.</w:t>
      </w:r>
    </w:p>
    <w:p w:rsidR="00387718" w:rsidRPr="00A01E26" w:rsidRDefault="00387718" w:rsidP="00835809">
      <w:pPr>
        <w:pStyle w:val="bekezds1"/>
        <w:numPr>
          <w:ilvl w:val="1"/>
          <w:numId w:val="16"/>
        </w:numPr>
        <w:spacing w:after="240"/>
        <w:rPr>
          <w:rFonts w:ascii="Times New Roman" w:hAnsi="Times New Roman"/>
          <w:sz w:val="24"/>
          <w:szCs w:val="20"/>
        </w:rPr>
      </w:pPr>
      <w:r w:rsidRPr="00A01E26">
        <w:rPr>
          <w:rFonts w:ascii="Times New Roman" w:hAnsi="Times New Roman"/>
          <w:sz w:val="24"/>
        </w:rPr>
        <w:t>Az (1)-(</w:t>
      </w:r>
      <w:r w:rsidR="00385756" w:rsidRPr="00A01E26">
        <w:rPr>
          <w:rFonts w:ascii="Times New Roman" w:hAnsi="Times New Roman"/>
          <w:sz w:val="24"/>
        </w:rPr>
        <w:t>3</w:t>
      </w:r>
      <w:r w:rsidRPr="00A01E26">
        <w:rPr>
          <w:rFonts w:ascii="Times New Roman" w:hAnsi="Times New Roman"/>
          <w:sz w:val="24"/>
        </w:rPr>
        <w:t>) bekezdésben fel nem sorolt</w:t>
      </w:r>
      <w:r w:rsidR="005E1520" w:rsidRPr="00A01E26">
        <w:rPr>
          <w:rFonts w:ascii="Times New Roman" w:hAnsi="Times New Roman"/>
          <w:sz w:val="24"/>
        </w:rPr>
        <w:t>, a Szabályozási Terven ábrázolt</w:t>
      </w:r>
      <w:r w:rsidRPr="00A01E26">
        <w:rPr>
          <w:rFonts w:ascii="Times New Roman" w:hAnsi="Times New Roman"/>
          <w:sz w:val="24"/>
        </w:rPr>
        <w:t xml:space="preserve"> szabályozási elemek tájékoztató elemek</w:t>
      </w:r>
      <w:r w:rsidR="005E1520" w:rsidRPr="00A01E26">
        <w:rPr>
          <w:rFonts w:ascii="Times New Roman" w:hAnsi="Times New Roman"/>
          <w:sz w:val="24"/>
        </w:rPr>
        <w:t xml:space="preserve">, melyek a </w:t>
      </w:r>
      <w:r w:rsidR="0023474A" w:rsidRPr="00A01E26">
        <w:rPr>
          <w:rFonts w:ascii="Times New Roman" w:hAnsi="Times New Roman"/>
          <w:sz w:val="24"/>
        </w:rPr>
        <w:t xml:space="preserve">kerületi </w:t>
      </w:r>
      <w:r w:rsidR="005E1520" w:rsidRPr="00A01E26">
        <w:rPr>
          <w:rFonts w:ascii="Times New Roman" w:hAnsi="Times New Roman"/>
          <w:sz w:val="24"/>
        </w:rPr>
        <w:t>építési szabályzat módosítása nélkül változtathatók</w:t>
      </w:r>
      <w:r w:rsidRPr="00A01E26">
        <w:rPr>
          <w:rFonts w:ascii="Times New Roman" w:hAnsi="Times New Roman"/>
          <w:sz w:val="24"/>
        </w:rPr>
        <w:t>.</w:t>
      </w:r>
    </w:p>
    <w:p w:rsidR="00D67295" w:rsidRPr="00D67295" w:rsidRDefault="00D67295" w:rsidP="00D67295">
      <w:pPr>
        <w:pStyle w:val="bekezds1"/>
        <w:spacing w:before="120" w:after="120"/>
        <w:ind w:left="0" w:firstLine="0"/>
        <w:jc w:val="center"/>
        <w:rPr>
          <w:rFonts w:ascii="Times New Roman" w:hAnsi="Times New Roman"/>
          <w:b/>
          <w:sz w:val="24"/>
        </w:rPr>
      </w:pPr>
      <w:r>
        <w:rPr>
          <w:rFonts w:ascii="Times New Roman" w:hAnsi="Times New Roman"/>
          <w:b/>
          <w:sz w:val="24"/>
        </w:rPr>
        <w:t>4</w:t>
      </w:r>
      <w:r w:rsidRPr="00D67295">
        <w:rPr>
          <w:rFonts w:ascii="Times New Roman" w:hAnsi="Times New Roman"/>
          <w:b/>
          <w:sz w:val="24"/>
        </w:rPr>
        <w:t>.§</w:t>
      </w:r>
    </w:p>
    <w:p w:rsidR="00193BE2" w:rsidRPr="00A01E26" w:rsidRDefault="006F161D" w:rsidP="00DE0BC2">
      <w:pPr>
        <w:pStyle w:val="bekezds1"/>
        <w:ind w:left="0" w:firstLine="0"/>
        <w:rPr>
          <w:rFonts w:ascii="Times New Roman" w:hAnsi="Times New Roman"/>
          <w:sz w:val="24"/>
        </w:rPr>
      </w:pPr>
      <w:r w:rsidRPr="00A01E26">
        <w:rPr>
          <w:rFonts w:ascii="Times New Roman" w:hAnsi="Times New Roman"/>
          <w:sz w:val="24"/>
        </w:rPr>
        <w:t>Jelen rendeletben alkalmazott s</w:t>
      </w:r>
      <w:r w:rsidR="003414A0" w:rsidRPr="00A01E26">
        <w:rPr>
          <w:rFonts w:ascii="Times New Roman" w:hAnsi="Times New Roman"/>
          <w:sz w:val="24"/>
        </w:rPr>
        <w:t>ajátos jogintézmények:</w:t>
      </w:r>
      <w:r w:rsidR="00855DA8" w:rsidRPr="00A01E26">
        <w:rPr>
          <w:rFonts w:ascii="Times New Roman" w:hAnsi="Times New Roman"/>
          <w:sz w:val="24"/>
        </w:rPr>
        <w:t xml:space="preserve"> </w:t>
      </w:r>
    </w:p>
    <w:p w:rsidR="00FF0FC0" w:rsidRPr="00A01E26" w:rsidRDefault="00FF0FC0" w:rsidP="00835809">
      <w:pPr>
        <w:pStyle w:val="bekezds1"/>
        <w:numPr>
          <w:ilvl w:val="0"/>
          <w:numId w:val="161"/>
        </w:numPr>
        <w:rPr>
          <w:rFonts w:ascii="Times New Roman" w:hAnsi="Times New Roman"/>
          <w:sz w:val="24"/>
        </w:rPr>
      </w:pPr>
      <w:r w:rsidRPr="00A01E26">
        <w:rPr>
          <w:rFonts w:ascii="Times New Roman" w:hAnsi="Times New Roman"/>
          <w:sz w:val="24"/>
        </w:rPr>
        <w:t>beültetési kötelezettség</w:t>
      </w:r>
      <w:r w:rsidR="000E2B20" w:rsidRPr="00A01E26">
        <w:rPr>
          <w:rFonts w:ascii="Times New Roman" w:hAnsi="Times New Roman"/>
          <w:sz w:val="24"/>
        </w:rPr>
        <w:t>;</w:t>
      </w:r>
    </w:p>
    <w:p w:rsidR="000071DC" w:rsidRDefault="000071DC" w:rsidP="00835809">
      <w:pPr>
        <w:pStyle w:val="bekezds1"/>
        <w:numPr>
          <w:ilvl w:val="0"/>
          <w:numId w:val="161"/>
        </w:numPr>
        <w:rPr>
          <w:rFonts w:ascii="Times New Roman" w:hAnsi="Times New Roman"/>
          <w:sz w:val="24"/>
        </w:rPr>
      </w:pPr>
      <w:r w:rsidRPr="00A01E26">
        <w:rPr>
          <w:rFonts w:ascii="Times New Roman" w:hAnsi="Times New Roman"/>
          <w:sz w:val="24"/>
        </w:rPr>
        <w:t>elővásárlási jog</w:t>
      </w:r>
      <w:r w:rsidR="006F161D" w:rsidRPr="00A01E26">
        <w:rPr>
          <w:rFonts w:ascii="Times New Roman" w:hAnsi="Times New Roman"/>
          <w:sz w:val="24"/>
        </w:rPr>
        <w:t>.</w:t>
      </w:r>
    </w:p>
    <w:p w:rsidR="0060050E" w:rsidRDefault="0060050E" w:rsidP="0060050E">
      <w:pPr>
        <w:pStyle w:val="bekezds1"/>
        <w:ind w:left="720" w:firstLine="0"/>
        <w:rPr>
          <w:rFonts w:ascii="Times New Roman" w:hAnsi="Times New Roman"/>
          <w:sz w:val="24"/>
        </w:rPr>
      </w:pPr>
    </w:p>
    <w:p w:rsidR="009B2E92" w:rsidRPr="00A01E26" w:rsidRDefault="00D67295" w:rsidP="00A01E26">
      <w:pPr>
        <w:pStyle w:val="Cmsor2"/>
      </w:pPr>
      <w:bookmarkStart w:id="28" w:name="_Toc508723367"/>
      <w:bookmarkStart w:id="29" w:name="_Toc514314062"/>
      <w:bookmarkStart w:id="30" w:name="_Toc514315010"/>
      <w:bookmarkStart w:id="31" w:name="_Toc514315691"/>
      <w:bookmarkStart w:id="32" w:name="_Toc514315863"/>
      <w:bookmarkStart w:id="33" w:name="_Toc514316058"/>
      <w:bookmarkStart w:id="34" w:name="_Toc514316234"/>
      <w:bookmarkStart w:id="35" w:name="_Toc514317727"/>
      <w:bookmarkStart w:id="36" w:name="_Toc514322031"/>
      <w:bookmarkStart w:id="37" w:name="_Toc514322401"/>
      <w:bookmarkStart w:id="38" w:name="_Toc514322402"/>
      <w:bookmarkEnd w:id="28"/>
      <w:bookmarkEnd w:id="29"/>
      <w:bookmarkEnd w:id="30"/>
      <w:bookmarkEnd w:id="31"/>
      <w:bookmarkEnd w:id="32"/>
      <w:bookmarkEnd w:id="33"/>
      <w:bookmarkEnd w:id="34"/>
      <w:bookmarkEnd w:id="35"/>
      <w:bookmarkEnd w:id="36"/>
      <w:bookmarkEnd w:id="37"/>
      <w:r>
        <w:t>4. KÖZTERÜLET ALAKÍTÁSÁRA VONATKOZÓ</w:t>
      </w:r>
      <w:bookmarkEnd w:id="38"/>
      <w:r>
        <w:t xml:space="preserve"> ELŐÍRÁSOK</w:t>
      </w:r>
    </w:p>
    <w:p w:rsidR="00D67295" w:rsidRPr="00D67295" w:rsidRDefault="00D67295" w:rsidP="00D67295">
      <w:pPr>
        <w:pStyle w:val="bekezds1"/>
        <w:spacing w:before="120" w:after="120"/>
        <w:ind w:left="0" w:firstLine="0"/>
        <w:jc w:val="center"/>
        <w:rPr>
          <w:rFonts w:ascii="Times New Roman" w:hAnsi="Times New Roman"/>
          <w:b/>
          <w:sz w:val="24"/>
        </w:rPr>
      </w:pPr>
      <w:r>
        <w:rPr>
          <w:rFonts w:ascii="Times New Roman" w:hAnsi="Times New Roman"/>
          <w:b/>
          <w:sz w:val="24"/>
        </w:rPr>
        <w:t>5</w:t>
      </w:r>
      <w:r w:rsidRPr="00D67295">
        <w:rPr>
          <w:rFonts w:ascii="Times New Roman" w:hAnsi="Times New Roman"/>
          <w:b/>
          <w:sz w:val="24"/>
        </w:rPr>
        <w:t>.§</w:t>
      </w:r>
    </w:p>
    <w:p w:rsidR="006C05C5" w:rsidRPr="00A01E26" w:rsidRDefault="00513662" w:rsidP="00FE06BA">
      <w:pPr>
        <w:pStyle w:val="bekezds1"/>
        <w:ind w:left="0" w:firstLine="0"/>
        <w:rPr>
          <w:rFonts w:ascii="Times New Roman" w:hAnsi="Times New Roman"/>
          <w:sz w:val="24"/>
        </w:rPr>
      </w:pPr>
      <w:r w:rsidRPr="00A01E26">
        <w:rPr>
          <w:rFonts w:ascii="Times New Roman" w:hAnsi="Times New Roman"/>
          <w:sz w:val="24"/>
        </w:rPr>
        <w:t xml:space="preserve">(1) </w:t>
      </w:r>
      <w:r w:rsidR="000B41FB" w:rsidRPr="00A01E26">
        <w:rPr>
          <w:rFonts w:ascii="Times New Roman" w:hAnsi="Times New Roman"/>
          <w:sz w:val="24"/>
        </w:rPr>
        <w:t>A</w:t>
      </w:r>
      <w:r w:rsidR="00C32BA2" w:rsidRPr="00A01E26">
        <w:rPr>
          <w:rFonts w:ascii="Times New Roman" w:hAnsi="Times New Roman"/>
          <w:sz w:val="24"/>
        </w:rPr>
        <w:t xml:space="preserve"> meglévő hiányos fasorok kiegészítése</w:t>
      </w:r>
      <w:r w:rsidR="00A96C81" w:rsidRPr="00A01E26">
        <w:rPr>
          <w:rFonts w:ascii="Times New Roman" w:hAnsi="Times New Roman"/>
          <w:sz w:val="24"/>
        </w:rPr>
        <w:t>, fasorok telepítése</w:t>
      </w:r>
      <w:r w:rsidR="00C32BA2" w:rsidRPr="00A01E26">
        <w:rPr>
          <w:rFonts w:ascii="Times New Roman" w:hAnsi="Times New Roman"/>
          <w:sz w:val="24"/>
        </w:rPr>
        <w:t xml:space="preserve"> kötelező</w:t>
      </w:r>
      <w:r w:rsidR="000B41FB" w:rsidRPr="00A01E26">
        <w:rPr>
          <w:rFonts w:ascii="Times New Roman" w:hAnsi="Times New Roman"/>
          <w:sz w:val="24"/>
        </w:rPr>
        <w:t xml:space="preserve"> a Szabályozási terven jelölt utak és lakóutcák mentén</w:t>
      </w:r>
      <w:r w:rsidR="00502E16" w:rsidRPr="00A01E26">
        <w:rPr>
          <w:rFonts w:ascii="Times New Roman" w:hAnsi="Times New Roman"/>
          <w:sz w:val="24"/>
        </w:rPr>
        <w:t>.</w:t>
      </w:r>
    </w:p>
    <w:p w:rsidR="000B41FB" w:rsidRPr="00A01E26" w:rsidRDefault="00325EF3" w:rsidP="00835809">
      <w:pPr>
        <w:pStyle w:val="bekezds1"/>
        <w:numPr>
          <w:ilvl w:val="1"/>
          <w:numId w:val="13"/>
        </w:numPr>
        <w:rPr>
          <w:rFonts w:ascii="Times New Roman" w:hAnsi="Times New Roman"/>
          <w:sz w:val="24"/>
        </w:rPr>
      </w:pPr>
      <w:r w:rsidRPr="00A01E26">
        <w:rPr>
          <w:rFonts w:ascii="Times New Roman" w:hAnsi="Times New Roman"/>
          <w:sz w:val="24"/>
        </w:rPr>
        <w:t xml:space="preserve">A kerület </w:t>
      </w:r>
      <w:proofErr w:type="gramStart"/>
      <w:r w:rsidRPr="00A01E26">
        <w:rPr>
          <w:rFonts w:ascii="Times New Roman" w:hAnsi="Times New Roman"/>
          <w:sz w:val="24"/>
        </w:rPr>
        <w:t>területén</w:t>
      </w:r>
      <w:proofErr w:type="gramEnd"/>
      <w:r w:rsidRPr="00A01E26">
        <w:rPr>
          <w:rFonts w:ascii="Times New Roman" w:hAnsi="Times New Roman"/>
          <w:sz w:val="24"/>
        </w:rPr>
        <w:t xml:space="preserve"> közterület</w:t>
      </w:r>
      <w:r w:rsidR="000E1FEC" w:rsidRPr="00A01E26">
        <w:rPr>
          <w:rFonts w:ascii="Times New Roman" w:hAnsi="Times New Roman"/>
          <w:sz w:val="24"/>
        </w:rPr>
        <w:t xml:space="preserve">en </w:t>
      </w:r>
      <w:r w:rsidRPr="00A01E26">
        <w:rPr>
          <w:rFonts w:ascii="Times New Roman" w:hAnsi="Times New Roman"/>
          <w:sz w:val="24"/>
        </w:rPr>
        <w:t>kioszk</w:t>
      </w:r>
      <w:r w:rsidR="007B09D6" w:rsidRPr="00A01E26">
        <w:rPr>
          <w:rFonts w:ascii="Times New Roman" w:hAnsi="Times New Roman"/>
          <w:sz w:val="24"/>
        </w:rPr>
        <w:t xml:space="preserve"> akkor létesíthető, ha </w:t>
      </w:r>
    </w:p>
    <w:p w:rsidR="002443E1" w:rsidRPr="00A01E26" w:rsidRDefault="000B41FB" w:rsidP="00835809">
      <w:pPr>
        <w:pStyle w:val="felsorols10"/>
        <w:numPr>
          <w:ilvl w:val="2"/>
          <w:numId w:val="23"/>
        </w:numPr>
        <w:rPr>
          <w:rFonts w:ascii="Times New Roman" w:hAnsi="Times New Roman"/>
          <w:sz w:val="24"/>
        </w:rPr>
      </w:pPr>
      <w:r w:rsidRPr="00A01E26">
        <w:rPr>
          <w:rFonts w:ascii="Times New Roman" w:hAnsi="Times New Roman"/>
          <w:sz w:val="24"/>
        </w:rPr>
        <w:t>egyéb jogszabály lehetővé teszi,</w:t>
      </w:r>
    </w:p>
    <w:p w:rsidR="00325EF3" w:rsidRPr="00A01E26" w:rsidRDefault="000E1FEC" w:rsidP="00835809">
      <w:pPr>
        <w:pStyle w:val="felsorols10"/>
        <w:numPr>
          <w:ilvl w:val="2"/>
          <w:numId w:val="23"/>
        </w:numPr>
        <w:rPr>
          <w:rFonts w:ascii="Times New Roman" w:hAnsi="Times New Roman"/>
          <w:sz w:val="24"/>
        </w:rPr>
      </w:pPr>
      <w:r w:rsidRPr="00A01E26">
        <w:rPr>
          <w:rFonts w:ascii="Times New Roman" w:hAnsi="Times New Roman"/>
          <w:sz w:val="24"/>
        </w:rPr>
        <w:t xml:space="preserve">kizárólag sajtótermék kiskereskedelmi forgalmazására, </w:t>
      </w:r>
      <w:r w:rsidR="00325EF3" w:rsidRPr="00A01E26">
        <w:rPr>
          <w:rFonts w:ascii="Times New Roman" w:hAnsi="Times New Roman"/>
          <w:sz w:val="24"/>
        </w:rPr>
        <w:t xml:space="preserve">nyilvános </w:t>
      </w:r>
      <w:r w:rsidRPr="00A01E26">
        <w:rPr>
          <w:rFonts w:ascii="Times New Roman" w:hAnsi="Times New Roman"/>
          <w:sz w:val="24"/>
        </w:rPr>
        <w:t xml:space="preserve">illemhely </w:t>
      </w:r>
      <w:r w:rsidR="007B09D6" w:rsidRPr="00A01E26">
        <w:rPr>
          <w:rFonts w:ascii="Times New Roman" w:hAnsi="Times New Roman"/>
          <w:sz w:val="24"/>
        </w:rPr>
        <w:t>vagy</w:t>
      </w:r>
      <w:r w:rsidR="00325EF3" w:rsidRPr="00A01E26">
        <w:rPr>
          <w:rFonts w:ascii="Times New Roman" w:hAnsi="Times New Roman"/>
          <w:sz w:val="24"/>
        </w:rPr>
        <w:t xml:space="preserve"> </w:t>
      </w:r>
      <w:r w:rsidRPr="00A01E26">
        <w:rPr>
          <w:rFonts w:ascii="Times New Roman" w:hAnsi="Times New Roman"/>
          <w:sz w:val="24"/>
        </w:rPr>
        <w:t>virágárusítás</w:t>
      </w:r>
      <w:r w:rsidR="00325EF3" w:rsidRPr="00A01E26">
        <w:rPr>
          <w:rFonts w:ascii="Times New Roman" w:hAnsi="Times New Roman"/>
          <w:sz w:val="24"/>
        </w:rPr>
        <w:t xml:space="preserve"> </w:t>
      </w:r>
      <w:r w:rsidR="002443E1" w:rsidRPr="00A01E26">
        <w:rPr>
          <w:rFonts w:ascii="Times New Roman" w:hAnsi="Times New Roman"/>
          <w:sz w:val="24"/>
        </w:rPr>
        <w:t>rendeltetés</w:t>
      </w:r>
      <w:r w:rsidR="007B09D6" w:rsidRPr="00A01E26">
        <w:rPr>
          <w:rFonts w:ascii="Times New Roman" w:hAnsi="Times New Roman"/>
          <w:sz w:val="24"/>
        </w:rPr>
        <w:t>ű</w:t>
      </w:r>
      <w:r w:rsidR="002443E1" w:rsidRPr="00A01E26">
        <w:rPr>
          <w:rFonts w:ascii="Times New Roman" w:hAnsi="Times New Roman"/>
          <w:sz w:val="24"/>
        </w:rPr>
        <w:t>,</w:t>
      </w:r>
      <w:r w:rsidR="000B41FB" w:rsidRPr="00A01E26">
        <w:rPr>
          <w:rFonts w:ascii="Times New Roman" w:hAnsi="Times New Roman"/>
          <w:sz w:val="24"/>
        </w:rPr>
        <w:t xml:space="preserve"> és</w:t>
      </w:r>
    </w:p>
    <w:p w:rsidR="007B09D6" w:rsidRPr="00A01E26" w:rsidRDefault="007B09D6" w:rsidP="00835809">
      <w:pPr>
        <w:pStyle w:val="felsorols10"/>
        <w:numPr>
          <w:ilvl w:val="2"/>
          <w:numId w:val="23"/>
        </w:numPr>
        <w:rPr>
          <w:rFonts w:ascii="Times New Roman" w:hAnsi="Times New Roman"/>
          <w:sz w:val="24"/>
        </w:rPr>
      </w:pPr>
      <w:r w:rsidRPr="00A01E26">
        <w:rPr>
          <w:rFonts w:ascii="Times New Roman" w:hAnsi="Times New Roman"/>
          <w:sz w:val="24"/>
        </w:rPr>
        <w:t>az építmény elhelyezésével a visszamaradó gyalogos</w:t>
      </w:r>
      <w:r w:rsidR="00DD5808" w:rsidRPr="00A01E26">
        <w:rPr>
          <w:rFonts w:ascii="Times New Roman" w:hAnsi="Times New Roman"/>
          <w:sz w:val="24"/>
        </w:rPr>
        <w:t xml:space="preserve"> közlekedést is magába foglaló szabad </w:t>
      </w:r>
      <w:r w:rsidRPr="00A01E26">
        <w:rPr>
          <w:rFonts w:ascii="Times New Roman" w:hAnsi="Times New Roman"/>
          <w:sz w:val="24"/>
        </w:rPr>
        <w:t>sáv szélessége legalább 3,0 m</w:t>
      </w:r>
      <w:r w:rsidR="002C0071" w:rsidRPr="00A01E26">
        <w:rPr>
          <w:rFonts w:ascii="Times New Roman" w:hAnsi="Times New Roman"/>
          <w:sz w:val="24"/>
        </w:rPr>
        <w:t>.</w:t>
      </w:r>
    </w:p>
    <w:p w:rsidR="002C0071" w:rsidRPr="00A01E26" w:rsidRDefault="002C0071" w:rsidP="00835809">
      <w:pPr>
        <w:pStyle w:val="bekezds1"/>
        <w:numPr>
          <w:ilvl w:val="1"/>
          <w:numId w:val="13"/>
        </w:numPr>
        <w:rPr>
          <w:rFonts w:ascii="Times New Roman" w:hAnsi="Times New Roman"/>
          <w:sz w:val="24"/>
        </w:rPr>
      </w:pPr>
      <w:r w:rsidRPr="00A01E26">
        <w:rPr>
          <w:rFonts w:ascii="Times New Roman" w:hAnsi="Times New Roman"/>
          <w:sz w:val="24"/>
        </w:rPr>
        <w:t xml:space="preserve">Zöldterületen csupán nyilvános </w:t>
      </w:r>
      <w:r w:rsidR="000E1FEC" w:rsidRPr="00A01E26">
        <w:rPr>
          <w:rFonts w:ascii="Times New Roman" w:hAnsi="Times New Roman"/>
          <w:sz w:val="24"/>
        </w:rPr>
        <w:t xml:space="preserve">illemhely </w:t>
      </w:r>
      <w:r w:rsidRPr="00A01E26">
        <w:rPr>
          <w:rFonts w:ascii="Times New Roman" w:hAnsi="Times New Roman"/>
          <w:sz w:val="24"/>
        </w:rPr>
        <w:t>rendeltetésű kioszk létesíthető.</w:t>
      </w:r>
    </w:p>
    <w:p w:rsidR="00BC72AB" w:rsidRPr="00A01E26" w:rsidRDefault="000E1FEC" w:rsidP="00835809">
      <w:pPr>
        <w:pStyle w:val="bekezds1"/>
        <w:numPr>
          <w:ilvl w:val="1"/>
          <w:numId w:val="13"/>
        </w:numPr>
        <w:rPr>
          <w:rFonts w:ascii="Times New Roman" w:hAnsi="Times New Roman"/>
          <w:sz w:val="24"/>
        </w:rPr>
      </w:pPr>
      <w:r w:rsidRPr="00A01E26">
        <w:rPr>
          <w:rFonts w:ascii="Times New Roman" w:hAnsi="Times New Roman"/>
          <w:sz w:val="24"/>
        </w:rPr>
        <w:lastRenderedPageBreak/>
        <w:t xml:space="preserve">Meglévő </w:t>
      </w:r>
      <w:r w:rsidR="002C0071" w:rsidRPr="00A01E26">
        <w:rPr>
          <w:rFonts w:ascii="Times New Roman" w:hAnsi="Times New Roman"/>
          <w:sz w:val="24"/>
        </w:rPr>
        <w:t>kioszk (</w:t>
      </w:r>
      <w:r w:rsidRPr="00A01E26">
        <w:rPr>
          <w:rFonts w:ascii="Times New Roman" w:hAnsi="Times New Roman"/>
          <w:sz w:val="24"/>
        </w:rPr>
        <w:t>2</w:t>
      </w:r>
      <w:r w:rsidR="002C0071" w:rsidRPr="00A01E26">
        <w:rPr>
          <w:rFonts w:ascii="Times New Roman" w:hAnsi="Times New Roman"/>
          <w:sz w:val="24"/>
        </w:rPr>
        <w:t xml:space="preserve">) bekezdés </w:t>
      </w:r>
      <w:r w:rsidR="000B41FB" w:rsidRPr="00A01E26">
        <w:rPr>
          <w:rFonts w:ascii="Times New Roman" w:hAnsi="Times New Roman"/>
          <w:sz w:val="24"/>
        </w:rPr>
        <w:t>b</w:t>
      </w:r>
      <w:r w:rsidR="002C0071" w:rsidRPr="00A01E26">
        <w:rPr>
          <w:rFonts w:ascii="Times New Roman" w:hAnsi="Times New Roman"/>
          <w:sz w:val="24"/>
        </w:rPr>
        <w:t xml:space="preserve">) pontjában meghatározott rendeltetéstől eltérő rendeltetésre változtatni nem </w:t>
      </w:r>
      <w:r w:rsidRPr="00A01E26">
        <w:rPr>
          <w:rFonts w:ascii="Times New Roman" w:hAnsi="Times New Roman"/>
          <w:sz w:val="24"/>
        </w:rPr>
        <w:t>lehet</w:t>
      </w:r>
      <w:r w:rsidR="002C0071" w:rsidRPr="00A01E26">
        <w:rPr>
          <w:rFonts w:ascii="Times New Roman" w:hAnsi="Times New Roman"/>
          <w:sz w:val="24"/>
        </w:rPr>
        <w:t>.</w:t>
      </w:r>
    </w:p>
    <w:p w:rsidR="00D67295" w:rsidRDefault="00520BA7" w:rsidP="00D67295">
      <w:pPr>
        <w:pStyle w:val="bekezds1"/>
        <w:numPr>
          <w:ilvl w:val="1"/>
          <w:numId w:val="13"/>
        </w:numPr>
        <w:rPr>
          <w:rFonts w:ascii="Times New Roman" w:hAnsi="Times New Roman"/>
          <w:sz w:val="24"/>
        </w:rPr>
      </w:pPr>
      <w:r w:rsidRPr="00A01E26">
        <w:rPr>
          <w:rFonts w:ascii="Times New Roman" w:hAnsi="Times New Roman"/>
          <w:sz w:val="24"/>
        </w:rPr>
        <w:t xml:space="preserve">Közterület alakítási terv készítése esetén a </w:t>
      </w:r>
      <w:r w:rsidR="00FF1372" w:rsidRPr="00A01E26">
        <w:rPr>
          <w:rFonts w:ascii="Times New Roman" w:hAnsi="Times New Roman"/>
          <w:sz w:val="24"/>
        </w:rPr>
        <w:t>21</w:t>
      </w:r>
      <w:r w:rsidRPr="00A01E26">
        <w:rPr>
          <w:rFonts w:ascii="Times New Roman" w:hAnsi="Times New Roman"/>
          <w:sz w:val="24"/>
        </w:rPr>
        <w:t>.§ (</w:t>
      </w:r>
      <w:r w:rsidR="001109B0">
        <w:rPr>
          <w:rFonts w:ascii="Times New Roman" w:hAnsi="Times New Roman"/>
          <w:sz w:val="24"/>
        </w:rPr>
        <w:t>13</w:t>
      </w:r>
      <w:r w:rsidRPr="00A01E26">
        <w:rPr>
          <w:rFonts w:ascii="Times New Roman" w:hAnsi="Times New Roman"/>
          <w:sz w:val="24"/>
        </w:rPr>
        <w:t>) bekezdés nem alkalmazandó.</w:t>
      </w:r>
      <w:bookmarkStart w:id="39" w:name="_Toc508268503"/>
      <w:bookmarkStart w:id="40" w:name="_Toc508281655"/>
      <w:bookmarkStart w:id="41" w:name="_Toc508281792"/>
      <w:bookmarkStart w:id="42" w:name="_Toc508371189"/>
      <w:bookmarkStart w:id="43" w:name="_Toc508371456"/>
      <w:bookmarkStart w:id="44" w:name="_Toc508371597"/>
      <w:bookmarkStart w:id="45" w:name="_Toc508373906"/>
      <w:bookmarkStart w:id="46" w:name="_Toc508374049"/>
      <w:bookmarkStart w:id="47" w:name="_Toc508374192"/>
      <w:bookmarkStart w:id="48" w:name="_Toc508703837"/>
      <w:bookmarkStart w:id="49" w:name="_Toc508720156"/>
      <w:bookmarkStart w:id="50" w:name="_Toc508722991"/>
      <w:bookmarkStart w:id="51" w:name="_Toc508723370"/>
      <w:bookmarkStart w:id="52" w:name="_Toc399237492"/>
      <w:bookmarkStart w:id="53" w:name="_Toc399237663"/>
      <w:bookmarkStart w:id="54" w:name="_Toc399237494"/>
      <w:bookmarkStart w:id="55" w:name="_Toc399237665"/>
      <w:bookmarkStart w:id="56" w:name="_Toc51432240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0D4532" w:rsidRDefault="000D4532">
      <w:pPr>
        <w:suppressAutoHyphens w:val="0"/>
        <w:rPr>
          <w:szCs w:val="22"/>
        </w:rPr>
      </w:pPr>
    </w:p>
    <w:p w:rsidR="0069142C" w:rsidRPr="00A01E26" w:rsidRDefault="00D67295" w:rsidP="00D67295">
      <w:pPr>
        <w:pStyle w:val="Cmsor1"/>
      </w:pPr>
      <w:r>
        <w:t xml:space="preserve">II. </w:t>
      </w:r>
      <w:r w:rsidR="0069142C" w:rsidRPr="00A01E26">
        <w:t>FEJEZET</w:t>
      </w:r>
      <w:bookmarkEnd w:id="56"/>
    </w:p>
    <w:p w:rsidR="00D67295" w:rsidRDefault="0069142C" w:rsidP="00A01E26">
      <w:pPr>
        <w:pStyle w:val="Cmsor2"/>
      </w:pPr>
      <w:bookmarkStart w:id="57" w:name="_Toc514322404"/>
      <w:r w:rsidRPr="00A01E26">
        <w:t xml:space="preserve">A </w:t>
      </w:r>
      <w:r w:rsidR="00D67295">
        <w:t>KÖRNYEZET</w:t>
      </w:r>
      <w:r w:rsidRPr="00A01E26">
        <w:t xml:space="preserve"> </w:t>
      </w:r>
      <w:r w:rsidR="00D67295">
        <w:t>VÉDELMÉRE</w:t>
      </w:r>
      <w:r w:rsidR="003438B0">
        <w:t>,</w:t>
      </w:r>
      <w:r w:rsidR="003438B0">
        <w:br/>
      </w:r>
      <w:r w:rsidR="00593EB6" w:rsidRPr="00A01E26">
        <w:t xml:space="preserve">KATASZTRÓFAVÉDELEMRE </w:t>
      </w:r>
      <w:bookmarkStart w:id="58" w:name="_Toc514322405"/>
      <w:bookmarkEnd w:id="57"/>
      <w:r w:rsidR="00D67295">
        <w:t>VONATKOZÓ ELŐÍRÁSOK</w:t>
      </w:r>
    </w:p>
    <w:p w:rsidR="00DF5737" w:rsidRDefault="00D67295" w:rsidP="00A01E26">
      <w:pPr>
        <w:pStyle w:val="Cmsor2"/>
      </w:pPr>
      <w:r>
        <w:t xml:space="preserve">5. </w:t>
      </w:r>
      <w:r w:rsidR="00CA5A5C" w:rsidRPr="00A01E26">
        <w:t xml:space="preserve">TÁJ- </w:t>
      </w:r>
      <w:proofErr w:type="gramStart"/>
      <w:r w:rsidR="00CA5A5C" w:rsidRPr="00A01E26">
        <w:t>ÉS</w:t>
      </w:r>
      <w:proofErr w:type="gramEnd"/>
      <w:r w:rsidR="00CA5A5C" w:rsidRPr="00A01E26">
        <w:t xml:space="preserve"> TERMÉSZETVÉDELEM</w:t>
      </w:r>
      <w:bookmarkEnd w:id="58"/>
    </w:p>
    <w:p w:rsidR="00D67295" w:rsidRPr="00D67295" w:rsidRDefault="00D67295" w:rsidP="00D67295">
      <w:pPr>
        <w:pStyle w:val="bekezds1"/>
        <w:spacing w:before="120" w:after="120"/>
        <w:ind w:left="0" w:firstLine="0"/>
        <w:jc w:val="center"/>
        <w:rPr>
          <w:rFonts w:ascii="Times New Roman" w:hAnsi="Times New Roman"/>
          <w:b/>
          <w:sz w:val="24"/>
        </w:rPr>
      </w:pPr>
      <w:r>
        <w:rPr>
          <w:rFonts w:ascii="Times New Roman" w:hAnsi="Times New Roman"/>
          <w:b/>
          <w:sz w:val="24"/>
        </w:rPr>
        <w:t>6</w:t>
      </w:r>
      <w:r w:rsidRPr="00D67295">
        <w:rPr>
          <w:rFonts w:ascii="Times New Roman" w:hAnsi="Times New Roman"/>
          <w:b/>
          <w:sz w:val="24"/>
        </w:rPr>
        <w:t>.§</w:t>
      </w:r>
    </w:p>
    <w:p w:rsidR="00BE7778" w:rsidRPr="00A01E26" w:rsidRDefault="00BE7778" w:rsidP="00835809">
      <w:pPr>
        <w:pStyle w:val="bekezds1"/>
        <w:numPr>
          <w:ilvl w:val="1"/>
          <w:numId w:val="160"/>
        </w:numPr>
        <w:rPr>
          <w:rFonts w:ascii="Times New Roman" w:hAnsi="Times New Roman"/>
          <w:sz w:val="24"/>
        </w:rPr>
      </w:pPr>
      <w:r w:rsidRPr="00A01E26">
        <w:rPr>
          <w:rFonts w:ascii="Times New Roman" w:hAnsi="Times New Roman"/>
          <w:sz w:val="24"/>
        </w:rPr>
        <w:t xml:space="preserve">A </w:t>
      </w:r>
      <w:r w:rsidR="00392D60" w:rsidRPr="00A01E26">
        <w:rPr>
          <w:rFonts w:ascii="Times New Roman" w:hAnsi="Times New Roman"/>
          <w:sz w:val="24"/>
        </w:rPr>
        <w:t>kerület</w:t>
      </w:r>
      <w:r w:rsidRPr="00A01E26">
        <w:rPr>
          <w:rFonts w:ascii="Times New Roman" w:hAnsi="Times New Roman"/>
          <w:sz w:val="24"/>
        </w:rPr>
        <w:t xml:space="preserve"> területén található</w:t>
      </w:r>
      <w:r w:rsidR="0021224E" w:rsidRPr="00A01E26">
        <w:rPr>
          <w:rFonts w:ascii="Times New Roman" w:hAnsi="Times New Roman"/>
          <w:sz w:val="24"/>
        </w:rPr>
        <w:t xml:space="preserve"> </w:t>
      </w:r>
      <w:r w:rsidR="001F4A90" w:rsidRPr="00A01E26">
        <w:rPr>
          <w:rFonts w:ascii="Times New Roman" w:hAnsi="Times New Roman"/>
          <w:sz w:val="24"/>
        </w:rPr>
        <w:t>természeti, tájképi</w:t>
      </w:r>
      <w:r w:rsidR="0021224E" w:rsidRPr="00A01E26">
        <w:rPr>
          <w:rFonts w:ascii="Times New Roman" w:hAnsi="Times New Roman"/>
          <w:sz w:val="24"/>
        </w:rPr>
        <w:t xml:space="preserve"> értékek</w:t>
      </w:r>
      <w:r w:rsidR="001F4A90" w:rsidRPr="00A01E26">
        <w:rPr>
          <w:rFonts w:ascii="Times New Roman" w:hAnsi="Times New Roman"/>
          <w:sz w:val="24"/>
        </w:rPr>
        <w:t xml:space="preserve"> </w:t>
      </w:r>
      <w:r w:rsidRPr="00A01E26">
        <w:rPr>
          <w:rFonts w:ascii="Times New Roman" w:hAnsi="Times New Roman"/>
          <w:sz w:val="24"/>
        </w:rPr>
        <w:t>megóvását biztosítani kell.</w:t>
      </w:r>
    </w:p>
    <w:p w:rsidR="00BE7778" w:rsidRPr="00A01E26" w:rsidRDefault="00BE7778" w:rsidP="00835809">
      <w:pPr>
        <w:pStyle w:val="bekezds1"/>
        <w:numPr>
          <w:ilvl w:val="1"/>
          <w:numId w:val="160"/>
        </w:numPr>
        <w:rPr>
          <w:rFonts w:ascii="Times New Roman" w:hAnsi="Times New Roman"/>
          <w:sz w:val="24"/>
        </w:rPr>
      </w:pPr>
      <w:r w:rsidRPr="00A01E26">
        <w:rPr>
          <w:rFonts w:ascii="Times New Roman" w:hAnsi="Times New Roman"/>
          <w:sz w:val="24"/>
        </w:rPr>
        <w:t>A tájhasználat során biztosítani kell a táji jellegzetességek, a jellemző természetes rendszerek megóvását</w:t>
      </w:r>
      <w:r w:rsidR="0053019A" w:rsidRPr="00A01E26">
        <w:rPr>
          <w:rFonts w:ascii="Times New Roman" w:hAnsi="Times New Roman"/>
          <w:sz w:val="24"/>
        </w:rPr>
        <w:t xml:space="preserve"> a kerület területén</w:t>
      </w:r>
      <w:r w:rsidRPr="00A01E26">
        <w:rPr>
          <w:rFonts w:ascii="Times New Roman" w:hAnsi="Times New Roman"/>
          <w:sz w:val="24"/>
        </w:rPr>
        <w:t>:</w:t>
      </w:r>
    </w:p>
    <w:p w:rsidR="00BE7778" w:rsidRPr="00A01E26" w:rsidRDefault="00BE7778" w:rsidP="00835809">
      <w:pPr>
        <w:pStyle w:val="felsorols10"/>
        <w:numPr>
          <w:ilvl w:val="2"/>
          <w:numId w:val="160"/>
        </w:numPr>
        <w:rPr>
          <w:rFonts w:ascii="Times New Roman" w:hAnsi="Times New Roman"/>
          <w:sz w:val="24"/>
        </w:rPr>
      </w:pPr>
      <w:r w:rsidRPr="00A01E26">
        <w:rPr>
          <w:rFonts w:ascii="Times New Roman" w:hAnsi="Times New Roman"/>
          <w:sz w:val="24"/>
        </w:rPr>
        <w:t xml:space="preserve">a </w:t>
      </w:r>
      <w:r w:rsidR="005D6502" w:rsidRPr="00A01E26">
        <w:rPr>
          <w:rFonts w:ascii="Times New Roman" w:hAnsi="Times New Roman"/>
          <w:sz w:val="24"/>
        </w:rPr>
        <w:t xml:space="preserve">természetes </w:t>
      </w:r>
      <w:r w:rsidRPr="00A01E26">
        <w:rPr>
          <w:rFonts w:ascii="Times New Roman" w:hAnsi="Times New Roman"/>
          <w:sz w:val="24"/>
        </w:rPr>
        <w:t>geomorfológiai formák megőrzendők;</w:t>
      </w:r>
    </w:p>
    <w:p w:rsidR="002B1394" w:rsidRPr="00A01E26" w:rsidRDefault="002B1394" w:rsidP="00835809">
      <w:pPr>
        <w:pStyle w:val="felsorols10"/>
        <w:numPr>
          <w:ilvl w:val="2"/>
          <w:numId w:val="160"/>
        </w:numPr>
        <w:rPr>
          <w:rFonts w:ascii="Times New Roman" w:hAnsi="Times New Roman"/>
          <w:sz w:val="24"/>
        </w:rPr>
      </w:pPr>
      <w:r w:rsidRPr="00A01E26">
        <w:rPr>
          <w:rFonts w:ascii="Times New Roman" w:hAnsi="Times New Roman"/>
          <w:sz w:val="24"/>
        </w:rPr>
        <w:t>a vízfolyások, utak mentén a fasorok, erdősávok megtart</w:t>
      </w:r>
      <w:r w:rsidR="003863B4" w:rsidRPr="00A01E26">
        <w:rPr>
          <w:rFonts w:ascii="Times New Roman" w:hAnsi="Times New Roman"/>
          <w:sz w:val="24"/>
        </w:rPr>
        <w:t>andók, illetve telepítendők; a</w:t>
      </w:r>
      <w:r w:rsidRPr="00A01E26">
        <w:rPr>
          <w:rFonts w:ascii="Times New Roman" w:hAnsi="Times New Roman"/>
          <w:sz w:val="24"/>
        </w:rPr>
        <w:t xml:space="preserve"> vízfolyások mentén lévő galérianövényzet</w:t>
      </w:r>
      <w:r w:rsidR="003863B4" w:rsidRPr="00A01E26">
        <w:rPr>
          <w:rFonts w:ascii="Times New Roman" w:hAnsi="Times New Roman"/>
          <w:sz w:val="24"/>
        </w:rPr>
        <w:t xml:space="preserve"> megőrzendő</w:t>
      </w:r>
      <w:r w:rsidR="002C0D1B" w:rsidRPr="00A01E26">
        <w:rPr>
          <w:rFonts w:ascii="Times New Roman" w:hAnsi="Times New Roman"/>
          <w:sz w:val="24"/>
        </w:rPr>
        <w:t>.</w:t>
      </w:r>
    </w:p>
    <w:p w:rsidR="000B41FB" w:rsidRPr="00A01E26" w:rsidRDefault="000B41FB" w:rsidP="00835809">
      <w:pPr>
        <w:numPr>
          <w:ilvl w:val="1"/>
          <w:numId w:val="160"/>
        </w:numPr>
        <w:suppressAutoHyphens w:val="0"/>
        <w:jc w:val="both"/>
        <w:rPr>
          <w:szCs w:val="22"/>
        </w:rPr>
      </w:pPr>
      <w:r w:rsidRPr="00A01E26">
        <w:rPr>
          <w:szCs w:val="22"/>
        </w:rPr>
        <w:t xml:space="preserve">A külön jogszabályban meghatározott parti sáv nem beépíthető, az ott meglévő </w:t>
      </w:r>
      <w:proofErr w:type="spellStart"/>
      <w:r w:rsidRPr="00A01E26">
        <w:rPr>
          <w:szCs w:val="22"/>
        </w:rPr>
        <w:t>természetközeli</w:t>
      </w:r>
      <w:proofErr w:type="spellEnd"/>
      <w:r w:rsidRPr="00A01E26">
        <w:rPr>
          <w:szCs w:val="22"/>
        </w:rPr>
        <w:t xml:space="preserve"> ökoszisztémák (nádasok, ligetes fás társulások, gyepek) </w:t>
      </w:r>
      <w:r w:rsidR="00520BA7" w:rsidRPr="00A01E26">
        <w:rPr>
          <w:szCs w:val="22"/>
        </w:rPr>
        <w:t xml:space="preserve">megőrzését </w:t>
      </w:r>
      <w:r w:rsidRPr="00A01E26">
        <w:rPr>
          <w:szCs w:val="22"/>
        </w:rPr>
        <w:t xml:space="preserve">biztosítani kell. </w:t>
      </w:r>
    </w:p>
    <w:p w:rsidR="00BE7778" w:rsidRPr="00A01E26" w:rsidRDefault="00BE7778" w:rsidP="00835809">
      <w:pPr>
        <w:pStyle w:val="bekezds1"/>
        <w:numPr>
          <w:ilvl w:val="1"/>
          <w:numId w:val="160"/>
        </w:numPr>
        <w:rPr>
          <w:rFonts w:ascii="Times New Roman" w:hAnsi="Times New Roman"/>
          <w:sz w:val="24"/>
        </w:rPr>
      </w:pPr>
      <w:r w:rsidRPr="00A01E26">
        <w:rPr>
          <w:rFonts w:ascii="Times New Roman" w:hAnsi="Times New Roman"/>
          <w:sz w:val="24"/>
        </w:rPr>
        <w:t xml:space="preserve">A </w:t>
      </w:r>
      <w:r w:rsidR="00392D60" w:rsidRPr="00A01E26">
        <w:rPr>
          <w:rFonts w:ascii="Times New Roman" w:hAnsi="Times New Roman"/>
          <w:sz w:val="24"/>
        </w:rPr>
        <w:t>kerület</w:t>
      </w:r>
      <w:r w:rsidRPr="00A01E26">
        <w:rPr>
          <w:rFonts w:ascii="Times New Roman" w:hAnsi="Times New Roman"/>
          <w:sz w:val="24"/>
        </w:rPr>
        <w:t xml:space="preserve"> területén az országos ökológiai hálózathoz tartozó területek</w:t>
      </w:r>
      <w:r w:rsidR="007B7DB9" w:rsidRPr="00A01E26">
        <w:rPr>
          <w:rFonts w:ascii="Times New Roman" w:hAnsi="Times New Roman"/>
          <w:sz w:val="24"/>
        </w:rPr>
        <w:t>,</w:t>
      </w:r>
      <w:r w:rsidR="0050508A" w:rsidRPr="00A01E26">
        <w:rPr>
          <w:rFonts w:ascii="Times New Roman" w:hAnsi="Times New Roman"/>
          <w:sz w:val="24"/>
        </w:rPr>
        <w:t xml:space="preserve"> </w:t>
      </w:r>
      <w:r w:rsidR="007B7DB9" w:rsidRPr="00A01E26">
        <w:rPr>
          <w:rFonts w:ascii="Times New Roman" w:hAnsi="Times New Roman"/>
          <w:sz w:val="24"/>
        </w:rPr>
        <w:t>a tájképvédelmi szempontból kiemelten kezelendő terület, valamint a fővárosi védelem alatt álló terület</w:t>
      </w:r>
      <w:r w:rsidR="003860F8" w:rsidRPr="00A01E26">
        <w:rPr>
          <w:rFonts w:ascii="Times New Roman" w:hAnsi="Times New Roman"/>
          <w:sz w:val="24"/>
        </w:rPr>
        <w:t xml:space="preserve"> </w:t>
      </w:r>
      <w:r w:rsidRPr="00A01E26">
        <w:rPr>
          <w:rFonts w:ascii="Times New Roman" w:hAnsi="Times New Roman"/>
          <w:sz w:val="24"/>
        </w:rPr>
        <w:t>lehatárolását</w:t>
      </w:r>
      <w:r w:rsidR="0050508A" w:rsidRPr="00A01E26">
        <w:rPr>
          <w:rFonts w:ascii="Times New Roman" w:hAnsi="Times New Roman"/>
          <w:sz w:val="24"/>
        </w:rPr>
        <w:t>, valamint a helyi jelentőségű védett természeti érték jelölést</w:t>
      </w:r>
      <w:r w:rsidRPr="00A01E26">
        <w:rPr>
          <w:rFonts w:ascii="Times New Roman" w:hAnsi="Times New Roman"/>
          <w:sz w:val="24"/>
        </w:rPr>
        <w:t xml:space="preserve"> a Szabályozási terv tartalmazza, területükön a vonatkozó jogszabályok szerint kell eljárni.</w:t>
      </w:r>
    </w:p>
    <w:p w:rsidR="00FE06BA" w:rsidRDefault="00D67295" w:rsidP="00D67295">
      <w:pPr>
        <w:pStyle w:val="Cmsor2"/>
      </w:pPr>
      <w:bookmarkStart w:id="59" w:name="_Toc509414440"/>
      <w:bookmarkStart w:id="60" w:name="_Toc509414846"/>
      <w:bookmarkStart w:id="61" w:name="_Toc509843358"/>
      <w:bookmarkStart w:id="62" w:name="_Toc509924317"/>
      <w:bookmarkStart w:id="63" w:name="_Toc510082243"/>
      <w:bookmarkStart w:id="64" w:name="_Toc510085236"/>
      <w:bookmarkStart w:id="65" w:name="_Toc510600013"/>
      <w:bookmarkStart w:id="66" w:name="_Toc510601868"/>
      <w:bookmarkStart w:id="67" w:name="_Toc509414441"/>
      <w:bookmarkStart w:id="68" w:name="_Toc509414847"/>
      <w:bookmarkStart w:id="69" w:name="_Toc509843359"/>
      <w:bookmarkStart w:id="70" w:name="_Toc509924318"/>
      <w:bookmarkStart w:id="71" w:name="_Toc510082244"/>
      <w:bookmarkStart w:id="72" w:name="_Toc510085237"/>
      <w:bookmarkStart w:id="73" w:name="_Toc510600014"/>
      <w:bookmarkStart w:id="74" w:name="_Toc510601869"/>
      <w:bookmarkStart w:id="75" w:name="_Toc509414442"/>
      <w:bookmarkStart w:id="76" w:name="_Toc509414848"/>
      <w:bookmarkStart w:id="77" w:name="_Toc509843360"/>
      <w:bookmarkStart w:id="78" w:name="_Toc509924319"/>
      <w:bookmarkStart w:id="79" w:name="_Toc510082245"/>
      <w:bookmarkStart w:id="80" w:name="_Toc510085238"/>
      <w:bookmarkStart w:id="81" w:name="_Toc510600015"/>
      <w:bookmarkStart w:id="82" w:name="_Toc510601870"/>
      <w:bookmarkStart w:id="83" w:name="_Toc500164400"/>
      <w:bookmarkStart w:id="84" w:name="_Toc500165130"/>
      <w:bookmarkStart w:id="85" w:name="_Toc500164401"/>
      <w:bookmarkStart w:id="86" w:name="_Toc500165131"/>
      <w:bookmarkStart w:id="87" w:name="_Toc500164402"/>
      <w:bookmarkStart w:id="88" w:name="_Toc500165132"/>
      <w:bookmarkStart w:id="89" w:name="_Toc500164403"/>
      <w:bookmarkStart w:id="90" w:name="_Toc500165133"/>
      <w:bookmarkStart w:id="91" w:name="_Toc500164404"/>
      <w:bookmarkStart w:id="92" w:name="_Toc500165134"/>
      <w:bookmarkStart w:id="93" w:name="_Toc500164405"/>
      <w:bookmarkStart w:id="94" w:name="_Toc500165135"/>
      <w:bookmarkStart w:id="95" w:name="_Toc500164406"/>
      <w:bookmarkStart w:id="96" w:name="_Toc500165136"/>
      <w:bookmarkStart w:id="97" w:name="_Toc500164407"/>
      <w:bookmarkStart w:id="98" w:name="_Toc500165137"/>
      <w:bookmarkStart w:id="99" w:name="_Toc500164408"/>
      <w:bookmarkStart w:id="100" w:name="_Toc500165138"/>
      <w:bookmarkStart w:id="101" w:name="_Toc514314067"/>
      <w:bookmarkStart w:id="102" w:name="_Toc514315015"/>
      <w:bookmarkStart w:id="103" w:name="_Toc514315696"/>
      <w:bookmarkStart w:id="104" w:name="_Toc514315868"/>
      <w:bookmarkStart w:id="105" w:name="_Toc514316063"/>
      <w:bookmarkStart w:id="106" w:name="_Toc514316239"/>
      <w:bookmarkStart w:id="107" w:name="_Toc514317732"/>
      <w:bookmarkStart w:id="108" w:name="_Toc514322036"/>
      <w:bookmarkStart w:id="109" w:name="_Toc514322406"/>
      <w:bookmarkStart w:id="110" w:name="_Toc514314068"/>
      <w:bookmarkStart w:id="111" w:name="_Toc514315016"/>
      <w:bookmarkStart w:id="112" w:name="_Toc514315697"/>
      <w:bookmarkStart w:id="113" w:name="_Toc514315869"/>
      <w:bookmarkStart w:id="114" w:name="_Toc514316064"/>
      <w:bookmarkStart w:id="115" w:name="_Toc514316240"/>
      <w:bookmarkStart w:id="116" w:name="_Toc514317733"/>
      <w:bookmarkStart w:id="117" w:name="_Toc514322037"/>
      <w:bookmarkStart w:id="118" w:name="_Toc514322407"/>
      <w:bookmarkStart w:id="119" w:name="_Toc51432240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t xml:space="preserve">6. </w:t>
      </w:r>
      <w:r w:rsidR="00CA5A5C" w:rsidRPr="00A01E26">
        <w:t>KÖRNYEZETVÉDELEM</w:t>
      </w:r>
      <w:bookmarkEnd w:id="119"/>
    </w:p>
    <w:p w:rsidR="00D67295" w:rsidRPr="00D67295" w:rsidRDefault="00D67295" w:rsidP="00D67295">
      <w:pPr>
        <w:pStyle w:val="bekezds1"/>
        <w:spacing w:before="120" w:after="120"/>
        <w:ind w:left="0" w:firstLine="0"/>
        <w:jc w:val="center"/>
        <w:rPr>
          <w:rFonts w:ascii="Times New Roman" w:hAnsi="Times New Roman"/>
          <w:b/>
          <w:sz w:val="24"/>
        </w:rPr>
      </w:pPr>
      <w:r>
        <w:rPr>
          <w:rFonts w:ascii="Times New Roman" w:hAnsi="Times New Roman"/>
          <w:b/>
          <w:sz w:val="24"/>
        </w:rPr>
        <w:t>7</w:t>
      </w:r>
      <w:r w:rsidRPr="00D67295">
        <w:rPr>
          <w:rFonts w:ascii="Times New Roman" w:hAnsi="Times New Roman"/>
          <w:b/>
          <w:sz w:val="24"/>
        </w:rPr>
        <w:t>.§</w:t>
      </w:r>
    </w:p>
    <w:p w:rsidR="00616336" w:rsidRPr="00A01E26" w:rsidRDefault="00616336" w:rsidP="00835809">
      <w:pPr>
        <w:numPr>
          <w:ilvl w:val="1"/>
          <w:numId w:val="24"/>
        </w:numPr>
        <w:suppressAutoHyphens w:val="0"/>
        <w:jc w:val="both"/>
        <w:rPr>
          <w:szCs w:val="22"/>
        </w:rPr>
      </w:pPr>
      <w:r w:rsidRPr="00A01E26">
        <w:rPr>
          <w:szCs w:val="22"/>
        </w:rPr>
        <w:t>Új építmény létesítése esetén a környezetvédelmi határértékeknek – amennyiben a terület védőtávolsága nem került meghatározásra – a telekhatáron kell teljesülniük.</w:t>
      </w:r>
    </w:p>
    <w:p w:rsidR="00616336" w:rsidRPr="00A01E26" w:rsidRDefault="00616336" w:rsidP="00835809">
      <w:pPr>
        <w:numPr>
          <w:ilvl w:val="1"/>
          <w:numId w:val="24"/>
        </w:numPr>
        <w:suppressAutoHyphens w:val="0"/>
        <w:jc w:val="both"/>
        <w:rPr>
          <w:szCs w:val="22"/>
        </w:rPr>
      </w:pPr>
      <w:r w:rsidRPr="00A01E26">
        <w:rPr>
          <w:szCs w:val="22"/>
        </w:rPr>
        <w:t xml:space="preserve">A </w:t>
      </w:r>
      <w:r w:rsidR="00855DA8" w:rsidRPr="00A01E26">
        <w:rPr>
          <w:szCs w:val="22"/>
        </w:rPr>
        <w:t>kerület</w:t>
      </w:r>
      <w:r w:rsidRPr="00A01E26">
        <w:rPr>
          <w:szCs w:val="22"/>
        </w:rPr>
        <w:t xml:space="preserve"> területén csak olyan építési tevékenység végezhető, melynek hatására a talajerózió veszélye nem </w:t>
      </w:r>
      <w:r w:rsidR="00DD5808" w:rsidRPr="00A01E26">
        <w:rPr>
          <w:szCs w:val="22"/>
        </w:rPr>
        <w:t>lép fel</w:t>
      </w:r>
      <w:r w:rsidRPr="00A01E26">
        <w:rPr>
          <w:szCs w:val="22"/>
        </w:rPr>
        <w:t>.</w:t>
      </w:r>
    </w:p>
    <w:p w:rsidR="003048C7" w:rsidRPr="00A01E26" w:rsidRDefault="003048C7" w:rsidP="00835809">
      <w:pPr>
        <w:numPr>
          <w:ilvl w:val="1"/>
          <w:numId w:val="24"/>
        </w:numPr>
        <w:suppressAutoHyphens w:val="0"/>
        <w:jc w:val="both"/>
        <w:rPr>
          <w:szCs w:val="22"/>
        </w:rPr>
      </w:pPr>
      <w:r w:rsidRPr="00A01E26">
        <w:rPr>
          <w:szCs w:val="22"/>
        </w:rPr>
        <w:t>Építés-előkészítési munkák, tereprendezés során a munkálatokkal érintett területen meglévő termőföld védelméről, előzetes letermeléséről, deponálásáról és zöldfelület létesítésénél való felhasználásáról az építtetőnek gondoskodnia kell.</w:t>
      </w:r>
    </w:p>
    <w:p w:rsidR="003048C7" w:rsidRPr="00A01E26" w:rsidRDefault="003048C7" w:rsidP="00835809">
      <w:pPr>
        <w:numPr>
          <w:ilvl w:val="1"/>
          <w:numId w:val="24"/>
        </w:numPr>
        <w:suppressAutoHyphens w:val="0"/>
        <w:jc w:val="both"/>
        <w:rPr>
          <w:szCs w:val="22"/>
        </w:rPr>
      </w:pPr>
      <w:r w:rsidRPr="00A01E26">
        <w:rPr>
          <w:szCs w:val="22"/>
        </w:rPr>
        <w:t>A kerület közigazgatási területén kontakt talajszennyezést okozó termelő-szolgáltató tevékenység nem folytatható. Potenciális talajszennyező tevékenység, technológia esetében - a szennyezés megelőzése érdekében - az illetékes környezetvédelmi szakhatóság előzetes véleményét az építtetőnek be kell szerezni.</w:t>
      </w:r>
    </w:p>
    <w:p w:rsidR="00CF2D02" w:rsidRPr="00A01E26" w:rsidRDefault="00CF2D02" w:rsidP="00835809">
      <w:pPr>
        <w:numPr>
          <w:ilvl w:val="1"/>
          <w:numId w:val="24"/>
        </w:numPr>
        <w:suppressAutoHyphens w:val="0"/>
        <w:jc w:val="both"/>
        <w:rPr>
          <w:szCs w:val="22"/>
        </w:rPr>
      </w:pPr>
      <w:r w:rsidRPr="00A01E26">
        <w:rPr>
          <w:szCs w:val="22"/>
        </w:rPr>
        <w:t>Az ipari, üzemi tevékenység felszámolása esetén, a korábbi ipari, raktározási tevékenységgel érintett területen, a vonatkozó jogszabályokban előírtak szerint kell eljárni.</w:t>
      </w:r>
    </w:p>
    <w:p w:rsidR="0050508A" w:rsidRPr="00A01E26" w:rsidRDefault="00616336" w:rsidP="00835809">
      <w:pPr>
        <w:numPr>
          <w:ilvl w:val="1"/>
          <w:numId w:val="24"/>
        </w:numPr>
        <w:suppressAutoHyphens w:val="0"/>
        <w:jc w:val="both"/>
        <w:rPr>
          <w:szCs w:val="22"/>
        </w:rPr>
      </w:pPr>
      <w:r w:rsidRPr="00A01E26">
        <w:rPr>
          <w:szCs w:val="22"/>
        </w:rPr>
        <w:t xml:space="preserve">A </w:t>
      </w:r>
      <w:r w:rsidR="0053019A" w:rsidRPr="00A01E26">
        <w:rPr>
          <w:szCs w:val="22"/>
        </w:rPr>
        <w:t>kerület</w:t>
      </w:r>
      <w:r w:rsidRPr="00A01E26">
        <w:rPr>
          <w:szCs w:val="22"/>
        </w:rPr>
        <w:t xml:space="preserve"> területén csak olyan építési tevékenység folytatható, amely </w:t>
      </w:r>
    </w:p>
    <w:p w:rsidR="00616336" w:rsidRPr="00A01E26" w:rsidRDefault="00616336" w:rsidP="00835809">
      <w:pPr>
        <w:numPr>
          <w:ilvl w:val="0"/>
          <w:numId w:val="148"/>
        </w:numPr>
        <w:suppressAutoHyphens w:val="0"/>
        <w:jc w:val="both"/>
        <w:rPr>
          <w:szCs w:val="22"/>
        </w:rPr>
      </w:pPr>
      <w:r w:rsidRPr="00A01E26">
        <w:rPr>
          <w:szCs w:val="22"/>
        </w:rPr>
        <w:t>nem okoz talajszennyezést</w:t>
      </w:r>
      <w:r w:rsidR="00346958" w:rsidRPr="00A01E26">
        <w:rPr>
          <w:szCs w:val="22"/>
        </w:rPr>
        <w:t xml:space="preserve"> és, vagy</w:t>
      </w:r>
    </w:p>
    <w:p w:rsidR="000B41FB" w:rsidRPr="00A01E26" w:rsidRDefault="00346958" w:rsidP="00835809">
      <w:pPr>
        <w:numPr>
          <w:ilvl w:val="0"/>
          <w:numId w:val="148"/>
        </w:numPr>
        <w:suppressAutoHyphens w:val="0"/>
        <w:jc w:val="both"/>
        <w:rPr>
          <w:szCs w:val="22"/>
        </w:rPr>
      </w:pPr>
      <w:r w:rsidRPr="00A01E26">
        <w:rPr>
          <w:szCs w:val="22"/>
        </w:rPr>
        <w:t xml:space="preserve">a tevékenység következtében </w:t>
      </w:r>
      <w:r w:rsidR="000B41FB" w:rsidRPr="00A01E26">
        <w:rPr>
          <w:szCs w:val="22"/>
        </w:rPr>
        <w:t xml:space="preserve">a fennálló talajszennyezettség </w:t>
      </w:r>
      <w:r w:rsidRPr="00A01E26">
        <w:rPr>
          <w:szCs w:val="22"/>
        </w:rPr>
        <w:t>megszűnik</w:t>
      </w:r>
      <w:r w:rsidR="000B41FB" w:rsidRPr="00A01E26">
        <w:rPr>
          <w:szCs w:val="22"/>
        </w:rPr>
        <w:t>.</w:t>
      </w:r>
    </w:p>
    <w:p w:rsidR="00616336" w:rsidRPr="00A01E26" w:rsidRDefault="00616336" w:rsidP="00835809">
      <w:pPr>
        <w:numPr>
          <w:ilvl w:val="1"/>
          <w:numId w:val="24"/>
        </w:numPr>
        <w:suppressAutoHyphens w:val="0"/>
        <w:jc w:val="both"/>
        <w:rPr>
          <w:szCs w:val="22"/>
        </w:rPr>
      </w:pPr>
      <w:r w:rsidRPr="00A01E26">
        <w:rPr>
          <w:szCs w:val="22"/>
        </w:rPr>
        <w:t>Zajt, illetve rezgést előidéző üzemi létesítményt, és egyéb helyhez kötött külső zajforrást csak oly módon szabad elhelyezni, hogy a keletkező zaj illetve rezgés a vonatkozó határértékeket ne haladja meg.</w:t>
      </w:r>
    </w:p>
    <w:p w:rsidR="006A7042" w:rsidRPr="00A01E26" w:rsidRDefault="006A7042" w:rsidP="00835809">
      <w:pPr>
        <w:numPr>
          <w:ilvl w:val="1"/>
          <w:numId w:val="24"/>
        </w:numPr>
        <w:suppressAutoHyphens w:val="0"/>
        <w:jc w:val="both"/>
        <w:rPr>
          <w:szCs w:val="22"/>
        </w:rPr>
      </w:pPr>
      <w:r w:rsidRPr="00A01E26">
        <w:rPr>
          <w:szCs w:val="22"/>
        </w:rPr>
        <w:t xml:space="preserve">Állattartó </w:t>
      </w:r>
      <w:r w:rsidR="002B55DC" w:rsidRPr="00A01E26">
        <w:rPr>
          <w:szCs w:val="22"/>
        </w:rPr>
        <w:t xml:space="preserve">építményeket </w:t>
      </w:r>
      <w:r w:rsidRPr="00A01E26">
        <w:rPr>
          <w:szCs w:val="22"/>
        </w:rPr>
        <w:t>az építésügyi és a környezetvédelmi jogszabályoknak megfelelően lehet létesíteni</w:t>
      </w:r>
      <w:r w:rsidR="002B55DC" w:rsidRPr="00A01E26">
        <w:rPr>
          <w:szCs w:val="22"/>
        </w:rPr>
        <w:t xml:space="preserve"> vagy arra rendeltetést megváltoztatni</w:t>
      </w:r>
      <w:r w:rsidRPr="00A01E26">
        <w:rPr>
          <w:szCs w:val="22"/>
        </w:rPr>
        <w:t>.</w:t>
      </w:r>
    </w:p>
    <w:p w:rsidR="006A7042" w:rsidRPr="00A01E26" w:rsidRDefault="006A7042" w:rsidP="00835809">
      <w:pPr>
        <w:numPr>
          <w:ilvl w:val="1"/>
          <w:numId w:val="24"/>
        </w:numPr>
        <w:suppressAutoHyphens w:val="0"/>
        <w:spacing w:after="120"/>
        <w:jc w:val="both"/>
        <w:rPr>
          <w:szCs w:val="22"/>
        </w:rPr>
      </w:pPr>
      <w:r w:rsidRPr="00A01E26">
        <w:rPr>
          <w:szCs w:val="22"/>
        </w:rPr>
        <w:t>Az állattartást úgy kell folytatni, hogy az se a felszíni, se a felszín alatti vizek fertőzését, káros szennyezését ne idézze elő.</w:t>
      </w:r>
    </w:p>
    <w:p w:rsidR="00FE06BA" w:rsidRDefault="00D67295" w:rsidP="00D67295">
      <w:pPr>
        <w:pStyle w:val="Cmsor2"/>
      </w:pPr>
      <w:bookmarkStart w:id="120" w:name="_Toc500164417"/>
      <w:bookmarkStart w:id="121" w:name="_Toc500165147"/>
      <w:bookmarkStart w:id="122" w:name="_Toc500164419"/>
      <w:bookmarkStart w:id="123" w:name="_Toc500165149"/>
      <w:bookmarkStart w:id="124" w:name="talajv%C3%A9delem"/>
      <w:bookmarkStart w:id="125" w:name="_Toc500164420"/>
      <w:bookmarkStart w:id="126" w:name="_Toc500165150"/>
      <w:bookmarkStart w:id="127" w:name="_Toc500164423"/>
      <w:bookmarkStart w:id="128" w:name="_Toc500165153"/>
      <w:bookmarkStart w:id="129" w:name="_Toc500164424"/>
      <w:bookmarkStart w:id="130" w:name="_Toc500165154"/>
      <w:bookmarkStart w:id="131" w:name="_Toc500164427"/>
      <w:bookmarkStart w:id="132" w:name="_Toc500165157"/>
      <w:bookmarkStart w:id="133" w:name="_Toc500164428"/>
      <w:bookmarkStart w:id="134" w:name="_Toc500165158"/>
      <w:bookmarkStart w:id="135" w:name="_Toc500164431"/>
      <w:bookmarkStart w:id="136" w:name="_Toc500165161"/>
      <w:bookmarkStart w:id="137" w:name="_Toc500164434"/>
      <w:bookmarkStart w:id="138" w:name="_Toc500165164"/>
      <w:bookmarkStart w:id="139" w:name="_Toc500164435"/>
      <w:bookmarkStart w:id="140" w:name="_Toc500165165"/>
      <w:bookmarkStart w:id="141" w:name="_Toc500164437"/>
      <w:bookmarkStart w:id="142" w:name="_Toc500165167"/>
      <w:bookmarkStart w:id="143" w:name="_Toc500164438"/>
      <w:bookmarkStart w:id="144" w:name="_Toc500165168"/>
      <w:bookmarkStart w:id="145" w:name="_Toc500164440"/>
      <w:bookmarkStart w:id="146" w:name="_Toc500165170"/>
      <w:bookmarkStart w:id="147" w:name="_Toc500164442"/>
      <w:bookmarkStart w:id="148" w:name="_Toc500165172"/>
      <w:bookmarkStart w:id="149" w:name="_Toc500164443"/>
      <w:bookmarkStart w:id="150" w:name="_Toc500165173"/>
      <w:bookmarkStart w:id="151" w:name="_Toc500164444"/>
      <w:bookmarkStart w:id="152" w:name="_Toc500165174"/>
      <w:bookmarkStart w:id="153" w:name="_Toc500164445"/>
      <w:bookmarkStart w:id="154" w:name="_Toc500165175"/>
      <w:bookmarkStart w:id="155" w:name="_Toc500164446"/>
      <w:bookmarkStart w:id="156" w:name="_Toc500165176"/>
      <w:bookmarkStart w:id="157" w:name="_Toc514314070"/>
      <w:bookmarkStart w:id="158" w:name="_Toc514315018"/>
      <w:bookmarkStart w:id="159" w:name="_Toc514315699"/>
      <w:bookmarkStart w:id="160" w:name="_Toc514315871"/>
      <w:bookmarkStart w:id="161" w:name="_Toc514316066"/>
      <w:bookmarkStart w:id="162" w:name="_Toc514316242"/>
      <w:bookmarkStart w:id="163" w:name="_Toc514317735"/>
      <w:bookmarkStart w:id="164" w:name="_Toc514322039"/>
      <w:bookmarkStart w:id="165" w:name="_Toc514322409"/>
      <w:bookmarkStart w:id="166" w:name="_Toc514314071"/>
      <w:bookmarkStart w:id="167" w:name="_Toc514315019"/>
      <w:bookmarkStart w:id="168" w:name="_Toc514315700"/>
      <w:bookmarkStart w:id="169" w:name="_Toc514315872"/>
      <w:bookmarkStart w:id="170" w:name="_Toc514316067"/>
      <w:bookmarkStart w:id="171" w:name="_Toc514316243"/>
      <w:bookmarkStart w:id="172" w:name="_Toc514317736"/>
      <w:bookmarkStart w:id="173" w:name="_Toc514322040"/>
      <w:bookmarkStart w:id="174" w:name="_Toc514322410"/>
      <w:bookmarkStart w:id="175" w:name="_Toc508268512"/>
      <w:bookmarkStart w:id="176" w:name="_Toc508281664"/>
      <w:bookmarkStart w:id="177" w:name="_Toc508281801"/>
      <w:bookmarkStart w:id="178" w:name="_Toc508371198"/>
      <w:bookmarkStart w:id="179" w:name="_Toc508371465"/>
      <w:bookmarkStart w:id="180" w:name="_Toc508371606"/>
      <w:bookmarkStart w:id="181" w:name="_Toc508373915"/>
      <w:bookmarkStart w:id="182" w:name="_Toc508374058"/>
      <w:bookmarkStart w:id="183" w:name="_Toc508374201"/>
      <w:bookmarkStart w:id="184" w:name="_Toc508703846"/>
      <w:bookmarkStart w:id="185" w:name="_Toc508720165"/>
      <w:bookmarkStart w:id="186" w:name="_Toc508723000"/>
      <w:bookmarkStart w:id="187" w:name="_Toc508723379"/>
      <w:bookmarkStart w:id="188" w:name="_Toc508268514"/>
      <w:bookmarkStart w:id="189" w:name="_Toc508281666"/>
      <w:bookmarkStart w:id="190" w:name="_Toc508281803"/>
      <w:bookmarkStart w:id="191" w:name="_Toc508371200"/>
      <w:bookmarkStart w:id="192" w:name="_Toc508371467"/>
      <w:bookmarkStart w:id="193" w:name="_Toc508371608"/>
      <w:bookmarkStart w:id="194" w:name="_Toc508373917"/>
      <w:bookmarkStart w:id="195" w:name="_Toc508374060"/>
      <w:bookmarkStart w:id="196" w:name="_Toc508374203"/>
      <w:bookmarkStart w:id="197" w:name="_Toc508703848"/>
      <w:bookmarkStart w:id="198" w:name="_Toc508720167"/>
      <w:bookmarkStart w:id="199" w:name="_Toc508723002"/>
      <w:bookmarkStart w:id="200" w:name="_Toc508723381"/>
      <w:bookmarkStart w:id="201" w:name="_Toc500164457"/>
      <w:bookmarkStart w:id="202" w:name="_Toc500165187"/>
      <w:bookmarkStart w:id="203" w:name="_Toc500164459"/>
      <w:bookmarkStart w:id="204" w:name="_Toc500165189"/>
      <w:bookmarkStart w:id="205" w:name="_Toc500164460"/>
      <w:bookmarkStart w:id="206" w:name="_Toc500165190"/>
      <w:bookmarkStart w:id="207" w:name="_Toc500164461"/>
      <w:bookmarkStart w:id="208" w:name="_Toc500165191"/>
      <w:bookmarkStart w:id="209" w:name="_Toc500164466"/>
      <w:bookmarkStart w:id="210" w:name="_Toc500165196"/>
      <w:bookmarkStart w:id="211" w:name="_Toc500164469"/>
      <w:bookmarkStart w:id="212" w:name="_Toc500165199"/>
      <w:bookmarkStart w:id="213" w:name="_Toc51432241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lastRenderedPageBreak/>
        <w:t xml:space="preserve">7. </w:t>
      </w:r>
      <w:r w:rsidR="00CA5A5C" w:rsidRPr="00A01E26">
        <w:t>VÉDŐTERÜLETEK, VÉDŐTÁVOLSÁGOK</w:t>
      </w:r>
      <w:bookmarkEnd w:id="213"/>
    </w:p>
    <w:p w:rsidR="00D67295" w:rsidRPr="00D67295" w:rsidRDefault="00D67295" w:rsidP="00D67295">
      <w:pPr>
        <w:pStyle w:val="bekezds1"/>
        <w:spacing w:before="120" w:after="120"/>
        <w:ind w:left="0" w:firstLine="0"/>
        <w:jc w:val="center"/>
        <w:rPr>
          <w:rFonts w:ascii="Times New Roman" w:hAnsi="Times New Roman"/>
          <w:b/>
          <w:sz w:val="24"/>
        </w:rPr>
      </w:pPr>
      <w:r>
        <w:rPr>
          <w:rFonts w:ascii="Times New Roman" w:hAnsi="Times New Roman"/>
          <w:b/>
          <w:sz w:val="24"/>
        </w:rPr>
        <w:t>8</w:t>
      </w:r>
      <w:r w:rsidRPr="00D67295">
        <w:rPr>
          <w:rFonts w:ascii="Times New Roman" w:hAnsi="Times New Roman"/>
          <w:b/>
          <w:sz w:val="24"/>
        </w:rPr>
        <w:t>.§</w:t>
      </w:r>
    </w:p>
    <w:p w:rsidR="00CA5A5C" w:rsidRPr="00A01E26" w:rsidRDefault="005F6A57" w:rsidP="00FE06BA">
      <w:pPr>
        <w:pStyle w:val="bekezds1"/>
        <w:ind w:left="0" w:firstLine="0"/>
        <w:rPr>
          <w:rFonts w:ascii="Times New Roman" w:hAnsi="Times New Roman"/>
          <w:sz w:val="24"/>
        </w:rPr>
      </w:pPr>
      <w:r w:rsidRPr="00A01E26">
        <w:rPr>
          <w:rFonts w:ascii="Times New Roman" w:hAnsi="Times New Roman"/>
          <w:sz w:val="24"/>
        </w:rPr>
        <w:t xml:space="preserve">(1) </w:t>
      </w:r>
      <w:r w:rsidR="00CA5A5C" w:rsidRPr="00A01E26">
        <w:rPr>
          <w:rFonts w:ascii="Times New Roman" w:hAnsi="Times New Roman"/>
          <w:sz w:val="24"/>
        </w:rPr>
        <w:t xml:space="preserve">A </w:t>
      </w:r>
      <w:r w:rsidR="00855DA8" w:rsidRPr="00A01E26">
        <w:rPr>
          <w:rFonts w:ascii="Times New Roman" w:hAnsi="Times New Roman"/>
          <w:sz w:val="24"/>
        </w:rPr>
        <w:t>kerület</w:t>
      </w:r>
      <w:r w:rsidR="00CA5A5C" w:rsidRPr="00A01E26">
        <w:rPr>
          <w:rFonts w:ascii="Times New Roman" w:hAnsi="Times New Roman"/>
          <w:sz w:val="24"/>
        </w:rPr>
        <w:t xml:space="preserve"> területén a Szabályozási terv az alábbi védőtávolsággal rendelkező, illetve védőterületet igénylő létesítményeket jelöl</w:t>
      </w:r>
      <w:r w:rsidR="005C049C" w:rsidRPr="00A01E26">
        <w:rPr>
          <w:rFonts w:ascii="Times New Roman" w:hAnsi="Times New Roman"/>
          <w:sz w:val="24"/>
        </w:rPr>
        <w:t>i</w:t>
      </w:r>
      <w:r w:rsidR="00CA5A5C" w:rsidRPr="00A01E26">
        <w:rPr>
          <w:rFonts w:ascii="Times New Roman" w:hAnsi="Times New Roman"/>
          <w:sz w:val="24"/>
        </w:rPr>
        <w:t xml:space="preserve">: </w:t>
      </w:r>
    </w:p>
    <w:p w:rsidR="00CA5A5C" w:rsidRPr="00A01E26" w:rsidRDefault="00CA5A5C" w:rsidP="00835809">
      <w:pPr>
        <w:pStyle w:val="felsorols10"/>
        <w:numPr>
          <w:ilvl w:val="2"/>
          <w:numId w:val="25"/>
        </w:numPr>
        <w:rPr>
          <w:rFonts w:ascii="Times New Roman" w:hAnsi="Times New Roman"/>
          <w:sz w:val="24"/>
        </w:rPr>
      </w:pPr>
      <w:r w:rsidRPr="00A01E26">
        <w:rPr>
          <w:rFonts w:ascii="Times New Roman" w:hAnsi="Times New Roman"/>
          <w:sz w:val="24"/>
        </w:rPr>
        <w:t xml:space="preserve">közlekedési területek, </w:t>
      </w:r>
    </w:p>
    <w:p w:rsidR="001036A2" w:rsidRPr="00A01E26" w:rsidRDefault="00CA5A5C" w:rsidP="00835809">
      <w:pPr>
        <w:pStyle w:val="felsorols10"/>
        <w:numPr>
          <w:ilvl w:val="2"/>
          <w:numId w:val="25"/>
        </w:numPr>
        <w:rPr>
          <w:rFonts w:ascii="Times New Roman" w:hAnsi="Times New Roman"/>
          <w:sz w:val="24"/>
        </w:rPr>
      </w:pPr>
      <w:r w:rsidRPr="00A01E26">
        <w:rPr>
          <w:rFonts w:ascii="Times New Roman" w:hAnsi="Times New Roman"/>
          <w:sz w:val="24"/>
        </w:rPr>
        <w:t>közművek, közműlétesítmények</w:t>
      </w:r>
      <w:r w:rsidR="001036A2" w:rsidRPr="00A01E26">
        <w:rPr>
          <w:rFonts w:ascii="Times New Roman" w:hAnsi="Times New Roman"/>
          <w:sz w:val="24"/>
        </w:rPr>
        <w:t>,</w:t>
      </w:r>
    </w:p>
    <w:p w:rsidR="00CA5A5C" w:rsidRPr="00A01E26" w:rsidRDefault="001036A2" w:rsidP="00835809">
      <w:pPr>
        <w:pStyle w:val="felsorols10"/>
        <w:numPr>
          <w:ilvl w:val="2"/>
          <w:numId w:val="25"/>
        </w:numPr>
        <w:rPr>
          <w:rFonts w:ascii="Times New Roman" w:hAnsi="Times New Roman"/>
          <w:sz w:val="24"/>
        </w:rPr>
      </w:pPr>
      <w:r w:rsidRPr="00A01E26">
        <w:rPr>
          <w:rFonts w:ascii="Times New Roman" w:hAnsi="Times New Roman"/>
          <w:sz w:val="24"/>
        </w:rPr>
        <w:t>honvédelmi, katonai és nemzetbiztonsági célra szolgáló területek</w:t>
      </w:r>
      <w:r w:rsidR="00CA5A5C" w:rsidRPr="00A01E26">
        <w:rPr>
          <w:rFonts w:ascii="Times New Roman" w:hAnsi="Times New Roman"/>
          <w:sz w:val="24"/>
        </w:rPr>
        <w:t>,</w:t>
      </w:r>
    </w:p>
    <w:p w:rsidR="00CA5A5C" w:rsidRPr="00A01E26" w:rsidRDefault="00CA5A5C" w:rsidP="00835809">
      <w:pPr>
        <w:pStyle w:val="felsorols10"/>
        <w:numPr>
          <w:ilvl w:val="2"/>
          <w:numId w:val="25"/>
        </w:numPr>
        <w:rPr>
          <w:rFonts w:ascii="Times New Roman" w:hAnsi="Times New Roman"/>
          <w:sz w:val="24"/>
        </w:rPr>
      </w:pPr>
      <w:r w:rsidRPr="00A01E26">
        <w:rPr>
          <w:rFonts w:ascii="Times New Roman" w:hAnsi="Times New Roman"/>
          <w:sz w:val="24"/>
        </w:rPr>
        <w:t>temető</w:t>
      </w:r>
      <w:r w:rsidR="001036A2" w:rsidRPr="00A01E26">
        <w:rPr>
          <w:rFonts w:ascii="Times New Roman" w:hAnsi="Times New Roman"/>
          <w:sz w:val="24"/>
        </w:rPr>
        <w:t>k</w:t>
      </w:r>
      <w:r w:rsidRPr="00A01E26">
        <w:rPr>
          <w:rFonts w:ascii="Times New Roman" w:hAnsi="Times New Roman"/>
          <w:sz w:val="24"/>
        </w:rPr>
        <w:t>,</w:t>
      </w:r>
    </w:p>
    <w:p w:rsidR="00CA5A5C" w:rsidRPr="00A01E26" w:rsidRDefault="00B15AAA" w:rsidP="00835809">
      <w:pPr>
        <w:pStyle w:val="felsorols10"/>
        <w:numPr>
          <w:ilvl w:val="2"/>
          <w:numId w:val="25"/>
        </w:numPr>
        <w:rPr>
          <w:rFonts w:ascii="Times New Roman" w:hAnsi="Times New Roman"/>
          <w:sz w:val="24"/>
        </w:rPr>
      </w:pPr>
      <w:r w:rsidRPr="00A01E26">
        <w:rPr>
          <w:rFonts w:ascii="Times New Roman" w:hAnsi="Times New Roman"/>
          <w:sz w:val="24"/>
        </w:rPr>
        <w:t>szennyvízátemelő</w:t>
      </w:r>
      <w:r w:rsidR="001036A2" w:rsidRPr="00A01E26">
        <w:rPr>
          <w:rFonts w:ascii="Times New Roman" w:hAnsi="Times New Roman"/>
          <w:sz w:val="24"/>
        </w:rPr>
        <w:t>k,</w:t>
      </w:r>
    </w:p>
    <w:p w:rsidR="00CA5A5C" w:rsidRPr="00A01E26" w:rsidRDefault="00736E02" w:rsidP="00835809">
      <w:pPr>
        <w:pStyle w:val="felsorols10"/>
        <w:numPr>
          <w:ilvl w:val="2"/>
          <w:numId w:val="25"/>
        </w:numPr>
        <w:rPr>
          <w:rFonts w:ascii="Times New Roman" w:hAnsi="Times New Roman"/>
          <w:sz w:val="24"/>
        </w:rPr>
      </w:pPr>
      <w:proofErr w:type="spellStart"/>
      <w:r w:rsidRPr="00A01E26">
        <w:rPr>
          <w:rFonts w:ascii="Times New Roman" w:hAnsi="Times New Roman"/>
          <w:sz w:val="24"/>
        </w:rPr>
        <w:t>természetközeli</w:t>
      </w:r>
      <w:proofErr w:type="spellEnd"/>
      <w:r w:rsidR="00CA5A5C" w:rsidRPr="00A01E26">
        <w:rPr>
          <w:rFonts w:ascii="Times New Roman" w:hAnsi="Times New Roman"/>
          <w:sz w:val="24"/>
        </w:rPr>
        <w:t xml:space="preserve"> folyó és állóvizek</w:t>
      </w:r>
      <w:r w:rsidR="00180852" w:rsidRPr="00A01E26">
        <w:rPr>
          <w:rFonts w:ascii="Times New Roman" w:hAnsi="Times New Roman"/>
          <w:sz w:val="24"/>
        </w:rPr>
        <w:t>.</w:t>
      </w:r>
    </w:p>
    <w:p w:rsidR="00C71526" w:rsidRPr="00A01E26" w:rsidRDefault="00C71526" w:rsidP="00835809">
      <w:pPr>
        <w:pStyle w:val="bekezds1"/>
        <w:numPr>
          <w:ilvl w:val="1"/>
          <w:numId w:val="26"/>
        </w:numPr>
        <w:rPr>
          <w:rFonts w:ascii="Times New Roman" w:hAnsi="Times New Roman"/>
          <w:sz w:val="24"/>
        </w:rPr>
      </w:pPr>
      <w:r w:rsidRPr="00A01E26">
        <w:rPr>
          <w:rFonts w:ascii="Times New Roman" w:hAnsi="Times New Roman"/>
          <w:sz w:val="24"/>
        </w:rPr>
        <w:t>Az egyes védőterületeken a vonatkozó jogszabályokban foglaltak betartandók.</w:t>
      </w:r>
    </w:p>
    <w:p w:rsidR="00122B60" w:rsidRPr="00A01E26" w:rsidRDefault="00122B60" w:rsidP="00835809">
      <w:pPr>
        <w:pStyle w:val="bekezds1"/>
        <w:numPr>
          <w:ilvl w:val="1"/>
          <w:numId w:val="26"/>
        </w:numPr>
        <w:rPr>
          <w:rFonts w:ascii="Times New Roman" w:hAnsi="Times New Roman"/>
          <w:sz w:val="24"/>
        </w:rPr>
      </w:pPr>
      <w:r w:rsidRPr="00A01E26">
        <w:rPr>
          <w:rFonts w:ascii="Times New Roman" w:hAnsi="Times New Roman"/>
          <w:sz w:val="24"/>
        </w:rPr>
        <w:t xml:space="preserve">Gyorsvasúti vonal (regionális gyorsvasút, HÉV) felszíni szakasza mellett a szélső vágány tengelyétől mért 12,0-12,0 méter széles sávon belül új </w:t>
      </w:r>
      <w:r w:rsidR="00735C42" w:rsidRPr="00A01E26">
        <w:rPr>
          <w:rFonts w:ascii="Times New Roman" w:hAnsi="Times New Roman"/>
          <w:sz w:val="24"/>
        </w:rPr>
        <w:t xml:space="preserve">építmény </w:t>
      </w:r>
      <w:r w:rsidRPr="00A01E26">
        <w:rPr>
          <w:rFonts w:ascii="Times New Roman" w:hAnsi="Times New Roman"/>
          <w:sz w:val="24"/>
        </w:rPr>
        <w:t>a közösségi közlekedést kezelő szervezet hozzájárulásával létesíthető.</w:t>
      </w:r>
    </w:p>
    <w:p w:rsidR="00911FEB" w:rsidRPr="00A01E26" w:rsidRDefault="00911FEB" w:rsidP="00835809">
      <w:pPr>
        <w:pStyle w:val="bekezds1"/>
        <w:numPr>
          <w:ilvl w:val="1"/>
          <w:numId w:val="26"/>
        </w:numPr>
        <w:rPr>
          <w:rFonts w:ascii="Times New Roman" w:hAnsi="Times New Roman"/>
          <w:sz w:val="24"/>
        </w:rPr>
      </w:pPr>
      <w:r w:rsidRPr="00A01E26">
        <w:rPr>
          <w:rFonts w:ascii="Times New Roman" w:hAnsi="Times New Roman"/>
          <w:sz w:val="24"/>
        </w:rPr>
        <w:t>A temető telken belüli védőterülete</w:t>
      </w:r>
      <w:r w:rsidR="000B41FB" w:rsidRPr="00A01E26">
        <w:rPr>
          <w:rFonts w:ascii="Times New Roman" w:hAnsi="Times New Roman"/>
          <w:sz w:val="24"/>
        </w:rPr>
        <w:t xml:space="preserve"> lakóterületekkel határos telekhatárain</w:t>
      </w:r>
      <w:r w:rsidRPr="00A01E26">
        <w:rPr>
          <w:rFonts w:ascii="Times New Roman" w:hAnsi="Times New Roman"/>
          <w:sz w:val="24"/>
        </w:rPr>
        <w:t xml:space="preserve"> 15 m. A védőterületen belül kizárólag urnafal helyezhető el és </w:t>
      </w:r>
      <w:r w:rsidR="00957F6E" w:rsidRPr="00A01E26">
        <w:rPr>
          <w:rFonts w:ascii="Times New Roman" w:hAnsi="Times New Roman"/>
          <w:sz w:val="24"/>
        </w:rPr>
        <w:t xml:space="preserve">a temető telekhatára mentén </w:t>
      </w:r>
      <w:r w:rsidRPr="00A01E26">
        <w:rPr>
          <w:rFonts w:ascii="Times New Roman" w:hAnsi="Times New Roman"/>
          <w:sz w:val="24"/>
        </w:rPr>
        <w:t>többszintes növényzet ültetendő.</w:t>
      </w:r>
    </w:p>
    <w:p w:rsidR="000D4532" w:rsidRDefault="000D4532">
      <w:pPr>
        <w:suppressAutoHyphens w:val="0"/>
        <w:rPr>
          <w:b/>
        </w:rPr>
      </w:pPr>
      <w:bookmarkStart w:id="214" w:name="_Toc514322413"/>
    </w:p>
    <w:p w:rsidR="00D67295" w:rsidRPr="00A01E26" w:rsidRDefault="00D67295" w:rsidP="00D67295">
      <w:pPr>
        <w:pStyle w:val="Cmsor1"/>
      </w:pPr>
      <w:r>
        <w:t xml:space="preserve">III. </w:t>
      </w:r>
      <w:r w:rsidRPr="00A01E26">
        <w:t>FEJEZET</w:t>
      </w:r>
    </w:p>
    <w:p w:rsidR="0069142C" w:rsidRPr="00A01E26" w:rsidRDefault="0069142C" w:rsidP="00D67295">
      <w:pPr>
        <w:pStyle w:val="Cmsor1"/>
      </w:pPr>
      <w:r w:rsidRPr="00A01E26">
        <w:t xml:space="preserve">A </w:t>
      </w:r>
      <w:r w:rsidR="007243D7">
        <w:t>TELEPÜLÉSRENDEZÉSI FELADATOK MEGVALÓSÍTÁSÁT SZOLGÁLÓ SAJÁTOS JOGINTÉZMÉNYEK</w:t>
      </w:r>
      <w:bookmarkEnd w:id="214"/>
    </w:p>
    <w:p w:rsidR="00FE06BA" w:rsidRDefault="007243D7" w:rsidP="007243D7">
      <w:pPr>
        <w:pStyle w:val="Cmsor2"/>
      </w:pPr>
      <w:bookmarkStart w:id="215" w:name="_Toc508268526"/>
      <w:bookmarkStart w:id="216" w:name="_Toc508281678"/>
      <w:bookmarkStart w:id="217" w:name="_Toc508281815"/>
      <w:bookmarkStart w:id="218" w:name="_Toc508371212"/>
      <w:bookmarkStart w:id="219" w:name="_Toc508371479"/>
      <w:bookmarkStart w:id="220" w:name="_Toc508371620"/>
      <w:bookmarkStart w:id="221" w:name="_Toc508373929"/>
      <w:bookmarkStart w:id="222" w:name="_Toc508374072"/>
      <w:bookmarkStart w:id="223" w:name="_Toc508374215"/>
      <w:bookmarkStart w:id="224" w:name="_Toc508703860"/>
      <w:bookmarkStart w:id="225" w:name="_Toc508720179"/>
      <w:bookmarkStart w:id="226" w:name="_Toc508723014"/>
      <w:bookmarkStart w:id="227" w:name="_Toc508723393"/>
      <w:bookmarkStart w:id="228" w:name="_Toc399237540"/>
      <w:bookmarkStart w:id="229" w:name="_Toc408391828"/>
      <w:bookmarkStart w:id="230" w:name="_Toc508268527"/>
      <w:bookmarkStart w:id="231" w:name="_Toc508281679"/>
      <w:bookmarkStart w:id="232" w:name="_Toc508281816"/>
      <w:bookmarkStart w:id="233" w:name="_Toc508371213"/>
      <w:bookmarkStart w:id="234" w:name="_Toc508371480"/>
      <w:bookmarkStart w:id="235" w:name="_Toc508371621"/>
      <w:bookmarkStart w:id="236" w:name="_Toc508373930"/>
      <w:bookmarkStart w:id="237" w:name="_Toc508374073"/>
      <w:bookmarkStart w:id="238" w:name="_Toc508374216"/>
      <w:bookmarkStart w:id="239" w:name="_Toc508703861"/>
      <w:bookmarkStart w:id="240" w:name="_Toc508720180"/>
      <w:bookmarkStart w:id="241" w:name="_Toc508723015"/>
      <w:bookmarkStart w:id="242" w:name="_Toc508723394"/>
      <w:bookmarkStart w:id="243" w:name="_Toc508268528"/>
      <w:bookmarkStart w:id="244" w:name="_Toc508281680"/>
      <w:bookmarkStart w:id="245" w:name="_Toc508281817"/>
      <w:bookmarkStart w:id="246" w:name="_Toc508371214"/>
      <w:bookmarkStart w:id="247" w:name="_Toc508371481"/>
      <w:bookmarkStart w:id="248" w:name="_Toc508371622"/>
      <w:bookmarkStart w:id="249" w:name="_Toc508373931"/>
      <w:bookmarkStart w:id="250" w:name="_Toc508374074"/>
      <w:bookmarkStart w:id="251" w:name="_Toc508374217"/>
      <w:bookmarkStart w:id="252" w:name="_Toc508703862"/>
      <w:bookmarkStart w:id="253" w:name="_Toc508720181"/>
      <w:bookmarkStart w:id="254" w:name="_Toc508723016"/>
      <w:bookmarkStart w:id="255" w:name="_Toc508723395"/>
      <w:bookmarkStart w:id="256" w:name="_Toc508268529"/>
      <w:bookmarkStart w:id="257" w:name="_Toc508281681"/>
      <w:bookmarkStart w:id="258" w:name="_Toc508281818"/>
      <w:bookmarkStart w:id="259" w:name="_Toc508371215"/>
      <w:bookmarkStart w:id="260" w:name="_Toc508371482"/>
      <w:bookmarkStart w:id="261" w:name="_Toc508371623"/>
      <w:bookmarkStart w:id="262" w:name="_Toc508373932"/>
      <w:bookmarkStart w:id="263" w:name="_Toc508374075"/>
      <w:bookmarkStart w:id="264" w:name="_Toc508374218"/>
      <w:bookmarkStart w:id="265" w:name="_Toc508703863"/>
      <w:bookmarkStart w:id="266" w:name="_Toc508720182"/>
      <w:bookmarkStart w:id="267" w:name="_Toc508723017"/>
      <w:bookmarkStart w:id="268" w:name="_Toc508723396"/>
      <w:bookmarkStart w:id="269" w:name="_Toc5143224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t xml:space="preserve">8. </w:t>
      </w:r>
      <w:r w:rsidR="009E05AB" w:rsidRPr="00A01E26">
        <w:t>BEÜLTETÉSI KÖTELEZETTSÉG</w:t>
      </w:r>
      <w:bookmarkStart w:id="270" w:name="_Toc399237543"/>
      <w:bookmarkEnd w:id="269"/>
      <w:bookmarkEnd w:id="270"/>
    </w:p>
    <w:p w:rsidR="007243D7" w:rsidRPr="00D67295"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9</w:t>
      </w:r>
      <w:r w:rsidRPr="00D67295">
        <w:rPr>
          <w:rFonts w:ascii="Times New Roman" w:hAnsi="Times New Roman"/>
          <w:b/>
          <w:sz w:val="24"/>
        </w:rPr>
        <w:t>.§</w:t>
      </w:r>
    </w:p>
    <w:p w:rsidR="009E05AB" w:rsidRPr="00A01E26" w:rsidRDefault="00DE0E2F" w:rsidP="00FE06BA">
      <w:pPr>
        <w:pStyle w:val="bekezds1"/>
        <w:ind w:left="0" w:firstLine="0"/>
        <w:rPr>
          <w:rFonts w:ascii="Times New Roman" w:hAnsi="Times New Roman"/>
          <w:sz w:val="24"/>
        </w:rPr>
      </w:pPr>
      <w:r w:rsidRPr="00A01E26">
        <w:rPr>
          <w:rFonts w:ascii="Times New Roman" w:hAnsi="Times New Roman"/>
          <w:sz w:val="24"/>
        </w:rPr>
        <w:t>B</w:t>
      </w:r>
      <w:r w:rsidR="009E05AB" w:rsidRPr="00A01E26">
        <w:rPr>
          <w:rFonts w:ascii="Times New Roman" w:hAnsi="Times New Roman"/>
          <w:sz w:val="24"/>
        </w:rPr>
        <w:t xml:space="preserve">eültetési kötelezettség </w:t>
      </w:r>
      <w:r w:rsidR="008E33F7" w:rsidRPr="00A01E26">
        <w:rPr>
          <w:rFonts w:ascii="Times New Roman" w:hAnsi="Times New Roman"/>
          <w:sz w:val="24"/>
        </w:rPr>
        <w:t xml:space="preserve">jegyezhető be </w:t>
      </w:r>
      <w:r w:rsidR="002B33DF" w:rsidRPr="00A01E26">
        <w:rPr>
          <w:rFonts w:ascii="Times New Roman" w:hAnsi="Times New Roman"/>
          <w:sz w:val="24"/>
        </w:rPr>
        <w:t xml:space="preserve">- </w:t>
      </w:r>
      <w:r w:rsidR="008E33F7" w:rsidRPr="00A01E26">
        <w:rPr>
          <w:rFonts w:ascii="Times New Roman" w:hAnsi="Times New Roman"/>
          <w:sz w:val="24"/>
        </w:rPr>
        <w:t xml:space="preserve">a polgármester önkormányzati hatósági döntése alapján </w:t>
      </w:r>
      <w:r w:rsidR="002B33DF" w:rsidRPr="00A01E26">
        <w:rPr>
          <w:rFonts w:ascii="Times New Roman" w:hAnsi="Times New Roman"/>
          <w:sz w:val="24"/>
        </w:rPr>
        <w:t xml:space="preserve">- </w:t>
      </w:r>
      <w:r w:rsidR="009E05AB" w:rsidRPr="00A01E26">
        <w:rPr>
          <w:rFonts w:ascii="Times New Roman" w:hAnsi="Times New Roman"/>
          <w:sz w:val="24"/>
        </w:rPr>
        <w:t xml:space="preserve">a </w:t>
      </w:r>
      <w:r w:rsidR="00DE6506" w:rsidRPr="00A01E26">
        <w:rPr>
          <w:rFonts w:ascii="Times New Roman" w:hAnsi="Times New Roman"/>
          <w:sz w:val="24"/>
        </w:rPr>
        <w:t>3</w:t>
      </w:r>
      <w:r w:rsidR="009E05AB" w:rsidRPr="00A01E26">
        <w:rPr>
          <w:rFonts w:ascii="Times New Roman" w:hAnsi="Times New Roman"/>
          <w:sz w:val="24"/>
        </w:rPr>
        <w:t xml:space="preserve">. melléklet </w:t>
      </w:r>
      <w:r w:rsidR="00D102D4" w:rsidRPr="00A01E26">
        <w:rPr>
          <w:rFonts w:ascii="Times New Roman" w:hAnsi="Times New Roman"/>
          <w:sz w:val="24"/>
        </w:rPr>
        <w:t xml:space="preserve">3.1. pont </w:t>
      </w:r>
      <w:r w:rsidR="009E05AB" w:rsidRPr="00A01E26">
        <w:rPr>
          <w:rFonts w:ascii="Times New Roman" w:hAnsi="Times New Roman"/>
          <w:sz w:val="24"/>
        </w:rPr>
        <w:t>szerinti ingatlanok</w:t>
      </w:r>
      <w:r w:rsidR="00E95A61" w:rsidRPr="00A01E26">
        <w:rPr>
          <w:rFonts w:ascii="Times New Roman" w:hAnsi="Times New Roman"/>
          <w:sz w:val="24"/>
        </w:rPr>
        <w:t>ra</w:t>
      </w:r>
      <w:r w:rsidR="009E05AB" w:rsidRPr="00A01E26">
        <w:rPr>
          <w:rFonts w:ascii="Times New Roman" w:hAnsi="Times New Roman"/>
          <w:sz w:val="24"/>
        </w:rPr>
        <w:t>.</w:t>
      </w:r>
    </w:p>
    <w:p w:rsidR="00FE06BA" w:rsidRDefault="007243D7" w:rsidP="007243D7">
      <w:pPr>
        <w:pStyle w:val="Cmsor2"/>
      </w:pPr>
      <w:bookmarkStart w:id="271" w:name="_Toc399237545"/>
      <w:bookmarkStart w:id="272" w:name="_Toc514322415"/>
      <w:bookmarkEnd w:id="271"/>
      <w:r>
        <w:t xml:space="preserve">9. </w:t>
      </w:r>
      <w:r w:rsidR="009E05AB" w:rsidRPr="00A01E26">
        <w:t>ELŐVÁSÁRLÁSI JOG</w:t>
      </w:r>
      <w:bookmarkStart w:id="273" w:name="_Toc399237547"/>
      <w:bookmarkEnd w:id="272"/>
      <w:bookmarkEnd w:id="273"/>
    </w:p>
    <w:p w:rsidR="007243D7" w:rsidRPr="00D67295"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10</w:t>
      </w:r>
      <w:r w:rsidRPr="00D67295">
        <w:rPr>
          <w:rFonts w:ascii="Times New Roman" w:hAnsi="Times New Roman"/>
          <w:b/>
          <w:sz w:val="24"/>
        </w:rPr>
        <w:t>.§</w:t>
      </w:r>
    </w:p>
    <w:p w:rsidR="0069142C" w:rsidRPr="00A01E26" w:rsidRDefault="00EA2EBD" w:rsidP="00FE06BA">
      <w:pPr>
        <w:pStyle w:val="bekezds1"/>
        <w:ind w:left="0" w:firstLine="0"/>
        <w:rPr>
          <w:rFonts w:ascii="Times New Roman" w:hAnsi="Times New Roman"/>
          <w:sz w:val="24"/>
        </w:rPr>
      </w:pPr>
      <w:r w:rsidRPr="00A01E26">
        <w:rPr>
          <w:rFonts w:ascii="Times New Roman" w:hAnsi="Times New Roman"/>
          <w:sz w:val="24"/>
        </w:rPr>
        <w:t>E</w:t>
      </w:r>
      <w:r w:rsidR="00612559" w:rsidRPr="00A01E26">
        <w:rPr>
          <w:rFonts w:ascii="Times New Roman" w:hAnsi="Times New Roman"/>
          <w:sz w:val="24"/>
        </w:rPr>
        <w:t xml:space="preserve">lővásárlási jog </w:t>
      </w:r>
      <w:r w:rsidR="00FC0046" w:rsidRPr="00A01E26">
        <w:rPr>
          <w:rFonts w:ascii="Times New Roman" w:hAnsi="Times New Roman"/>
          <w:sz w:val="24"/>
        </w:rPr>
        <w:t>érvényesíthető</w:t>
      </w:r>
      <w:r w:rsidR="00612559" w:rsidRPr="00A01E26">
        <w:rPr>
          <w:rFonts w:ascii="Times New Roman" w:hAnsi="Times New Roman"/>
          <w:sz w:val="24"/>
        </w:rPr>
        <w:t xml:space="preserve"> az Önkormányzat</w:t>
      </w:r>
      <w:r w:rsidR="00FC0046" w:rsidRPr="00A01E26">
        <w:rPr>
          <w:rFonts w:ascii="Times New Roman" w:hAnsi="Times New Roman"/>
          <w:sz w:val="24"/>
        </w:rPr>
        <w:t xml:space="preserve"> számára</w:t>
      </w:r>
      <w:r w:rsidR="00612559" w:rsidRPr="00A01E26">
        <w:rPr>
          <w:rFonts w:ascii="Times New Roman" w:hAnsi="Times New Roman"/>
          <w:sz w:val="24"/>
        </w:rPr>
        <w:t xml:space="preserve"> a </w:t>
      </w:r>
      <w:r w:rsidR="00DE6506" w:rsidRPr="00A01E26">
        <w:rPr>
          <w:rFonts w:ascii="Times New Roman" w:hAnsi="Times New Roman"/>
          <w:sz w:val="24"/>
        </w:rPr>
        <w:t>3</w:t>
      </w:r>
      <w:r w:rsidR="00612559" w:rsidRPr="00A01E26">
        <w:rPr>
          <w:rFonts w:ascii="Times New Roman" w:hAnsi="Times New Roman"/>
          <w:sz w:val="24"/>
        </w:rPr>
        <w:t xml:space="preserve">. melléklet </w:t>
      </w:r>
      <w:r w:rsidR="00DE6506" w:rsidRPr="00A01E26">
        <w:rPr>
          <w:rFonts w:ascii="Times New Roman" w:hAnsi="Times New Roman"/>
          <w:sz w:val="24"/>
        </w:rPr>
        <w:t>3</w:t>
      </w:r>
      <w:r w:rsidR="000D293B" w:rsidRPr="00A01E26">
        <w:rPr>
          <w:rFonts w:ascii="Times New Roman" w:hAnsi="Times New Roman"/>
          <w:sz w:val="24"/>
        </w:rPr>
        <w:t>.</w:t>
      </w:r>
      <w:r w:rsidR="00D102D4" w:rsidRPr="00A01E26">
        <w:rPr>
          <w:rFonts w:ascii="Times New Roman" w:hAnsi="Times New Roman"/>
          <w:sz w:val="24"/>
        </w:rPr>
        <w:t>2</w:t>
      </w:r>
      <w:r w:rsidR="000D293B" w:rsidRPr="00A01E26">
        <w:rPr>
          <w:rFonts w:ascii="Times New Roman" w:hAnsi="Times New Roman"/>
          <w:sz w:val="24"/>
        </w:rPr>
        <w:t xml:space="preserve">. pont </w:t>
      </w:r>
      <w:r w:rsidR="00612559" w:rsidRPr="00A01E26">
        <w:rPr>
          <w:rFonts w:ascii="Times New Roman" w:hAnsi="Times New Roman"/>
          <w:sz w:val="24"/>
        </w:rPr>
        <w:t>szerinti</w:t>
      </w:r>
      <w:r w:rsidR="00FC0046" w:rsidRPr="00A01E26">
        <w:rPr>
          <w:rFonts w:ascii="Times New Roman" w:hAnsi="Times New Roman"/>
          <w:sz w:val="24"/>
        </w:rPr>
        <w:t xml:space="preserve"> és a Szabályozási terven jelölt</w:t>
      </w:r>
      <w:r w:rsidR="00612559" w:rsidRPr="00A01E26">
        <w:rPr>
          <w:rFonts w:ascii="Times New Roman" w:hAnsi="Times New Roman"/>
          <w:sz w:val="24"/>
        </w:rPr>
        <w:t xml:space="preserve"> ingatlanok vonatkozásában</w:t>
      </w:r>
      <w:r w:rsidR="00E37839" w:rsidRPr="00A01E26">
        <w:rPr>
          <w:rFonts w:ascii="Times New Roman" w:hAnsi="Times New Roman"/>
          <w:sz w:val="24"/>
        </w:rPr>
        <w:t xml:space="preserve">, a </w:t>
      </w:r>
      <w:r w:rsidR="00DE6506" w:rsidRPr="00A01E26">
        <w:rPr>
          <w:rFonts w:ascii="Times New Roman" w:hAnsi="Times New Roman"/>
          <w:sz w:val="24"/>
        </w:rPr>
        <w:t>3</w:t>
      </w:r>
      <w:r w:rsidR="00E37839" w:rsidRPr="00A01E26">
        <w:rPr>
          <w:rFonts w:ascii="Times New Roman" w:hAnsi="Times New Roman"/>
          <w:sz w:val="24"/>
        </w:rPr>
        <w:t>. melléklet</w:t>
      </w:r>
      <w:r w:rsidR="000D293B" w:rsidRPr="00A01E26">
        <w:rPr>
          <w:rFonts w:ascii="Times New Roman" w:hAnsi="Times New Roman"/>
          <w:sz w:val="24"/>
        </w:rPr>
        <w:t xml:space="preserve"> </w:t>
      </w:r>
      <w:r w:rsidR="00DE6506" w:rsidRPr="00A01E26">
        <w:rPr>
          <w:rFonts w:ascii="Times New Roman" w:hAnsi="Times New Roman"/>
          <w:sz w:val="24"/>
        </w:rPr>
        <w:t>3</w:t>
      </w:r>
      <w:r w:rsidR="000D293B" w:rsidRPr="00A01E26">
        <w:rPr>
          <w:rFonts w:ascii="Times New Roman" w:hAnsi="Times New Roman"/>
          <w:sz w:val="24"/>
        </w:rPr>
        <w:t>.</w:t>
      </w:r>
      <w:r w:rsidR="00D102D4" w:rsidRPr="00A01E26">
        <w:rPr>
          <w:rFonts w:ascii="Times New Roman" w:hAnsi="Times New Roman"/>
          <w:sz w:val="24"/>
        </w:rPr>
        <w:t>2</w:t>
      </w:r>
      <w:r w:rsidR="000D293B" w:rsidRPr="00A01E26">
        <w:rPr>
          <w:rFonts w:ascii="Times New Roman" w:hAnsi="Times New Roman"/>
          <w:sz w:val="24"/>
        </w:rPr>
        <w:t>. pont</w:t>
      </w:r>
      <w:r w:rsidR="00E37839" w:rsidRPr="00A01E26">
        <w:rPr>
          <w:rFonts w:ascii="Times New Roman" w:hAnsi="Times New Roman"/>
          <w:sz w:val="24"/>
        </w:rPr>
        <w:t>b</w:t>
      </w:r>
      <w:r w:rsidR="000D293B" w:rsidRPr="00A01E26">
        <w:rPr>
          <w:rFonts w:ascii="Times New Roman" w:hAnsi="Times New Roman"/>
          <w:sz w:val="24"/>
        </w:rPr>
        <w:t>a</w:t>
      </w:r>
      <w:r w:rsidR="00E37839" w:rsidRPr="00A01E26">
        <w:rPr>
          <w:rFonts w:ascii="Times New Roman" w:hAnsi="Times New Roman"/>
          <w:sz w:val="24"/>
        </w:rPr>
        <w:t xml:space="preserve">n megjelölt közösségi cél érdekében, valamint minden olyan egyéb településrendezési cél érdekében, mely </w:t>
      </w:r>
      <w:r w:rsidR="00060443" w:rsidRPr="00A01E26">
        <w:rPr>
          <w:rFonts w:ascii="Times New Roman" w:hAnsi="Times New Roman"/>
          <w:sz w:val="24"/>
        </w:rPr>
        <w:t xml:space="preserve">a </w:t>
      </w:r>
      <w:r w:rsidR="00855DA8" w:rsidRPr="00A01E26">
        <w:rPr>
          <w:rFonts w:ascii="Times New Roman" w:hAnsi="Times New Roman"/>
          <w:sz w:val="24"/>
        </w:rPr>
        <w:t>kerületi</w:t>
      </w:r>
      <w:r w:rsidR="00060443" w:rsidRPr="00A01E26">
        <w:rPr>
          <w:rFonts w:ascii="Times New Roman" w:hAnsi="Times New Roman"/>
          <w:sz w:val="24"/>
        </w:rPr>
        <w:t xml:space="preserve"> építési szabályzatban biztosított.</w:t>
      </w:r>
    </w:p>
    <w:p w:rsidR="00FE06BA" w:rsidRDefault="007243D7" w:rsidP="007243D7">
      <w:pPr>
        <w:pStyle w:val="Cmsor2"/>
      </w:pPr>
      <w:bookmarkStart w:id="274" w:name="_Toc508723399"/>
      <w:bookmarkStart w:id="275" w:name="_Toc514322416"/>
      <w:bookmarkEnd w:id="274"/>
      <w:r>
        <w:t xml:space="preserve">10. </w:t>
      </w:r>
      <w:r w:rsidR="007A7EB8" w:rsidRPr="00A01E26">
        <w:t>TELEKALAKÍTÁS</w:t>
      </w:r>
      <w:bookmarkEnd w:id="275"/>
    </w:p>
    <w:p w:rsidR="007243D7" w:rsidRPr="007243D7"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11</w:t>
      </w:r>
      <w:r w:rsidRPr="00D67295">
        <w:rPr>
          <w:rFonts w:ascii="Times New Roman" w:hAnsi="Times New Roman"/>
          <w:b/>
          <w:sz w:val="24"/>
        </w:rPr>
        <w:t>.§</w:t>
      </w:r>
    </w:p>
    <w:p w:rsidR="00215891" w:rsidRPr="00A01E26" w:rsidRDefault="0075150B" w:rsidP="00835809">
      <w:pPr>
        <w:pStyle w:val="bekezds1"/>
        <w:numPr>
          <w:ilvl w:val="1"/>
          <w:numId w:val="27"/>
        </w:numPr>
        <w:rPr>
          <w:rFonts w:ascii="Times New Roman" w:hAnsi="Times New Roman"/>
          <w:sz w:val="24"/>
        </w:rPr>
      </w:pPr>
      <w:r w:rsidRPr="00A01E26">
        <w:rPr>
          <w:rFonts w:ascii="Times New Roman" w:hAnsi="Times New Roman"/>
          <w:sz w:val="24"/>
        </w:rPr>
        <w:t xml:space="preserve">A </w:t>
      </w:r>
      <w:r w:rsidR="00180852" w:rsidRPr="00A01E26">
        <w:rPr>
          <w:rFonts w:ascii="Times New Roman" w:hAnsi="Times New Roman"/>
          <w:sz w:val="24"/>
        </w:rPr>
        <w:t xml:space="preserve">kerület </w:t>
      </w:r>
      <w:r w:rsidRPr="00A01E26">
        <w:rPr>
          <w:rFonts w:ascii="Times New Roman" w:hAnsi="Times New Roman"/>
          <w:sz w:val="24"/>
        </w:rPr>
        <w:t>építési övezeteiben n</w:t>
      </w:r>
      <w:r w:rsidR="00215891" w:rsidRPr="00A01E26">
        <w:rPr>
          <w:rFonts w:ascii="Times New Roman" w:hAnsi="Times New Roman"/>
          <w:sz w:val="24"/>
        </w:rPr>
        <w:t xml:space="preserve">yeles telek kizárólag meglévő zárványtelek feltárására alakítható ki, </w:t>
      </w:r>
      <w:r w:rsidRPr="00A01E26">
        <w:rPr>
          <w:rFonts w:ascii="Times New Roman" w:hAnsi="Times New Roman"/>
          <w:sz w:val="24"/>
        </w:rPr>
        <w:t>a</w:t>
      </w:r>
      <w:r w:rsidR="00215891" w:rsidRPr="00A01E26">
        <w:rPr>
          <w:rFonts w:ascii="Times New Roman" w:hAnsi="Times New Roman"/>
          <w:sz w:val="24"/>
        </w:rPr>
        <w:t xml:space="preserve"> teleknyúlvány szélessége nem lehet kisebb 4,0 m-nél</w:t>
      </w:r>
      <w:r w:rsidR="002B33DF" w:rsidRPr="00A01E26">
        <w:rPr>
          <w:rFonts w:ascii="Times New Roman" w:hAnsi="Times New Roman"/>
          <w:sz w:val="24"/>
        </w:rPr>
        <w:t>.</w:t>
      </w:r>
    </w:p>
    <w:p w:rsidR="005F62C1" w:rsidRPr="00A01E26" w:rsidRDefault="005F62C1" w:rsidP="00835809">
      <w:pPr>
        <w:pStyle w:val="bekezds1"/>
        <w:numPr>
          <w:ilvl w:val="1"/>
          <w:numId w:val="27"/>
        </w:numPr>
        <w:rPr>
          <w:rFonts w:ascii="Times New Roman" w:hAnsi="Times New Roman"/>
          <w:sz w:val="24"/>
        </w:rPr>
      </w:pPr>
      <w:r w:rsidRPr="00A01E26">
        <w:rPr>
          <w:rFonts w:ascii="Times New Roman" w:hAnsi="Times New Roman"/>
          <w:sz w:val="24"/>
        </w:rPr>
        <w:t>K</w:t>
      </w:r>
      <w:r w:rsidR="007A7EB8" w:rsidRPr="00A01E26">
        <w:rPr>
          <w:rFonts w:ascii="Times New Roman" w:hAnsi="Times New Roman"/>
          <w:sz w:val="24"/>
        </w:rPr>
        <w:t>özmű</w:t>
      </w:r>
      <w:r w:rsidRPr="00A01E26">
        <w:rPr>
          <w:rFonts w:ascii="Times New Roman" w:hAnsi="Times New Roman"/>
          <w:sz w:val="24"/>
        </w:rPr>
        <w:t>terület</w:t>
      </w:r>
      <w:r w:rsidR="007A7EB8" w:rsidRPr="00A01E26">
        <w:rPr>
          <w:rFonts w:ascii="Times New Roman" w:hAnsi="Times New Roman"/>
          <w:sz w:val="24"/>
        </w:rPr>
        <w:t xml:space="preserve"> céljára </w:t>
      </w:r>
      <w:r w:rsidRPr="00A01E26">
        <w:rPr>
          <w:rFonts w:ascii="Times New Roman" w:hAnsi="Times New Roman"/>
          <w:sz w:val="24"/>
        </w:rPr>
        <w:t xml:space="preserve">- bármely </w:t>
      </w:r>
      <w:r w:rsidR="0008661E" w:rsidRPr="00A01E26">
        <w:rPr>
          <w:rFonts w:ascii="Times New Roman" w:hAnsi="Times New Roman"/>
          <w:sz w:val="24"/>
        </w:rPr>
        <w:t xml:space="preserve">építési </w:t>
      </w:r>
      <w:r w:rsidRPr="00A01E26">
        <w:rPr>
          <w:rFonts w:ascii="Times New Roman" w:hAnsi="Times New Roman"/>
          <w:sz w:val="24"/>
        </w:rPr>
        <w:t>övezetben</w:t>
      </w:r>
      <w:r w:rsidR="00D269EA" w:rsidRPr="00A01E26">
        <w:rPr>
          <w:rFonts w:ascii="Times New Roman" w:hAnsi="Times New Roman"/>
          <w:sz w:val="24"/>
        </w:rPr>
        <w:t>, övezetben - az építési övezet</w:t>
      </w:r>
      <w:r w:rsidR="00395F99" w:rsidRPr="00A01E26">
        <w:rPr>
          <w:rFonts w:ascii="Times New Roman" w:hAnsi="Times New Roman"/>
          <w:sz w:val="24"/>
        </w:rPr>
        <w:t xml:space="preserve">, </w:t>
      </w:r>
      <w:r w:rsidR="0008661E" w:rsidRPr="00A01E26">
        <w:rPr>
          <w:rFonts w:ascii="Times New Roman" w:hAnsi="Times New Roman"/>
          <w:sz w:val="24"/>
        </w:rPr>
        <w:t>övezet</w:t>
      </w:r>
      <w:r w:rsidRPr="00A01E26">
        <w:rPr>
          <w:rFonts w:ascii="Times New Roman" w:hAnsi="Times New Roman"/>
          <w:sz w:val="24"/>
        </w:rPr>
        <w:t xml:space="preserve"> előírás</w:t>
      </w:r>
      <w:r w:rsidR="00D269EA" w:rsidRPr="00A01E26">
        <w:rPr>
          <w:rFonts w:ascii="Times New Roman" w:hAnsi="Times New Roman"/>
          <w:sz w:val="24"/>
        </w:rPr>
        <w:t>ainál</w:t>
      </w:r>
      <w:r w:rsidRPr="00A01E26">
        <w:rPr>
          <w:rFonts w:ascii="Times New Roman" w:hAnsi="Times New Roman"/>
          <w:sz w:val="24"/>
        </w:rPr>
        <w:t xml:space="preserve"> kisebb telek is kialakítható.</w:t>
      </w:r>
    </w:p>
    <w:p w:rsidR="00823507" w:rsidRPr="00A01E26" w:rsidRDefault="007A7EB8" w:rsidP="00835809">
      <w:pPr>
        <w:pStyle w:val="bekezds1"/>
        <w:numPr>
          <w:ilvl w:val="1"/>
          <w:numId w:val="27"/>
        </w:numPr>
        <w:rPr>
          <w:rFonts w:ascii="Times New Roman" w:hAnsi="Times New Roman"/>
          <w:sz w:val="24"/>
        </w:rPr>
      </w:pPr>
      <w:r w:rsidRPr="00A01E26">
        <w:rPr>
          <w:rFonts w:ascii="Times New Roman" w:hAnsi="Times New Roman"/>
          <w:sz w:val="24"/>
        </w:rPr>
        <w:t xml:space="preserve">Amennyiben a telekalakításra kizárólag </w:t>
      </w:r>
      <w:r w:rsidR="00A21B8A" w:rsidRPr="00A01E26">
        <w:rPr>
          <w:rFonts w:ascii="Times New Roman" w:hAnsi="Times New Roman"/>
          <w:sz w:val="24"/>
        </w:rPr>
        <w:t>a tervezett szabályozási vonal végrehajtása,</w:t>
      </w:r>
      <w:r w:rsidR="001109B0">
        <w:rPr>
          <w:rFonts w:ascii="Times New Roman" w:hAnsi="Times New Roman"/>
          <w:sz w:val="24"/>
        </w:rPr>
        <w:t xml:space="preserve"> </w:t>
      </w:r>
      <w:r w:rsidRPr="00A01E26">
        <w:rPr>
          <w:rFonts w:ascii="Times New Roman" w:hAnsi="Times New Roman"/>
          <w:sz w:val="24"/>
        </w:rPr>
        <w:t xml:space="preserve">közterület </w:t>
      </w:r>
      <w:r w:rsidR="00494D7F" w:rsidRPr="00A01E26">
        <w:rPr>
          <w:rFonts w:ascii="Times New Roman" w:hAnsi="Times New Roman"/>
          <w:sz w:val="24"/>
        </w:rPr>
        <w:t>lejegyzése</w:t>
      </w:r>
      <w:r w:rsidRPr="00A01E26">
        <w:rPr>
          <w:rFonts w:ascii="Times New Roman" w:hAnsi="Times New Roman"/>
          <w:sz w:val="24"/>
        </w:rPr>
        <w:t xml:space="preserve"> céljából kerül sor,</w:t>
      </w:r>
      <w:r w:rsidR="005C4158" w:rsidRPr="00A01E26">
        <w:rPr>
          <w:rFonts w:ascii="Times New Roman" w:hAnsi="Times New Roman"/>
          <w:sz w:val="24"/>
        </w:rPr>
        <w:t xml:space="preserve"> úgy a</w:t>
      </w:r>
      <w:r w:rsidR="00F26224" w:rsidRPr="00A01E26">
        <w:rPr>
          <w:rFonts w:ascii="Times New Roman" w:hAnsi="Times New Roman"/>
          <w:sz w:val="24"/>
        </w:rPr>
        <w:t xml:space="preserve"> visszamaradó építési telek, telek akkor is kialakítható, </w:t>
      </w:r>
      <w:r w:rsidR="00F5327D" w:rsidRPr="00A01E26">
        <w:rPr>
          <w:rFonts w:ascii="Times New Roman" w:hAnsi="Times New Roman"/>
          <w:sz w:val="24"/>
        </w:rPr>
        <w:t>ha a</w:t>
      </w:r>
      <w:r w:rsidR="00A21B8A" w:rsidRPr="00A01E26">
        <w:rPr>
          <w:rFonts w:ascii="Times New Roman" w:hAnsi="Times New Roman"/>
          <w:sz w:val="24"/>
        </w:rPr>
        <w:t>z</w:t>
      </w:r>
      <w:r w:rsidR="00F5327D" w:rsidRPr="00A01E26">
        <w:rPr>
          <w:rFonts w:ascii="Times New Roman" w:hAnsi="Times New Roman"/>
          <w:sz w:val="24"/>
        </w:rPr>
        <w:t xml:space="preserve"> </w:t>
      </w:r>
      <w:r w:rsidR="00A21B8A" w:rsidRPr="00A01E26">
        <w:rPr>
          <w:rFonts w:ascii="Times New Roman" w:hAnsi="Times New Roman"/>
          <w:sz w:val="24"/>
        </w:rPr>
        <w:t xml:space="preserve">az építési övezet, </w:t>
      </w:r>
      <w:proofErr w:type="spellStart"/>
      <w:r w:rsidR="00A21B8A" w:rsidRPr="00A01E26">
        <w:rPr>
          <w:rFonts w:ascii="Times New Roman" w:hAnsi="Times New Roman"/>
          <w:sz w:val="24"/>
        </w:rPr>
        <w:t>övezet</w:t>
      </w:r>
      <w:proofErr w:type="spellEnd"/>
      <w:r w:rsidR="00A21B8A" w:rsidRPr="00A01E26">
        <w:rPr>
          <w:rFonts w:ascii="Times New Roman" w:hAnsi="Times New Roman"/>
          <w:sz w:val="24"/>
        </w:rPr>
        <w:t xml:space="preserve"> telekalakítási és beépítési előírásait nem elégíti ki.</w:t>
      </w:r>
    </w:p>
    <w:p w:rsidR="006F558F" w:rsidRDefault="006F558F" w:rsidP="00835809">
      <w:pPr>
        <w:pStyle w:val="bekezds1"/>
        <w:numPr>
          <w:ilvl w:val="1"/>
          <w:numId w:val="27"/>
        </w:numPr>
        <w:rPr>
          <w:rFonts w:ascii="Times New Roman" w:hAnsi="Times New Roman"/>
          <w:sz w:val="24"/>
        </w:rPr>
      </w:pPr>
      <w:r w:rsidRPr="00A01E26">
        <w:rPr>
          <w:rFonts w:ascii="Times New Roman" w:hAnsi="Times New Roman"/>
          <w:sz w:val="24"/>
        </w:rPr>
        <w:t>Több építési övezetbe, övezetbe eső telek övezethatáron történő megosztása esetén a megosztást követően kialakuló telkek nagysága az építési övezetre vagy övezetre meghatározott kialakítható legkisebb telekméretnél kisebb is lehet.</w:t>
      </w:r>
    </w:p>
    <w:p w:rsidR="0060050E" w:rsidRPr="00A01E26" w:rsidRDefault="0060050E" w:rsidP="0060050E">
      <w:pPr>
        <w:pStyle w:val="bekezds1"/>
        <w:ind w:left="284" w:firstLine="0"/>
        <w:rPr>
          <w:rFonts w:ascii="Times New Roman" w:hAnsi="Times New Roman"/>
          <w:sz w:val="24"/>
        </w:rPr>
      </w:pPr>
    </w:p>
    <w:p w:rsidR="00FF1372" w:rsidRPr="00A01E26" w:rsidRDefault="00FF1372" w:rsidP="00835809">
      <w:pPr>
        <w:pStyle w:val="bekezds1"/>
        <w:numPr>
          <w:ilvl w:val="1"/>
          <w:numId w:val="27"/>
        </w:numPr>
        <w:rPr>
          <w:rFonts w:ascii="Times New Roman" w:hAnsi="Times New Roman"/>
          <w:sz w:val="24"/>
        </w:rPr>
      </w:pPr>
      <w:r w:rsidRPr="00A01E26">
        <w:rPr>
          <w:rFonts w:ascii="Times New Roman" w:hAnsi="Times New Roman"/>
          <w:sz w:val="24"/>
        </w:rPr>
        <w:lastRenderedPageBreak/>
        <w:t xml:space="preserve">Kerületi jelentőségű út (egyéb út) </w:t>
      </w:r>
      <w:r w:rsidR="00C4735D" w:rsidRPr="00A01E26">
        <w:rPr>
          <w:rFonts w:ascii="Times New Roman" w:hAnsi="Times New Roman"/>
          <w:sz w:val="24"/>
        </w:rPr>
        <w:t xml:space="preserve">esetén a határos építési telek szélességében </w:t>
      </w:r>
      <w:r w:rsidR="00847E47" w:rsidRPr="00A01E26">
        <w:rPr>
          <w:rFonts w:ascii="Times New Roman" w:hAnsi="Times New Roman"/>
          <w:sz w:val="24"/>
        </w:rPr>
        <w:t xml:space="preserve">a </w:t>
      </w:r>
      <w:r w:rsidR="00AF07E5" w:rsidRPr="00A01E26">
        <w:rPr>
          <w:rFonts w:ascii="Times New Roman" w:hAnsi="Times New Roman"/>
          <w:sz w:val="24"/>
        </w:rPr>
        <w:t xml:space="preserve">kiszélesedő </w:t>
      </w:r>
      <w:r w:rsidR="00847E47" w:rsidRPr="00A01E26">
        <w:rPr>
          <w:rFonts w:ascii="Times New Roman" w:hAnsi="Times New Roman"/>
          <w:sz w:val="24"/>
        </w:rPr>
        <w:t>közterületi telekrész a</w:t>
      </w:r>
      <w:r w:rsidR="00AF07E5" w:rsidRPr="00A01E26">
        <w:rPr>
          <w:rFonts w:ascii="Times New Roman" w:hAnsi="Times New Roman"/>
          <w:sz w:val="24"/>
        </w:rPr>
        <w:t xml:space="preserve"> határos</w:t>
      </w:r>
      <w:r w:rsidR="00847E47" w:rsidRPr="00A01E26">
        <w:rPr>
          <w:rFonts w:ascii="Times New Roman" w:hAnsi="Times New Roman"/>
          <w:sz w:val="24"/>
        </w:rPr>
        <w:t xml:space="preserve"> építési telekkel összevonható, amennyiben</w:t>
      </w:r>
    </w:p>
    <w:p w:rsidR="00C4735D" w:rsidRPr="00A01E26" w:rsidRDefault="00C4735D" w:rsidP="00FF1372">
      <w:pPr>
        <w:pStyle w:val="bekezds1"/>
        <w:numPr>
          <w:ilvl w:val="0"/>
          <w:numId w:val="248"/>
        </w:numPr>
        <w:rPr>
          <w:rFonts w:ascii="Times New Roman" w:hAnsi="Times New Roman"/>
          <w:sz w:val="24"/>
        </w:rPr>
      </w:pPr>
      <w:r w:rsidRPr="00A01E26">
        <w:rPr>
          <w:rFonts w:ascii="Times New Roman" w:hAnsi="Times New Roman"/>
          <w:sz w:val="24"/>
        </w:rPr>
        <w:t>az érintett, határos építési telek homlokvonala visszahúzott a szomszédos építési telek homlokvonalához képest,</w:t>
      </w:r>
    </w:p>
    <w:p w:rsidR="00FF1372" w:rsidRPr="00A01E26" w:rsidRDefault="00AF07E5" w:rsidP="00FF1372">
      <w:pPr>
        <w:pStyle w:val="bekezds1"/>
        <w:numPr>
          <w:ilvl w:val="0"/>
          <w:numId w:val="248"/>
        </w:numPr>
        <w:rPr>
          <w:rFonts w:ascii="Times New Roman" w:hAnsi="Times New Roman"/>
          <w:sz w:val="24"/>
        </w:rPr>
      </w:pPr>
      <w:r w:rsidRPr="00A01E26">
        <w:rPr>
          <w:rFonts w:ascii="Times New Roman" w:hAnsi="Times New Roman"/>
          <w:sz w:val="24"/>
        </w:rPr>
        <w:t xml:space="preserve">a közterületi szélesség a kiszélesedő telekrész nélkül is </w:t>
      </w:r>
      <w:r w:rsidR="00C4735D" w:rsidRPr="00A01E26">
        <w:rPr>
          <w:rFonts w:ascii="Times New Roman" w:hAnsi="Times New Roman"/>
          <w:sz w:val="24"/>
        </w:rPr>
        <w:t xml:space="preserve">eléri </w:t>
      </w:r>
      <w:r w:rsidRPr="00A01E26">
        <w:rPr>
          <w:rFonts w:ascii="Times New Roman" w:hAnsi="Times New Roman"/>
          <w:sz w:val="24"/>
        </w:rPr>
        <w:t>a 12,0 métert,</w:t>
      </w:r>
    </w:p>
    <w:p w:rsidR="00FF1372" w:rsidRPr="00A01E26" w:rsidRDefault="00FF1372" w:rsidP="00FF1372">
      <w:pPr>
        <w:pStyle w:val="bekezds1"/>
        <w:numPr>
          <w:ilvl w:val="0"/>
          <w:numId w:val="248"/>
        </w:numPr>
        <w:rPr>
          <w:rFonts w:ascii="Times New Roman" w:hAnsi="Times New Roman"/>
          <w:sz w:val="24"/>
        </w:rPr>
      </w:pPr>
      <w:r w:rsidRPr="00A01E26">
        <w:rPr>
          <w:rFonts w:ascii="Times New Roman" w:hAnsi="Times New Roman"/>
          <w:sz w:val="24"/>
        </w:rPr>
        <w:t xml:space="preserve">a </w:t>
      </w:r>
      <w:r w:rsidR="009A7119" w:rsidRPr="00A01E26">
        <w:rPr>
          <w:rFonts w:ascii="Times New Roman" w:hAnsi="Times New Roman"/>
          <w:sz w:val="24"/>
        </w:rPr>
        <w:t xml:space="preserve">kiszélesedés </w:t>
      </w:r>
      <w:r w:rsidRPr="00A01E26">
        <w:rPr>
          <w:rFonts w:ascii="Times New Roman" w:hAnsi="Times New Roman"/>
          <w:sz w:val="24"/>
        </w:rPr>
        <w:t>terület</w:t>
      </w:r>
      <w:r w:rsidR="009A7119" w:rsidRPr="00A01E26">
        <w:rPr>
          <w:rFonts w:ascii="Times New Roman" w:hAnsi="Times New Roman"/>
          <w:sz w:val="24"/>
        </w:rPr>
        <w:t>ének</w:t>
      </w:r>
      <w:r w:rsidR="00C4735D" w:rsidRPr="00A01E26">
        <w:rPr>
          <w:rFonts w:ascii="Times New Roman" w:hAnsi="Times New Roman"/>
          <w:sz w:val="24"/>
        </w:rPr>
        <w:t xml:space="preserve"> használata </w:t>
      </w:r>
      <w:r w:rsidRPr="00A01E26">
        <w:rPr>
          <w:rFonts w:ascii="Times New Roman" w:hAnsi="Times New Roman"/>
          <w:sz w:val="24"/>
        </w:rPr>
        <w:t>nem a közterület részét képezi</w:t>
      </w:r>
      <w:r w:rsidR="00847E47" w:rsidRPr="00A01E26">
        <w:rPr>
          <w:rFonts w:ascii="Times New Roman" w:hAnsi="Times New Roman"/>
          <w:sz w:val="24"/>
        </w:rPr>
        <w:t>,</w:t>
      </w:r>
    </w:p>
    <w:p w:rsidR="00847E47" w:rsidRPr="00A01E26" w:rsidRDefault="00AF07E5" w:rsidP="00FF1372">
      <w:pPr>
        <w:pStyle w:val="bekezds1"/>
        <w:numPr>
          <w:ilvl w:val="0"/>
          <w:numId w:val="248"/>
        </w:numPr>
        <w:rPr>
          <w:rFonts w:ascii="Times New Roman" w:hAnsi="Times New Roman"/>
          <w:sz w:val="24"/>
        </w:rPr>
      </w:pPr>
      <w:r w:rsidRPr="00A01E26">
        <w:rPr>
          <w:rFonts w:ascii="Times New Roman" w:hAnsi="Times New Roman"/>
          <w:sz w:val="24"/>
        </w:rPr>
        <w:t>az érintett</w:t>
      </w:r>
      <w:r w:rsidR="00C4735D" w:rsidRPr="00A01E26">
        <w:rPr>
          <w:rFonts w:ascii="Times New Roman" w:hAnsi="Times New Roman"/>
          <w:sz w:val="24"/>
        </w:rPr>
        <w:t>, határos</w:t>
      </w:r>
      <w:r w:rsidRPr="00A01E26">
        <w:rPr>
          <w:rFonts w:ascii="Times New Roman" w:hAnsi="Times New Roman"/>
          <w:sz w:val="24"/>
        </w:rPr>
        <w:t xml:space="preserve"> építési telek nem saroktelek</w:t>
      </w:r>
      <w:r w:rsidR="00C4735D" w:rsidRPr="00A01E26">
        <w:rPr>
          <w:rFonts w:ascii="Times New Roman" w:hAnsi="Times New Roman"/>
          <w:sz w:val="24"/>
        </w:rPr>
        <w:t>,</w:t>
      </w:r>
    </w:p>
    <w:p w:rsidR="00C4735D" w:rsidRPr="00A01E26" w:rsidRDefault="00C4735D" w:rsidP="00FF1372">
      <w:pPr>
        <w:pStyle w:val="bekezds1"/>
        <w:numPr>
          <w:ilvl w:val="0"/>
          <w:numId w:val="248"/>
        </w:numPr>
        <w:rPr>
          <w:rFonts w:ascii="Times New Roman" w:hAnsi="Times New Roman"/>
          <w:sz w:val="24"/>
        </w:rPr>
      </w:pPr>
      <w:r w:rsidRPr="00A01E26">
        <w:rPr>
          <w:rFonts w:ascii="Times New Roman" w:hAnsi="Times New Roman"/>
          <w:sz w:val="24"/>
        </w:rPr>
        <w:t>a közterület kiszélesedése legfeljebb összesen 36 méter hosszú,</w:t>
      </w:r>
    </w:p>
    <w:p w:rsidR="00C4735D" w:rsidRDefault="00C4735D" w:rsidP="00FF1372">
      <w:pPr>
        <w:pStyle w:val="bekezds1"/>
        <w:numPr>
          <w:ilvl w:val="0"/>
          <w:numId w:val="248"/>
        </w:numPr>
        <w:rPr>
          <w:rFonts w:ascii="Times New Roman" w:hAnsi="Times New Roman"/>
          <w:sz w:val="24"/>
        </w:rPr>
      </w:pPr>
      <w:r w:rsidRPr="00A01E26">
        <w:rPr>
          <w:rFonts w:ascii="Times New Roman" w:hAnsi="Times New Roman"/>
          <w:sz w:val="24"/>
        </w:rPr>
        <w:t>közérdeket nem sért.</w:t>
      </w:r>
    </w:p>
    <w:p w:rsidR="000D4532" w:rsidRPr="000D4532" w:rsidRDefault="000D4532" w:rsidP="000D4532">
      <w:pPr>
        <w:suppressAutoHyphens w:val="0"/>
        <w:rPr>
          <w:szCs w:val="22"/>
        </w:rPr>
      </w:pPr>
    </w:p>
    <w:p w:rsidR="007243D7" w:rsidRPr="00A01E26" w:rsidRDefault="007243D7" w:rsidP="007243D7">
      <w:pPr>
        <w:pStyle w:val="Cmsor1"/>
      </w:pPr>
      <w:bookmarkStart w:id="276" w:name="_Toc514322047"/>
      <w:bookmarkStart w:id="277" w:name="_Toc514322417"/>
      <w:bookmarkStart w:id="278" w:name="_Toc510082258"/>
      <w:bookmarkStart w:id="279" w:name="_Toc510085251"/>
      <w:bookmarkStart w:id="280" w:name="_Toc510600028"/>
      <w:bookmarkStart w:id="281" w:name="_Toc510601883"/>
      <w:bookmarkStart w:id="282" w:name="_Toc508268536"/>
      <w:bookmarkStart w:id="283" w:name="_Toc508281688"/>
      <w:bookmarkStart w:id="284" w:name="_Toc508281825"/>
      <w:bookmarkStart w:id="285" w:name="_Toc508371222"/>
      <w:bookmarkStart w:id="286" w:name="_Toc508371489"/>
      <w:bookmarkStart w:id="287" w:name="_Toc508371630"/>
      <w:bookmarkStart w:id="288" w:name="_Toc508373939"/>
      <w:bookmarkStart w:id="289" w:name="_Toc508374082"/>
      <w:bookmarkStart w:id="290" w:name="_Toc508374225"/>
      <w:bookmarkStart w:id="291" w:name="_Toc508703870"/>
      <w:bookmarkStart w:id="292" w:name="_Toc508720189"/>
      <w:bookmarkStart w:id="293" w:name="_Toc508723024"/>
      <w:bookmarkStart w:id="294" w:name="_Toc508723404"/>
      <w:bookmarkStart w:id="295" w:name="_Toc514322419"/>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t xml:space="preserve">IV. </w:t>
      </w:r>
      <w:r w:rsidRPr="00A01E26">
        <w:t>FEJEZET</w:t>
      </w:r>
    </w:p>
    <w:p w:rsidR="00467CD1" w:rsidRPr="00A01E26" w:rsidRDefault="007243D7" w:rsidP="00D67295">
      <w:pPr>
        <w:pStyle w:val="Cmsor1"/>
      </w:pPr>
      <w:r>
        <w:t>KÖZMŰVESÍTÉS, ELEKTRONIKUS HÍRKÖZLÉS</w:t>
      </w:r>
      <w:bookmarkEnd w:id="295"/>
    </w:p>
    <w:p w:rsidR="00FE06BA" w:rsidRDefault="007243D7" w:rsidP="007243D7">
      <w:pPr>
        <w:pStyle w:val="Cmsor2"/>
      </w:pPr>
      <w:bookmarkStart w:id="296" w:name="_Toc399237551"/>
      <w:bookmarkStart w:id="297" w:name="_Toc399237720"/>
      <w:bookmarkStart w:id="298" w:name="_Toc408391836"/>
      <w:bookmarkStart w:id="299" w:name="_Toc514322420"/>
      <w:bookmarkEnd w:id="296"/>
      <w:bookmarkEnd w:id="297"/>
      <w:bookmarkEnd w:id="298"/>
      <w:r>
        <w:t xml:space="preserve">11. </w:t>
      </w:r>
      <w:r w:rsidR="00E86C57" w:rsidRPr="00A01E26">
        <w:t>ÁLTALÁNOS ELŐÍRÁSOK</w:t>
      </w:r>
      <w:bookmarkEnd w:id="299"/>
    </w:p>
    <w:p w:rsidR="007243D7" w:rsidRPr="007243D7"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12</w:t>
      </w:r>
      <w:r w:rsidRPr="00D67295">
        <w:rPr>
          <w:rFonts w:ascii="Times New Roman" w:hAnsi="Times New Roman"/>
          <w:b/>
          <w:sz w:val="24"/>
        </w:rPr>
        <w:t>.§</w:t>
      </w:r>
    </w:p>
    <w:p w:rsidR="00581BD2" w:rsidRPr="00A01E26" w:rsidRDefault="00BE753A" w:rsidP="00835809">
      <w:pPr>
        <w:pStyle w:val="bekezds1"/>
        <w:numPr>
          <w:ilvl w:val="1"/>
          <w:numId w:val="70"/>
        </w:numPr>
        <w:rPr>
          <w:rFonts w:ascii="Times New Roman" w:hAnsi="Times New Roman"/>
          <w:sz w:val="24"/>
        </w:rPr>
      </w:pPr>
      <w:r w:rsidRPr="00A01E26">
        <w:rPr>
          <w:rFonts w:ascii="Times New Roman" w:hAnsi="Times New Roman"/>
          <w:sz w:val="24"/>
        </w:rPr>
        <w:t>A közművesítésre kerülő területen</w:t>
      </w:r>
    </w:p>
    <w:p w:rsidR="000035B7" w:rsidRPr="00A01E26" w:rsidRDefault="000035B7" w:rsidP="00835809">
      <w:pPr>
        <w:pStyle w:val="bekezds1"/>
        <w:numPr>
          <w:ilvl w:val="2"/>
          <w:numId w:val="133"/>
        </w:numPr>
        <w:rPr>
          <w:rFonts w:ascii="Times New Roman" w:hAnsi="Times New Roman"/>
          <w:sz w:val="24"/>
        </w:rPr>
      </w:pPr>
      <w:r w:rsidRPr="00A01E26">
        <w:rPr>
          <w:rFonts w:ascii="Times New Roman" w:hAnsi="Times New Roman"/>
          <w:sz w:val="24"/>
        </w:rPr>
        <w:t>telkenként kell a közhálózathoz önálló bekötésekkel és mérési helyekkel csatlakozni,</w:t>
      </w:r>
    </w:p>
    <w:p w:rsidR="000035B7" w:rsidRPr="00A01E26" w:rsidRDefault="000035B7" w:rsidP="00835809">
      <w:pPr>
        <w:pStyle w:val="felsorols10"/>
        <w:numPr>
          <w:ilvl w:val="2"/>
          <w:numId w:val="133"/>
        </w:numPr>
        <w:tabs>
          <w:tab w:val="num" w:pos="1134"/>
        </w:tabs>
        <w:rPr>
          <w:rFonts w:ascii="Times New Roman" w:hAnsi="Times New Roman"/>
          <w:sz w:val="24"/>
        </w:rPr>
      </w:pPr>
      <w:r w:rsidRPr="00A01E26">
        <w:rPr>
          <w:rFonts w:ascii="Times New Roman" w:hAnsi="Times New Roman"/>
          <w:sz w:val="24"/>
        </w:rPr>
        <w:t>közművek elhelyezésénél a közműhálózatokhoz való hozzáférhetőségre figyelemmel kell lenni.</w:t>
      </w:r>
    </w:p>
    <w:p w:rsidR="00581BD2" w:rsidRPr="00A01E26" w:rsidRDefault="00164124" w:rsidP="00835809">
      <w:pPr>
        <w:pStyle w:val="bekezds1"/>
        <w:numPr>
          <w:ilvl w:val="1"/>
          <w:numId w:val="70"/>
        </w:numPr>
        <w:rPr>
          <w:rFonts w:ascii="Times New Roman" w:hAnsi="Times New Roman"/>
          <w:sz w:val="24"/>
        </w:rPr>
      </w:pPr>
      <w:r w:rsidRPr="00A01E26">
        <w:rPr>
          <w:rFonts w:ascii="Times New Roman" w:hAnsi="Times New Roman"/>
          <w:sz w:val="24"/>
        </w:rPr>
        <w:t>Új út építésénél, útrekonstrukciónál</w:t>
      </w:r>
    </w:p>
    <w:p w:rsidR="00581BD2" w:rsidRPr="00A01E26" w:rsidRDefault="000035B7" w:rsidP="00835809">
      <w:pPr>
        <w:pStyle w:val="felsorols10"/>
        <w:numPr>
          <w:ilvl w:val="2"/>
          <w:numId w:val="71"/>
        </w:numPr>
        <w:rPr>
          <w:rFonts w:ascii="Times New Roman" w:hAnsi="Times New Roman"/>
          <w:sz w:val="24"/>
        </w:rPr>
      </w:pPr>
      <w:r w:rsidRPr="00A01E26">
        <w:rPr>
          <w:rFonts w:ascii="Times New Roman" w:hAnsi="Times New Roman"/>
          <w:sz w:val="24"/>
        </w:rPr>
        <w:t>közforgalmú út esetén</w:t>
      </w:r>
    </w:p>
    <w:p w:rsidR="00EB415A" w:rsidRPr="00A01E26" w:rsidRDefault="000035B7" w:rsidP="00835809">
      <w:pPr>
        <w:pStyle w:val="felsorols10"/>
        <w:numPr>
          <w:ilvl w:val="2"/>
          <w:numId w:val="149"/>
        </w:numPr>
        <w:rPr>
          <w:rFonts w:ascii="Times New Roman" w:hAnsi="Times New Roman"/>
          <w:sz w:val="24"/>
        </w:rPr>
      </w:pPr>
      <w:r w:rsidRPr="00A01E26">
        <w:rPr>
          <w:rFonts w:ascii="Times New Roman" w:hAnsi="Times New Roman"/>
          <w:sz w:val="24"/>
        </w:rPr>
        <w:t xml:space="preserve">a tervezett közművek egyidejű megépítéséről, </w:t>
      </w:r>
    </w:p>
    <w:p w:rsidR="00EB415A" w:rsidRPr="00A01E26" w:rsidRDefault="000035B7" w:rsidP="00835809">
      <w:pPr>
        <w:pStyle w:val="felsorols10"/>
        <w:numPr>
          <w:ilvl w:val="2"/>
          <w:numId w:val="149"/>
        </w:numPr>
        <w:rPr>
          <w:rFonts w:ascii="Times New Roman" w:hAnsi="Times New Roman"/>
          <w:sz w:val="24"/>
        </w:rPr>
      </w:pPr>
      <w:r w:rsidRPr="00A01E26">
        <w:rPr>
          <w:rFonts w:ascii="Times New Roman" w:hAnsi="Times New Roman"/>
          <w:sz w:val="24"/>
        </w:rPr>
        <w:t>a meglevő közművek szükséges felújításáról,</w:t>
      </w:r>
    </w:p>
    <w:p w:rsidR="00EB415A" w:rsidRPr="00A01E26" w:rsidRDefault="000035B7" w:rsidP="00835809">
      <w:pPr>
        <w:pStyle w:val="felsorols10"/>
        <w:numPr>
          <w:ilvl w:val="2"/>
          <w:numId w:val="149"/>
        </w:numPr>
        <w:rPr>
          <w:rFonts w:ascii="Times New Roman" w:hAnsi="Times New Roman"/>
          <w:sz w:val="24"/>
        </w:rPr>
      </w:pPr>
      <w:r w:rsidRPr="00A01E26">
        <w:rPr>
          <w:rFonts w:ascii="Times New Roman" w:hAnsi="Times New Roman"/>
          <w:sz w:val="24"/>
        </w:rPr>
        <w:t xml:space="preserve">a csapadékvizek elvezetéséről, </w:t>
      </w:r>
    </w:p>
    <w:p w:rsidR="006577CA" w:rsidRPr="00A01E26" w:rsidRDefault="000035B7" w:rsidP="00835809">
      <w:pPr>
        <w:pStyle w:val="felsorols10"/>
        <w:numPr>
          <w:ilvl w:val="2"/>
          <w:numId w:val="149"/>
        </w:numPr>
        <w:rPr>
          <w:rFonts w:ascii="Times New Roman" w:hAnsi="Times New Roman"/>
          <w:sz w:val="24"/>
        </w:rPr>
      </w:pPr>
      <w:r w:rsidRPr="00A01E26">
        <w:rPr>
          <w:rFonts w:ascii="Times New Roman" w:hAnsi="Times New Roman"/>
          <w:sz w:val="24"/>
        </w:rPr>
        <w:t>beépítésre szánt területen a közvilágítás megépítéséről</w:t>
      </w:r>
      <w:r w:rsidR="006577CA" w:rsidRPr="00A01E26">
        <w:rPr>
          <w:rFonts w:ascii="Times New Roman" w:hAnsi="Times New Roman"/>
          <w:sz w:val="24"/>
        </w:rPr>
        <w:t>,</w:t>
      </w:r>
    </w:p>
    <w:p w:rsidR="00EB415A" w:rsidRPr="00A01E26" w:rsidRDefault="006577CA" w:rsidP="00835809">
      <w:pPr>
        <w:pStyle w:val="felsorols10"/>
        <w:numPr>
          <w:ilvl w:val="2"/>
          <w:numId w:val="149"/>
        </w:numPr>
        <w:rPr>
          <w:rFonts w:ascii="Times New Roman" w:hAnsi="Times New Roman"/>
          <w:sz w:val="24"/>
        </w:rPr>
      </w:pPr>
      <w:r w:rsidRPr="00A01E26">
        <w:rPr>
          <w:rFonts w:ascii="Times New Roman" w:hAnsi="Times New Roman"/>
          <w:sz w:val="24"/>
        </w:rPr>
        <w:t xml:space="preserve"> amennyiben lehetséges, fasor telepítéséről, pótlásáról</w:t>
      </w:r>
      <w:r w:rsidR="000035B7" w:rsidRPr="00A01E26">
        <w:rPr>
          <w:rFonts w:ascii="Times New Roman" w:hAnsi="Times New Roman"/>
          <w:sz w:val="24"/>
        </w:rPr>
        <w:t xml:space="preserve"> </w:t>
      </w:r>
    </w:p>
    <w:p w:rsidR="00581BD2" w:rsidRPr="00A01E26" w:rsidRDefault="000035B7" w:rsidP="00A33A3E">
      <w:pPr>
        <w:pStyle w:val="felsorols10"/>
        <w:ind w:left="567"/>
        <w:rPr>
          <w:rFonts w:ascii="Times New Roman" w:hAnsi="Times New Roman"/>
          <w:sz w:val="24"/>
        </w:rPr>
      </w:pPr>
      <w:proofErr w:type="gramStart"/>
      <w:r w:rsidRPr="00A01E26">
        <w:rPr>
          <w:rFonts w:ascii="Times New Roman" w:hAnsi="Times New Roman"/>
          <w:sz w:val="24"/>
        </w:rPr>
        <w:t>gondoskodni</w:t>
      </w:r>
      <w:proofErr w:type="gramEnd"/>
      <w:r w:rsidRPr="00A01E26">
        <w:rPr>
          <w:rFonts w:ascii="Times New Roman" w:hAnsi="Times New Roman"/>
          <w:sz w:val="24"/>
        </w:rPr>
        <w:t xml:space="preserve"> kell,</w:t>
      </w:r>
    </w:p>
    <w:p w:rsidR="000035B7" w:rsidRPr="00A01E26" w:rsidRDefault="000035B7" w:rsidP="00835809">
      <w:pPr>
        <w:pStyle w:val="felsorols10"/>
        <w:numPr>
          <w:ilvl w:val="2"/>
          <w:numId w:val="71"/>
        </w:numPr>
        <w:rPr>
          <w:rFonts w:ascii="Times New Roman" w:hAnsi="Times New Roman"/>
          <w:sz w:val="24"/>
        </w:rPr>
      </w:pPr>
      <w:r w:rsidRPr="00A01E26">
        <w:rPr>
          <w:rFonts w:ascii="Times New Roman" w:hAnsi="Times New Roman"/>
          <w:sz w:val="24"/>
        </w:rPr>
        <w:t>magán út esetén (közforgalomnak megnyitott és meg nem nyitott esetben)</w:t>
      </w:r>
    </w:p>
    <w:p w:rsidR="000035B7" w:rsidRPr="00A01E26" w:rsidRDefault="000035B7" w:rsidP="00835809">
      <w:pPr>
        <w:pStyle w:val="felsorols10"/>
        <w:numPr>
          <w:ilvl w:val="2"/>
          <w:numId w:val="134"/>
        </w:numPr>
        <w:rPr>
          <w:rFonts w:ascii="Times New Roman" w:hAnsi="Times New Roman"/>
          <w:sz w:val="24"/>
        </w:rPr>
      </w:pPr>
      <w:r w:rsidRPr="00A01E26">
        <w:rPr>
          <w:rFonts w:ascii="Times New Roman" w:hAnsi="Times New Roman"/>
          <w:sz w:val="24"/>
        </w:rPr>
        <w:t>a tervezett közműveket a közforgalmi utakra vonatkozó közműfektetési előírásoknak megfelelően kell megépíteni,</w:t>
      </w:r>
    </w:p>
    <w:p w:rsidR="000035B7" w:rsidRPr="00A01E26" w:rsidRDefault="000035B7" w:rsidP="00835809">
      <w:pPr>
        <w:pStyle w:val="felsorols10"/>
        <w:numPr>
          <w:ilvl w:val="2"/>
          <w:numId w:val="134"/>
        </w:numPr>
        <w:rPr>
          <w:rFonts w:ascii="Times New Roman" w:hAnsi="Times New Roman"/>
          <w:sz w:val="24"/>
        </w:rPr>
      </w:pPr>
      <w:r w:rsidRPr="00A01E26">
        <w:rPr>
          <w:rFonts w:ascii="Times New Roman" w:hAnsi="Times New Roman"/>
          <w:sz w:val="24"/>
        </w:rPr>
        <w:t>a csapadékvíz elvezetését ki kell építeni,</w:t>
      </w:r>
    </w:p>
    <w:p w:rsidR="006577CA" w:rsidRPr="00A01E26" w:rsidRDefault="000035B7" w:rsidP="00835809">
      <w:pPr>
        <w:pStyle w:val="felsorols10"/>
        <w:numPr>
          <w:ilvl w:val="2"/>
          <w:numId w:val="134"/>
        </w:numPr>
        <w:rPr>
          <w:rFonts w:ascii="Times New Roman" w:hAnsi="Times New Roman"/>
          <w:sz w:val="24"/>
        </w:rPr>
      </w:pPr>
      <w:r w:rsidRPr="00A01E26">
        <w:rPr>
          <w:rFonts w:ascii="Times New Roman" w:hAnsi="Times New Roman"/>
          <w:sz w:val="24"/>
        </w:rPr>
        <w:t>beépítésre szánt területen a közlekedésbiztonság igényét kielégítő térvilágításról kell gondoskodni</w:t>
      </w:r>
      <w:r w:rsidR="006577CA" w:rsidRPr="00A01E26">
        <w:rPr>
          <w:rFonts w:ascii="Times New Roman" w:hAnsi="Times New Roman"/>
          <w:sz w:val="24"/>
        </w:rPr>
        <w:t>,</w:t>
      </w:r>
    </w:p>
    <w:p w:rsidR="000035B7" w:rsidRPr="00A01E26" w:rsidRDefault="006577CA" w:rsidP="00835809">
      <w:pPr>
        <w:pStyle w:val="felsorols10"/>
        <w:numPr>
          <w:ilvl w:val="2"/>
          <w:numId w:val="134"/>
        </w:numPr>
        <w:rPr>
          <w:rFonts w:ascii="Times New Roman" w:hAnsi="Times New Roman"/>
          <w:sz w:val="24"/>
        </w:rPr>
      </w:pPr>
      <w:r w:rsidRPr="00A01E26">
        <w:rPr>
          <w:rFonts w:ascii="Times New Roman" w:hAnsi="Times New Roman"/>
          <w:sz w:val="24"/>
        </w:rPr>
        <w:t>fasor telepítéséről gondoskodni kell</w:t>
      </w:r>
      <w:r w:rsidR="000035B7" w:rsidRPr="00A01E26">
        <w:rPr>
          <w:rFonts w:ascii="Times New Roman" w:hAnsi="Times New Roman"/>
          <w:sz w:val="24"/>
        </w:rPr>
        <w:t>.</w:t>
      </w:r>
    </w:p>
    <w:p w:rsidR="00581BD2" w:rsidRPr="00A01E26" w:rsidRDefault="000035B7" w:rsidP="00835809">
      <w:pPr>
        <w:pStyle w:val="bekezds1"/>
        <w:numPr>
          <w:ilvl w:val="1"/>
          <w:numId w:val="70"/>
        </w:numPr>
        <w:rPr>
          <w:rFonts w:ascii="Times New Roman" w:hAnsi="Times New Roman"/>
          <w:sz w:val="24"/>
        </w:rPr>
      </w:pPr>
      <w:r w:rsidRPr="00A01E26">
        <w:rPr>
          <w:rFonts w:ascii="Times New Roman" w:hAnsi="Times New Roman"/>
          <w:sz w:val="24"/>
        </w:rPr>
        <w:t>A meglévő közművek egyéb építési tevékenység miatt szükségessé váló kiváltásakor</w:t>
      </w:r>
    </w:p>
    <w:p w:rsidR="00581BD2" w:rsidRPr="00A01E26" w:rsidRDefault="000035B7" w:rsidP="00835809">
      <w:pPr>
        <w:pStyle w:val="felsorols10"/>
        <w:numPr>
          <w:ilvl w:val="2"/>
          <w:numId w:val="72"/>
        </w:numPr>
        <w:rPr>
          <w:rFonts w:ascii="Times New Roman" w:hAnsi="Times New Roman"/>
          <w:sz w:val="24"/>
        </w:rPr>
      </w:pPr>
      <w:r w:rsidRPr="00A01E26">
        <w:rPr>
          <w:rFonts w:ascii="Times New Roman" w:hAnsi="Times New Roman"/>
          <w:sz w:val="24"/>
        </w:rPr>
        <w:t>a feleslegessé vált közművet, hálózatot és létesítményt el kell bontani</w:t>
      </w:r>
      <w:r w:rsidR="00581BD2" w:rsidRPr="00A01E26">
        <w:rPr>
          <w:rFonts w:ascii="Times New Roman" w:hAnsi="Times New Roman"/>
          <w:sz w:val="24"/>
        </w:rPr>
        <w:t xml:space="preserve">, </w:t>
      </w:r>
    </w:p>
    <w:p w:rsidR="00581BD2" w:rsidRPr="00A01E26" w:rsidRDefault="000035B7" w:rsidP="00835809">
      <w:pPr>
        <w:pStyle w:val="felsorols10"/>
        <w:numPr>
          <w:ilvl w:val="2"/>
          <w:numId w:val="72"/>
        </w:numPr>
        <w:rPr>
          <w:rFonts w:ascii="Times New Roman" w:hAnsi="Times New Roman"/>
          <w:sz w:val="24"/>
        </w:rPr>
      </w:pPr>
      <w:r w:rsidRPr="00A01E26">
        <w:rPr>
          <w:rFonts w:ascii="Times New Roman" w:hAnsi="Times New Roman"/>
          <w:sz w:val="24"/>
        </w:rPr>
        <w:t>az indokoltan földben maradó vezeték, létesítmény betömedékelését, felhagyását szakszerűen kell megoldani</w:t>
      </w:r>
      <w:r w:rsidR="00581BD2" w:rsidRPr="00A01E26">
        <w:rPr>
          <w:rFonts w:ascii="Times New Roman" w:hAnsi="Times New Roman"/>
          <w:sz w:val="24"/>
        </w:rPr>
        <w:t>.</w:t>
      </w:r>
    </w:p>
    <w:p w:rsidR="00581BD2" w:rsidRPr="00A01E26" w:rsidRDefault="000035B7" w:rsidP="00835809">
      <w:pPr>
        <w:pStyle w:val="bekezds1"/>
        <w:numPr>
          <w:ilvl w:val="1"/>
          <w:numId w:val="70"/>
        </w:numPr>
        <w:rPr>
          <w:rFonts w:ascii="Times New Roman" w:hAnsi="Times New Roman"/>
          <w:sz w:val="24"/>
        </w:rPr>
      </w:pPr>
      <w:r w:rsidRPr="00A01E26">
        <w:rPr>
          <w:rFonts w:ascii="Times New Roman" w:hAnsi="Times New Roman"/>
          <w:sz w:val="24"/>
        </w:rPr>
        <w:t>A közművezetékek átépítésekor és új vezeték fektetésekor a racionális területgazdálkodás érdekében a beépítésre szánt területeken a közművezetékek helyét úgy kell kijelölni, hogy</w:t>
      </w:r>
      <w:r w:rsidR="00581BD2" w:rsidRPr="00A01E26">
        <w:rPr>
          <w:rFonts w:ascii="Times New Roman" w:hAnsi="Times New Roman"/>
          <w:sz w:val="24"/>
        </w:rPr>
        <w:t>,</w:t>
      </w:r>
    </w:p>
    <w:p w:rsidR="000035B7" w:rsidRPr="00A01E26" w:rsidRDefault="008A4152" w:rsidP="00835809">
      <w:pPr>
        <w:pStyle w:val="felsorols10"/>
        <w:numPr>
          <w:ilvl w:val="2"/>
          <w:numId w:val="135"/>
        </w:numPr>
        <w:rPr>
          <w:rFonts w:ascii="Times New Roman" w:hAnsi="Times New Roman"/>
          <w:sz w:val="24"/>
        </w:rPr>
      </w:pPr>
      <w:r w:rsidRPr="00A01E26">
        <w:rPr>
          <w:rFonts w:ascii="Times New Roman" w:hAnsi="Times New Roman"/>
          <w:sz w:val="24"/>
        </w:rPr>
        <w:t>10,5</w:t>
      </w:r>
      <w:r w:rsidR="00510BE3" w:rsidRPr="00A01E26">
        <w:rPr>
          <w:rFonts w:ascii="Times New Roman" w:hAnsi="Times New Roman"/>
          <w:sz w:val="24"/>
        </w:rPr>
        <w:t xml:space="preserve"> m-t meghaladó, de a </w:t>
      </w:r>
      <w:r w:rsidR="000035B7" w:rsidRPr="00A01E26">
        <w:rPr>
          <w:rFonts w:ascii="Times New Roman" w:hAnsi="Times New Roman"/>
          <w:sz w:val="24"/>
        </w:rPr>
        <w:t>12</w:t>
      </w:r>
      <w:r w:rsidR="00181FC3">
        <w:rPr>
          <w:rFonts w:ascii="Times New Roman" w:hAnsi="Times New Roman"/>
          <w:sz w:val="24"/>
        </w:rPr>
        <w:t>,0</w:t>
      </w:r>
      <w:r w:rsidR="000035B7" w:rsidRPr="00A01E26">
        <w:rPr>
          <w:rFonts w:ascii="Times New Roman" w:hAnsi="Times New Roman"/>
          <w:sz w:val="24"/>
        </w:rPr>
        <w:t xml:space="preserve"> m szabályozási szélességet el nem érő utcákban legalább egyoldali, </w:t>
      </w:r>
    </w:p>
    <w:p w:rsidR="00EB415A" w:rsidRPr="00181FC3" w:rsidRDefault="000035B7" w:rsidP="00181FC3">
      <w:pPr>
        <w:pStyle w:val="felsorols10"/>
        <w:numPr>
          <w:ilvl w:val="2"/>
          <w:numId w:val="135"/>
        </w:numPr>
        <w:rPr>
          <w:rFonts w:ascii="Times New Roman" w:hAnsi="Times New Roman"/>
          <w:sz w:val="24"/>
        </w:rPr>
      </w:pPr>
      <w:r w:rsidRPr="00181FC3">
        <w:rPr>
          <w:rFonts w:ascii="Times New Roman" w:hAnsi="Times New Roman"/>
          <w:sz w:val="24"/>
        </w:rPr>
        <w:t xml:space="preserve"> 12</w:t>
      </w:r>
      <w:r w:rsidR="001109B0">
        <w:rPr>
          <w:rFonts w:ascii="Times New Roman" w:hAnsi="Times New Roman"/>
          <w:sz w:val="24"/>
        </w:rPr>
        <w:t>,0</w:t>
      </w:r>
      <w:r w:rsidRPr="00181FC3">
        <w:rPr>
          <w:rFonts w:ascii="Times New Roman" w:hAnsi="Times New Roman"/>
          <w:sz w:val="24"/>
        </w:rPr>
        <w:t xml:space="preserve"> m szabályozási szélességet meghaladó szélességű utcákban kétoldali fasor telepítését ne akadályozzák meg</w:t>
      </w:r>
      <w:r w:rsidR="00A33507" w:rsidRPr="00181FC3">
        <w:rPr>
          <w:rFonts w:ascii="Times New Roman" w:hAnsi="Times New Roman"/>
          <w:sz w:val="24"/>
        </w:rPr>
        <w:t>.</w:t>
      </w:r>
    </w:p>
    <w:p w:rsidR="0060050E" w:rsidRDefault="0060050E" w:rsidP="00EB415A">
      <w:pPr>
        <w:pStyle w:val="felsorols10"/>
        <w:ind w:left="284"/>
        <w:rPr>
          <w:rFonts w:ascii="Times New Roman" w:hAnsi="Times New Roman"/>
          <w:sz w:val="24"/>
        </w:rPr>
      </w:pPr>
    </w:p>
    <w:p w:rsidR="0060050E" w:rsidRDefault="0060050E" w:rsidP="00EB415A">
      <w:pPr>
        <w:pStyle w:val="felsorols10"/>
        <w:ind w:left="284"/>
        <w:rPr>
          <w:rFonts w:ascii="Times New Roman" w:hAnsi="Times New Roman"/>
          <w:sz w:val="24"/>
        </w:rPr>
      </w:pPr>
    </w:p>
    <w:p w:rsidR="0060050E" w:rsidRPr="00A01E26" w:rsidRDefault="0060050E" w:rsidP="00EB415A">
      <w:pPr>
        <w:pStyle w:val="felsorols10"/>
        <w:ind w:left="284"/>
        <w:rPr>
          <w:rFonts w:ascii="Times New Roman" w:hAnsi="Times New Roman"/>
          <w:sz w:val="24"/>
        </w:rPr>
      </w:pPr>
    </w:p>
    <w:p w:rsidR="00FE06BA" w:rsidRDefault="007243D7" w:rsidP="007243D7">
      <w:pPr>
        <w:pStyle w:val="Cmsor2"/>
      </w:pPr>
      <w:bookmarkStart w:id="300" w:name="_Toc514322421"/>
      <w:r>
        <w:lastRenderedPageBreak/>
        <w:t xml:space="preserve">12. </w:t>
      </w:r>
      <w:r w:rsidR="00E86C57" w:rsidRPr="00A01E26">
        <w:t>KÖZMŰVESÍTÉS MÉRTÉKÉNEK ELŐÍRÁSA</w:t>
      </w:r>
      <w:bookmarkEnd w:id="300"/>
    </w:p>
    <w:p w:rsidR="007243D7" w:rsidRPr="007243D7"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13</w:t>
      </w:r>
      <w:r w:rsidRPr="00D67295">
        <w:rPr>
          <w:rFonts w:ascii="Times New Roman" w:hAnsi="Times New Roman"/>
          <w:b/>
          <w:sz w:val="24"/>
        </w:rPr>
        <w:t>.§</w:t>
      </w:r>
    </w:p>
    <w:p w:rsidR="000220AC" w:rsidRPr="00A01E26" w:rsidRDefault="00B56B8E" w:rsidP="001109B0">
      <w:pPr>
        <w:pStyle w:val="bekezds1"/>
        <w:ind w:left="284" w:hanging="284"/>
        <w:rPr>
          <w:rFonts w:ascii="Times New Roman" w:hAnsi="Times New Roman"/>
          <w:sz w:val="24"/>
        </w:rPr>
      </w:pPr>
      <w:r w:rsidRPr="00A01E26">
        <w:rPr>
          <w:rFonts w:ascii="Times New Roman" w:hAnsi="Times New Roman"/>
          <w:sz w:val="24"/>
        </w:rPr>
        <w:t xml:space="preserve">(1) </w:t>
      </w:r>
      <w:r w:rsidR="000035B7" w:rsidRPr="00A01E26">
        <w:rPr>
          <w:rFonts w:ascii="Times New Roman" w:hAnsi="Times New Roman"/>
          <w:sz w:val="24"/>
        </w:rPr>
        <w:t xml:space="preserve">A kerületben építés vagy </w:t>
      </w:r>
      <w:r w:rsidR="00205B52" w:rsidRPr="00A01E26">
        <w:rPr>
          <w:rFonts w:ascii="Times New Roman" w:hAnsi="Times New Roman"/>
          <w:sz w:val="24"/>
        </w:rPr>
        <w:t>rendeltetés</w:t>
      </w:r>
      <w:r w:rsidR="000035B7" w:rsidRPr="00A01E26">
        <w:rPr>
          <w:rFonts w:ascii="Times New Roman" w:hAnsi="Times New Roman"/>
          <w:sz w:val="24"/>
        </w:rPr>
        <w:t xml:space="preserve"> megváltoztatása</w:t>
      </w:r>
      <w:r w:rsidRPr="00A01E26">
        <w:rPr>
          <w:rFonts w:ascii="Times New Roman" w:hAnsi="Times New Roman"/>
          <w:sz w:val="24"/>
        </w:rPr>
        <w:t xml:space="preserve"> beépítésre szánt területen</w:t>
      </w:r>
      <w:r w:rsidR="000035B7" w:rsidRPr="00A01E26">
        <w:rPr>
          <w:rFonts w:ascii="Times New Roman" w:hAnsi="Times New Roman"/>
          <w:sz w:val="24"/>
        </w:rPr>
        <w:t xml:space="preserve"> akkor lehetséges, ha</w:t>
      </w:r>
    </w:p>
    <w:p w:rsidR="000035B7" w:rsidRPr="00A01E26" w:rsidRDefault="000035B7" w:rsidP="00835809">
      <w:pPr>
        <w:pStyle w:val="felsorols10"/>
        <w:numPr>
          <w:ilvl w:val="2"/>
          <w:numId w:val="28"/>
        </w:numPr>
        <w:rPr>
          <w:rFonts w:ascii="Times New Roman" w:hAnsi="Times New Roman"/>
          <w:sz w:val="24"/>
        </w:rPr>
      </w:pPr>
      <w:r w:rsidRPr="00A01E26">
        <w:rPr>
          <w:rFonts w:ascii="Times New Roman" w:hAnsi="Times New Roman"/>
          <w:sz w:val="24"/>
        </w:rPr>
        <w:t>a teljes közműellátás</w:t>
      </w:r>
      <w:r w:rsidR="00B56B8E" w:rsidRPr="00A01E26">
        <w:rPr>
          <w:rFonts w:ascii="Times New Roman" w:hAnsi="Times New Roman"/>
          <w:sz w:val="24"/>
        </w:rPr>
        <w:t xml:space="preserve"> </w:t>
      </w:r>
      <w:r w:rsidR="00BE753A" w:rsidRPr="00A01E26">
        <w:rPr>
          <w:rFonts w:ascii="Times New Roman" w:hAnsi="Times New Roman"/>
          <w:sz w:val="24"/>
        </w:rPr>
        <w:t>biztosítható</w:t>
      </w:r>
      <w:r w:rsidRPr="00A01E26">
        <w:rPr>
          <w:rFonts w:ascii="Times New Roman" w:hAnsi="Times New Roman"/>
          <w:sz w:val="24"/>
        </w:rPr>
        <w:t>,</w:t>
      </w:r>
    </w:p>
    <w:p w:rsidR="000035B7" w:rsidRPr="00A01E26" w:rsidRDefault="00BE753A" w:rsidP="00835809">
      <w:pPr>
        <w:pStyle w:val="felsorols10"/>
        <w:numPr>
          <w:ilvl w:val="2"/>
          <w:numId w:val="28"/>
        </w:numPr>
        <w:rPr>
          <w:rFonts w:ascii="Times New Roman" w:hAnsi="Times New Roman"/>
          <w:sz w:val="24"/>
        </w:rPr>
      </w:pPr>
      <w:r w:rsidRPr="00A01E26">
        <w:rPr>
          <w:rFonts w:ascii="Times New Roman" w:hAnsi="Times New Roman"/>
          <w:sz w:val="24"/>
        </w:rPr>
        <w:t>a</w:t>
      </w:r>
      <w:r w:rsidR="000035B7" w:rsidRPr="00A01E26">
        <w:rPr>
          <w:rFonts w:ascii="Times New Roman" w:hAnsi="Times New Roman"/>
          <w:sz w:val="24"/>
        </w:rPr>
        <w:t xml:space="preserve"> csapadékvízre vonatkozó </w:t>
      </w:r>
      <w:r w:rsidRPr="00A01E26">
        <w:rPr>
          <w:rFonts w:ascii="Times New Roman" w:hAnsi="Times New Roman"/>
          <w:sz w:val="24"/>
        </w:rPr>
        <w:t xml:space="preserve">előírások </w:t>
      </w:r>
      <w:r w:rsidR="000035B7" w:rsidRPr="00A01E26">
        <w:rPr>
          <w:rFonts w:ascii="Times New Roman" w:hAnsi="Times New Roman"/>
          <w:sz w:val="24"/>
        </w:rPr>
        <w:t>teljesülnek,</w:t>
      </w:r>
    </w:p>
    <w:p w:rsidR="000035B7" w:rsidRPr="00A01E26" w:rsidRDefault="000035B7" w:rsidP="00835809">
      <w:pPr>
        <w:pStyle w:val="felsorols10"/>
        <w:numPr>
          <w:ilvl w:val="2"/>
          <w:numId w:val="28"/>
        </w:numPr>
        <w:rPr>
          <w:rFonts w:ascii="Times New Roman" w:hAnsi="Times New Roman"/>
          <w:sz w:val="24"/>
        </w:rPr>
      </w:pPr>
      <w:r w:rsidRPr="00A01E26">
        <w:rPr>
          <w:rFonts w:ascii="Times New Roman" w:hAnsi="Times New Roman"/>
          <w:sz w:val="24"/>
        </w:rPr>
        <w:t xml:space="preserve">az építési hely vízelöntéssel, tartós </w:t>
      </w:r>
      <w:r w:rsidR="00B56B8E" w:rsidRPr="00A01E26">
        <w:rPr>
          <w:rFonts w:ascii="Times New Roman" w:hAnsi="Times New Roman"/>
          <w:sz w:val="24"/>
        </w:rPr>
        <w:t>vízállással nem veszélyeztetett.</w:t>
      </w:r>
    </w:p>
    <w:p w:rsidR="00B56B8E" w:rsidRPr="00A01E26" w:rsidRDefault="00B56B8E" w:rsidP="00835809">
      <w:pPr>
        <w:pStyle w:val="bekezds1"/>
        <w:numPr>
          <w:ilvl w:val="1"/>
          <w:numId w:val="137"/>
        </w:numPr>
        <w:rPr>
          <w:rFonts w:ascii="Times New Roman" w:hAnsi="Times New Roman"/>
          <w:sz w:val="24"/>
        </w:rPr>
      </w:pPr>
      <w:r w:rsidRPr="00A01E26">
        <w:rPr>
          <w:rFonts w:ascii="Times New Roman" w:hAnsi="Times New Roman"/>
          <w:sz w:val="24"/>
        </w:rPr>
        <w:t xml:space="preserve">A kerületben építés vagy </w:t>
      </w:r>
      <w:r w:rsidR="00205B52" w:rsidRPr="00A01E26">
        <w:rPr>
          <w:rFonts w:ascii="Times New Roman" w:hAnsi="Times New Roman"/>
          <w:sz w:val="24"/>
        </w:rPr>
        <w:t>rendeltetés</w:t>
      </w:r>
      <w:r w:rsidRPr="00A01E26">
        <w:rPr>
          <w:rFonts w:ascii="Times New Roman" w:hAnsi="Times New Roman"/>
          <w:sz w:val="24"/>
        </w:rPr>
        <w:t xml:space="preserve"> megváltoztatása beépítésre </w:t>
      </w:r>
      <w:r w:rsidR="006D6B72" w:rsidRPr="00A01E26">
        <w:rPr>
          <w:rFonts w:ascii="Times New Roman" w:hAnsi="Times New Roman"/>
          <w:sz w:val="24"/>
        </w:rPr>
        <w:t xml:space="preserve">nem </w:t>
      </w:r>
      <w:r w:rsidRPr="00A01E26">
        <w:rPr>
          <w:rFonts w:ascii="Times New Roman" w:hAnsi="Times New Roman"/>
          <w:sz w:val="24"/>
        </w:rPr>
        <w:t>szánt területen</w:t>
      </w:r>
      <w:r w:rsidR="002F2423" w:rsidRPr="00A01E26">
        <w:rPr>
          <w:rFonts w:ascii="Times New Roman" w:hAnsi="Times New Roman"/>
          <w:sz w:val="24"/>
        </w:rPr>
        <w:t xml:space="preserve"> </w:t>
      </w:r>
      <w:r w:rsidR="00205B52" w:rsidRPr="00A01E26">
        <w:rPr>
          <w:rFonts w:ascii="Times New Roman" w:hAnsi="Times New Roman"/>
          <w:sz w:val="24"/>
        </w:rPr>
        <w:t>akkor lehetséges, ha</w:t>
      </w:r>
    </w:p>
    <w:p w:rsidR="00B56B8E" w:rsidRPr="00A01E26" w:rsidRDefault="00B56B8E" w:rsidP="00181FC3">
      <w:pPr>
        <w:pStyle w:val="felsorols10"/>
        <w:numPr>
          <w:ilvl w:val="2"/>
          <w:numId w:val="28"/>
        </w:numPr>
        <w:rPr>
          <w:rFonts w:ascii="Times New Roman" w:hAnsi="Times New Roman"/>
          <w:sz w:val="24"/>
        </w:rPr>
      </w:pPr>
      <w:r w:rsidRPr="00A01E26">
        <w:rPr>
          <w:rFonts w:ascii="Times New Roman" w:hAnsi="Times New Roman"/>
          <w:sz w:val="24"/>
        </w:rPr>
        <w:t>a közegészségügyi hatóság által is elfogadott egészséges ivóvízellátás</w:t>
      </w:r>
      <w:r w:rsidR="002F2423" w:rsidRPr="00A01E26">
        <w:rPr>
          <w:rFonts w:ascii="Times New Roman" w:hAnsi="Times New Roman"/>
          <w:sz w:val="24"/>
        </w:rPr>
        <w:t xml:space="preserve"> biztosítható</w:t>
      </w:r>
      <w:r w:rsidRPr="00A01E26">
        <w:rPr>
          <w:rFonts w:ascii="Times New Roman" w:hAnsi="Times New Roman"/>
          <w:sz w:val="24"/>
        </w:rPr>
        <w:t>,</w:t>
      </w:r>
    </w:p>
    <w:p w:rsidR="00B56B8E" w:rsidRPr="00A01E26" w:rsidRDefault="00B56B8E" w:rsidP="00181FC3">
      <w:pPr>
        <w:pStyle w:val="felsorols10"/>
        <w:numPr>
          <w:ilvl w:val="2"/>
          <w:numId w:val="28"/>
        </w:numPr>
        <w:rPr>
          <w:rFonts w:ascii="Times New Roman" w:hAnsi="Times New Roman"/>
          <w:sz w:val="24"/>
        </w:rPr>
      </w:pPr>
      <w:r w:rsidRPr="00A01E26">
        <w:rPr>
          <w:rFonts w:ascii="Times New Roman" w:hAnsi="Times New Roman"/>
          <w:sz w:val="24"/>
        </w:rPr>
        <w:t>a közüzemű villamosenergia-ellátás</w:t>
      </w:r>
      <w:r w:rsidR="002F2423" w:rsidRPr="00A01E26">
        <w:rPr>
          <w:rFonts w:ascii="Times New Roman" w:hAnsi="Times New Roman"/>
          <w:sz w:val="24"/>
        </w:rPr>
        <w:t xml:space="preserve"> biztosítható</w:t>
      </w:r>
      <w:r w:rsidRPr="00A01E26">
        <w:rPr>
          <w:rFonts w:ascii="Times New Roman" w:hAnsi="Times New Roman"/>
          <w:sz w:val="24"/>
        </w:rPr>
        <w:t xml:space="preserve">, </w:t>
      </w:r>
    </w:p>
    <w:p w:rsidR="00B56B8E" w:rsidRPr="00A01E26" w:rsidRDefault="00BE753A" w:rsidP="00181FC3">
      <w:pPr>
        <w:pStyle w:val="felsorols10"/>
        <w:numPr>
          <w:ilvl w:val="2"/>
          <w:numId w:val="28"/>
        </w:numPr>
        <w:rPr>
          <w:rFonts w:ascii="Times New Roman" w:hAnsi="Times New Roman"/>
          <w:sz w:val="24"/>
        </w:rPr>
      </w:pPr>
      <w:r w:rsidRPr="00A01E26">
        <w:rPr>
          <w:rFonts w:ascii="Times New Roman" w:hAnsi="Times New Roman"/>
          <w:sz w:val="24"/>
        </w:rPr>
        <w:t>a</w:t>
      </w:r>
      <w:r w:rsidR="00B56B8E" w:rsidRPr="00A01E26">
        <w:rPr>
          <w:rFonts w:ascii="Times New Roman" w:hAnsi="Times New Roman"/>
          <w:sz w:val="24"/>
        </w:rPr>
        <w:t xml:space="preserve"> szennyvízre és csapadékvízre vonatkozó </w:t>
      </w:r>
      <w:r w:rsidRPr="00A01E26">
        <w:rPr>
          <w:rFonts w:ascii="Times New Roman" w:hAnsi="Times New Roman"/>
          <w:sz w:val="24"/>
        </w:rPr>
        <w:t xml:space="preserve">előírások </w:t>
      </w:r>
      <w:r w:rsidR="00B56B8E" w:rsidRPr="00A01E26">
        <w:rPr>
          <w:rFonts w:ascii="Times New Roman" w:hAnsi="Times New Roman"/>
          <w:sz w:val="24"/>
        </w:rPr>
        <w:t>teljesülnek,</w:t>
      </w:r>
    </w:p>
    <w:p w:rsidR="00B56B8E" w:rsidRPr="00A01E26" w:rsidRDefault="00B56B8E" w:rsidP="00181FC3">
      <w:pPr>
        <w:pStyle w:val="felsorols10"/>
        <w:numPr>
          <w:ilvl w:val="2"/>
          <w:numId w:val="28"/>
        </w:numPr>
        <w:rPr>
          <w:rFonts w:ascii="Times New Roman" w:hAnsi="Times New Roman"/>
          <w:sz w:val="24"/>
        </w:rPr>
      </w:pPr>
      <w:r w:rsidRPr="00A01E26">
        <w:rPr>
          <w:rFonts w:ascii="Times New Roman" w:hAnsi="Times New Roman"/>
          <w:sz w:val="24"/>
        </w:rPr>
        <w:t>az építési hely vízelöntéssel, tartós vízállással nem veszélyeztetett</w:t>
      </w:r>
      <w:r w:rsidR="00205B52" w:rsidRPr="00A01E26">
        <w:rPr>
          <w:rFonts w:ascii="Times New Roman" w:hAnsi="Times New Roman"/>
          <w:sz w:val="24"/>
        </w:rPr>
        <w:t>.</w:t>
      </w:r>
    </w:p>
    <w:p w:rsidR="00FE06BA" w:rsidRDefault="007243D7" w:rsidP="007243D7">
      <w:pPr>
        <w:pStyle w:val="Cmsor2"/>
      </w:pPr>
      <w:bookmarkStart w:id="301" w:name="_Toc514322422"/>
      <w:r>
        <w:t xml:space="preserve">13. </w:t>
      </w:r>
      <w:r w:rsidR="00E86C57" w:rsidRPr="00A01E26">
        <w:t>VÍZELLÁTÁS</w:t>
      </w:r>
      <w:bookmarkEnd w:id="301"/>
    </w:p>
    <w:p w:rsidR="007243D7" w:rsidRPr="007243D7"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14</w:t>
      </w:r>
      <w:r w:rsidRPr="00D67295">
        <w:rPr>
          <w:rFonts w:ascii="Times New Roman" w:hAnsi="Times New Roman"/>
          <w:b/>
          <w:sz w:val="24"/>
        </w:rPr>
        <w:t>.§</w:t>
      </w:r>
    </w:p>
    <w:p w:rsidR="00C52BBF" w:rsidRPr="00A01E26" w:rsidRDefault="001A7279" w:rsidP="004A5DFC">
      <w:pPr>
        <w:pStyle w:val="bekezds1"/>
        <w:ind w:left="0" w:firstLine="0"/>
        <w:rPr>
          <w:rFonts w:ascii="Times New Roman" w:hAnsi="Times New Roman"/>
          <w:sz w:val="24"/>
        </w:rPr>
      </w:pPr>
      <w:r w:rsidRPr="00A01E26">
        <w:rPr>
          <w:rFonts w:ascii="Times New Roman" w:hAnsi="Times New Roman"/>
          <w:sz w:val="24"/>
        </w:rPr>
        <w:t>Új vízhálózat már csak a szennyvízcsatorna hálózattal együtt építhető.</w:t>
      </w:r>
    </w:p>
    <w:p w:rsidR="00FE06BA" w:rsidRDefault="007243D7" w:rsidP="007243D7">
      <w:pPr>
        <w:pStyle w:val="Cmsor2"/>
      </w:pPr>
      <w:bookmarkStart w:id="302" w:name="_Toc514322423"/>
      <w:r>
        <w:t>14. S</w:t>
      </w:r>
      <w:r w:rsidR="00861B05" w:rsidRPr="00A01E26">
        <w:t>ZENNYVÍZELVEZETÉS</w:t>
      </w:r>
      <w:bookmarkEnd w:id="302"/>
    </w:p>
    <w:p w:rsidR="007243D7" w:rsidRPr="007243D7"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15</w:t>
      </w:r>
      <w:r w:rsidRPr="00D67295">
        <w:rPr>
          <w:rFonts w:ascii="Times New Roman" w:hAnsi="Times New Roman"/>
          <w:b/>
          <w:sz w:val="24"/>
        </w:rPr>
        <w:t>.§</w:t>
      </w:r>
    </w:p>
    <w:p w:rsidR="00861B05" w:rsidRPr="00A01E26" w:rsidRDefault="001A7279" w:rsidP="00835809">
      <w:pPr>
        <w:pStyle w:val="bekezds1"/>
        <w:numPr>
          <w:ilvl w:val="1"/>
          <w:numId w:val="159"/>
        </w:numPr>
        <w:rPr>
          <w:rFonts w:ascii="Times New Roman" w:hAnsi="Times New Roman"/>
          <w:sz w:val="24"/>
        </w:rPr>
      </w:pPr>
      <w:r w:rsidRPr="00A01E26">
        <w:rPr>
          <w:rFonts w:ascii="Times New Roman" w:hAnsi="Times New Roman"/>
          <w:sz w:val="24"/>
        </w:rPr>
        <w:t>A szennyvíz, a tisztított szennyvíz közvetlen talajba szikkasztása a kerület teljes területén tilos</w:t>
      </w:r>
      <w:r w:rsidR="00861B05" w:rsidRPr="00A01E26">
        <w:rPr>
          <w:rFonts w:ascii="Times New Roman" w:hAnsi="Times New Roman"/>
          <w:sz w:val="24"/>
        </w:rPr>
        <w:t>.</w:t>
      </w:r>
    </w:p>
    <w:p w:rsidR="001A7279" w:rsidRPr="00A01E26" w:rsidRDefault="001A7279" w:rsidP="00835809">
      <w:pPr>
        <w:pStyle w:val="bekezds1"/>
        <w:numPr>
          <w:ilvl w:val="1"/>
          <w:numId w:val="159"/>
        </w:numPr>
        <w:rPr>
          <w:rFonts w:ascii="Times New Roman" w:hAnsi="Times New Roman"/>
          <w:sz w:val="24"/>
        </w:rPr>
      </w:pPr>
      <w:r w:rsidRPr="00A01E26">
        <w:rPr>
          <w:rFonts w:ascii="Times New Roman" w:hAnsi="Times New Roman"/>
          <w:sz w:val="24"/>
        </w:rPr>
        <w:t>A beépítésre nem szánt területen létesítendő építményekből a szennyvíz környezet károsítása nélküli kezeléséhez, ha</w:t>
      </w:r>
    </w:p>
    <w:p w:rsidR="001A7279" w:rsidRPr="00A01E26" w:rsidRDefault="001A7279" w:rsidP="00835809">
      <w:pPr>
        <w:pStyle w:val="felsorols10"/>
        <w:numPr>
          <w:ilvl w:val="2"/>
          <w:numId w:val="138"/>
        </w:numPr>
        <w:rPr>
          <w:rFonts w:ascii="Times New Roman" w:hAnsi="Times New Roman"/>
          <w:sz w:val="24"/>
        </w:rPr>
      </w:pPr>
      <w:r w:rsidRPr="00A01E26">
        <w:rPr>
          <w:rFonts w:ascii="Times New Roman" w:hAnsi="Times New Roman"/>
          <w:sz w:val="24"/>
        </w:rPr>
        <w:t xml:space="preserve">a napi keletkező szennyvíz mennyisége nem haladja meg az </w:t>
      </w:r>
      <w:r w:rsidR="00E63E08" w:rsidRPr="00A01E26">
        <w:rPr>
          <w:rFonts w:ascii="Times New Roman" w:hAnsi="Times New Roman"/>
          <w:sz w:val="24"/>
        </w:rPr>
        <w:t>0,</w:t>
      </w:r>
      <w:r w:rsidR="006577CA" w:rsidRPr="00A01E26">
        <w:rPr>
          <w:rFonts w:ascii="Times New Roman" w:hAnsi="Times New Roman"/>
          <w:sz w:val="24"/>
        </w:rPr>
        <w:t xml:space="preserve">3 </w:t>
      </w:r>
      <w:proofErr w:type="gramStart"/>
      <w:r w:rsidRPr="00A01E26">
        <w:rPr>
          <w:rFonts w:ascii="Times New Roman" w:hAnsi="Times New Roman"/>
          <w:sz w:val="24"/>
        </w:rPr>
        <w:t>m</w:t>
      </w:r>
      <w:r w:rsidRPr="00956AB2">
        <w:rPr>
          <w:rFonts w:ascii="Times New Roman" w:hAnsi="Times New Roman"/>
          <w:sz w:val="24"/>
          <w:vertAlign w:val="superscript"/>
        </w:rPr>
        <w:t>3</w:t>
      </w:r>
      <w:r w:rsidRPr="00A01E26">
        <w:rPr>
          <w:rFonts w:ascii="Times New Roman" w:hAnsi="Times New Roman"/>
          <w:sz w:val="24"/>
        </w:rPr>
        <w:t>-t</w:t>
      </w:r>
      <w:proofErr w:type="gramEnd"/>
      <w:r w:rsidRPr="00A01E26">
        <w:rPr>
          <w:rFonts w:ascii="Times New Roman" w:hAnsi="Times New Roman"/>
          <w:sz w:val="24"/>
        </w:rPr>
        <w:t xml:space="preserve"> a szennyvizeket víz-zárósági próbával igazoltan, vízzáróan kivitelezett, fedett, zárt medencébe kell összegyűjteni és a kijelölt ürítő helyre szállíttatni.</w:t>
      </w:r>
    </w:p>
    <w:p w:rsidR="001A7279" w:rsidRPr="00A01E26" w:rsidRDefault="001A7279" w:rsidP="00835809">
      <w:pPr>
        <w:pStyle w:val="felsorols10"/>
        <w:numPr>
          <w:ilvl w:val="2"/>
          <w:numId w:val="138"/>
        </w:numPr>
        <w:rPr>
          <w:rFonts w:ascii="Times New Roman" w:hAnsi="Times New Roman"/>
          <w:sz w:val="24"/>
        </w:rPr>
      </w:pPr>
      <w:r w:rsidRPr="00A01E26">
        <w:rPr>
          <w:rFonts w:ascii="Times New Roman" w:hAnsi="Times New Roman"/>
          <w:sz w:val="24"/>
        </w:rPr>
        <w:t xml:space="preserve">a napi keletkező szennyvíz mennyisége meghaladja az </w:t>
      </w:r>
      <w:r w:rsidR="00E63E08" w:rsidRPr="00A01E26">
        <w:rPr>
          <w:rFonts w:ascii="Times New Roman" w:hAnsi="Times New Roman"/>
          <w:sz w:val="24"/>
        </w:rPr>
        <w:t>0,</w:t>
      </w:r>
      <w:r w:rsidR="006577CA" w:rsidRPr="00A01E26">
        <w:rPr>
          <w:rFonts w:ascii="Times New Roman" w:hAnsi="Times New Roman"/>
          <w:sz w:val="24"/>
        </w:rPr>
        <w:t xml:space="preserve">3 </w:t>
      </w:r>
      <w:r w:rsidRPr="00A01E26">
        <w:rPr>
          <w:rFonts w:ascii="Times New Roman" w:hAnsi="Times New Roman"/>
          <w:sz w:val="24"/>
        </w:rPr>
        <w:t>m</w:t>
      </w:r>
      <w:r w:rsidRPr="00956AB2">
        <w:rPr>
          <w:rFonts w:ascii="Times New Roman" w:hAnsi="Times New Roman"/>
          <w:sz w:val="24"/>
          <w:vertAlign w:val="superscript"/>
        </w:rPr>
        <w:t>3</w:t>
      </w:r>
      <w:r w:rsidRPr="00A01E26">
        <w:rPr>
          <w:rFonts w:ascii="Times New Roman" w:hAnsi="Times New Roman"/>
          <w:sz w:val="24"/>
        </w:rPr>
        <w:t>-t akkor helyben létesítendő szennyvíztisztító kisberendezés is alkalmazható:</w:t>
      </w:r>
    </w:p>
    <w:p w:rsidR="001A7279" w:rsidRPr="00A01E26" w:rsidRDefault="001A7279" w:rsidP="00835809">
      <w:pPr>
        <w:pStyle w:val="felsorols10"/>
        <w:numPr>
          <w:ilvl w:val="2"/>
          <w:numId w:val="139"/>
        </w:numPr>
        <w:rPr>
          <w:rFonts w:ascii="Times New Roman" w:hAnsi="Times New Roman"/>
          <w:sz w:val="24"/>
        </w:rPr>
      </w:pPr>
      <w:r w:rsidRPr="00A01E26">
        <w:rPr>
          <w:rFonts w:ascii="Times New Roman" w:hAnsi="Times New Roman"/>
          <w:sz w:val="24"/>
        </w:rPr>
        <w:t>ha a tisztított vizek számára a megfelelő felszíni befogadó rendelkezésre áll</w:t>
      </w:r>
      <w:r w:rsidR="00E63E08" w:rsidRPr="00A01E26">
        <w:rPr>
          <w:rFonts w:ascii="Times New Roman" w:hAnsi="Times New Roman"/>
          <w:sz w:val="24"/>
        </w:rPr>
        <w:t>,</w:t>
      </w:r>
      <w:r w:rsidRPr="00A01E26">
        <w:rPr>
          <w:rFonts w:ascii="Times New Roman" w:hAnsi="Times New Roman"/>
          <w:sz w:val="24"/>
        </w:rPr>
        <w:t xml:space="preserve"> </w:t>
      </w:r>
    </w:p>
    <w:p w:rsidR="001A7279" w:rsidRPr="00A01E26" w:rsidRDefault="001A7279" w:rsidP="00835809">
      <w:pPr>
        <w:pStyle w:val="felsorols10"/>
        <w:numPr>
          <w:ilvl w:val="2"/>
          <w:numId w:val="139"/>
        </w:numPr>
        <w:rPr>
          <w:rFonts w:ascii="Times New Roman" w:hAnsi="Times New Roman"/>
          <w:sz w:val="24"/>
        </w:rPr>
      </w:pPr>
      <w:r w:rsidRPr="00A01E26">
        <w:rPr>
          <w:rFonts w:ascii="Times New Roman" w:hAnsi="Times New Roman"/>
          <w:sz w:val="24"/>
        </w:rPr>
        <w:t>a kisberendezés védőterület</w:t>
      </w:r>
      <w:r w:rsidR="00E63E08" w:rsidRPr="00A01E26">
        <w:rPr>
          <w:rFonts w:ascii="Times New Roman" w:hAnsi="Times New Roman"/>
          <w:sz w:val="24"/>
        </w:rPr>
        <w:t>e</w:t>
      </w:r>
      <w:r w:rsidRPr="00A01E26">
        <w:rPr>
          <w:rFonts w:ascii="Times New Roman" w:hAnsi="Times New Roman"/>
          <w:sz w:val="24"/>
        </w:rPr>
        <w:t xml:space="preserve"> nem nyúl</w:t>
      </w:r>
      <w:r w:rsidR="00E63E08" w:rsidRPr="00A01E26">
        <w:rPr>
          <w:rFonts w:ascii="Times New Roman" w:hAnsi="Times New Roman"/>
          <w:sz w:val="24"/>
        </w:rPr>
        <w:t>ik</w:t>
      </w:r>
      <w:r w:rsidRPr="00A01E26">
        <w:rPr>
          <w:rFonts w:ascii="Times New Roman" w:hAnsi="Times New Roman"/>
          <w:sz w:val="24"/>
        </w:rPr>
        <w:t xml:space="preserve"> túl a tárgyi telken</w:t>
      </w:r>
      <w:r w:rsidR="00E63E08" w:rsidRPr="00A01E26">
        <w:rPr>
          <w:rFonts w:ascii="Times New Roman" w:hAnsi="Times New Roman"/>
          <w:sz w:val="24"/>
        </w:rPr>
        <w:t xml:space="preserve">. </w:t>
      </w:r>
    </w:p>
    <w:p w:rsidR="00861B05" w:rsidRPr="00A01E26" w:rsidRDefault="001A7279" w:rsidP="00835809">
      <w:pPr>
        <w:pStyle w:val="bekezds1"/>
        <w:numPr>
          <w:ilvl w:val="1"/>
          <w:numId w:val="159"/>
        </w:numPr>
        <w:rPr>
          <w:rFonts w:ascii="Times New Roman" w:hAnsi="Times New Roman"/>
          <w:sz w:val="24"/>
        </w:rPr>
      </w:pPr>
      <w:r w:rsidRPr="00A01E26">
        <w:rPr>
          <w:rFonts w:ascii="Times New Roman" w:hAnsi="Times New Roman"/>
          <w:sz w:val="24"/>
        </w:rPr>
        <w:t xml:space="preserve">Közműpótlóként a zárt tároló medence csak akkor alkalmazható, ha a telek állandó megközelíthetőségére a megfelelő - paraméterű és </w:t>
      </w:r>
      <w:proofErr w:type="spellStart"/>
      <w:r w:rsidR="00CB7038" w:rsidRPr="00A01E26">
        <w:rPr>
          <w:rFonts w:ascii="Times New Roman" w:hAnsi="Times New Roman"/>
          <w:sz w:val="24"/>
        </w:rPr>
        <w:t>kiépítettségű</w:t>
      </w:r>
      <w:proofErr w:type="spellEnd"/>
      <w:r w:rsidRPr="00A01E26">
        <w:rPr>
          <w:rFonts w:ascii="Times New Roman" w:hAnsi="Times New Roman"/>
          <w:sz w:val="24"/>
        </w:rPr>
        <w:t xml:space="preserve"> - közhálózati útkapcsolat biztosított.</w:t>
      </w:r>
    </w:p>
    <w:p w:rsidR="00FE06BA" w:rsidRDefault="007243D7" w:rsidP="007243D7">
      <w:pPr>
        <w:pStyle w:val="Cmsor2"/>
      </w:pPr>
      <w:bookmarkStart w:id="303" w:name="_Toc514322424"/>
      <w:r>
        <w:t xml:space="preserve">15. </w:t>
      </w:r>
      <w:r w:rsidR="00994296" w:rsidRPr="00A01E26">
        <w:t>FELSZÍNI VÍZRENDEZÉS, CSAPADÉKVÍZ ELVEZETÉS</w:t>
      </w:r>
      <w:bookmarkEnd w:id="303"/>
    </w:p>
    <w:p w:rsidR="007243D7" w:rsidRPr="007243D7"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16</w:t>
      </w:r>
      <w:r w:rsidRPr="00D67295">
        <w:rPr>
          <w:rFonts w:ascii="Times New Roman" w:hAnsi="Times New Roman"/>
          <w:b/>
          <w:sz w:val="24"/>
        </w:rPr>
        <w:t>.§</w:t>
      </w:r>
    </w:p>
    <w:p w:rsidR="005C2062" w:rsidRPr="00A01E26" w:rsidRDefault="001A7279" w:rsidP="00835809">
      <w:pPr>
        <w:pStyle w:val="bekezds1"/>
        <w:numPr>
          <w:ilvl w:val="1"/>
          <w:numId w:val="158"/>
        </w:numPr>
        <w:rPr>
          <w:rFonts w:ascii="Times New Roman" w:hAnsi="Times New Roman"/>
          <w:sz w:val="24"/>
        </w:rPr>
      </w:pPr>
      <w:r w:rsidRPr="00A01E26">
        <w:rPr>
          <w:rFonts w:ascii="Times New Roman" w:hAnsi="Times New Roman"/>
          <w:sz w:val="24"/>
        </w:rPr>
        <w:t>Vízgazdálkodási terület</w:t>
      </w:r>
      <w:r w:rsidR="00735C42" w:rsidRPr="00A01E26">
        <w:rPr>
          <w:rFonts w:ascii="Times New Roman" w:hAnsi="Times New Roman"/>
          <w:sz w:val="24"/>
        </w:rPr>
        <w:t>en</w:t>
      </w:r>
      <w:r w:rsidRPr="00A01E26">
        <w:rPr>
          <w:rFonts w:ascii="Times New Roman" w:hAnsi="Times New Roman"/>
          <w:sz w:val="24"/>
        </w:rPr>
        <w:t xml:space="preserve"> </w:t>
      </w:r>
      <w:r w:rsidR="00735C42" w:rsidRPr="00A01E26">
        <w:rPr>
          <w:rFonts w:ascii="Times New Roman" w:hAnsi="Times New Roman"/>
          <w:sz w:val="24"/>
        </w:rPr>
        <w:t>vagy a földhivatali nyilvántartásban akként</w:t>
      </w:r>
      <w:r w:rsidRPr="00A01E26">
        <w:rPr>
          <w:rFonts w:ascii="Times New Roman" w:hAnsi="Times New Roman"/>
          <w:sz w:val="24"/>
        </w:rPr>
        <w:t xml:space="preserve"> (tavak, árkok, vízfolyások)</w:t>
      </w:r>
      <w:r w:rsidR="00735C42" w:rsidRPr="00A01E26">
        <w:rPr>
          <w:rFonts w:ascii="Times New Roman" w:hAnsi="Times New Roman"/>
          <w:sz w:val="24"/>
        </w:rPr>
        <w:t xml:space="preserve"> nyilvántartott területen</w:t>
      </w:r>
      <w:r w:rsidRPr="00A01E26">
        <w:rPr>
          <w:rFonts w:ascii="Times New Roman" w:hAnsi="Times New Roman"/>
          <w:sz w:val="24"/>
        </w:rPr>
        <w:t xml:space="preserve"> közlekedési, vagy </w:t>
      </w:r>
      <w:r w:rsidR="00E064F5" w:rsidRPr="00A01E26">
        <w:rPr>
          <w:rFonts w:ascii="Times New Roman" w:hAnsi="Times New Roman"/>
          <w:sz w:val="24"/>
        </w:rPr>
        <w:t xml:space="preserve">más </w:t>
      </w:r>
      <w:r w:rsidRPr="00A01E26">
        <w:rPr>
          <w:rFonts w:ascii="Times New Roman" w:hAnsi="Times New Roman"/>
          <w:sz w:val="24"/>
        </w:rPr>
        <w:t xml:space="preserve">célú hasznosítása csak vízjogi </w:t>
      </w:r>
      <w:r w:rsidR="00A03085" w:rsidRPr="00A01E26">
        <w:rPr>
          <w:rFonts w:ascii="Times New Roman" w:hAnsi="Times New Roman"/>
          <w:sz w:val="24"/>
        </w:rPr>
        <w:t>hozzájárulás</w:t>
      </w:r>
      <w:r w:rsidRPr="00A01E26">
        <w:rPr>
          <w:rFonts w:ascii="Times New Roman" w:hAnsi="Times New Roman"/>
          <w:sz w:val="24"/>
        </w:rPr>
        <w:t xml:space="preserve"> alapján változtatható meg még akkor is, ha korábbi, vízgazdálkodási célú hasznosítás fenntartása már nem indokolt.</w:t>
      </w:r>
    </w:p>
    <w:p w:rsidR="001A7279" w:rsidRDefault="001A7279" w:rsidP="00835809">
      <w:pPr>
        <w:pStyle w:val="bekezds1"/>
        <w:numPr>
          <w:ilvl w:val="1"/>
          <w:numId w:val="158"/>
        </w:numPr>
        <w:rPr>
          <w:rFonts w:ascii="Times New Roman" w:hAnsi="Times New Roman"/>
          <w:sz w:val="24"/>
        </w:rPr>
      </w:pPr>
      <w:r w:rsidRPr="00A01E26">
        <w:rPr>
          <w:rFonts w:ascii="Times New Roman" w:hAnsi="Times New Roman"/>
          <w:sz w:val="24"/>
        </w:rPr>
        <w:t xml:space="preserve">Ha a vízgazdálkodási terület jogi, földhivatali nyilvántartási helye a valóságban elfoglalt helyétől eltér, </w:t>
      </w:r>
      <w:r w:rsidR="00805716" w:rsidRPr="00A01E26">
        <w:rPr>
          <w:rFonts w:ascii="Times New Roman" w:hAnsi="Times New Roman"/>
          <w:sz w:val="24"/>
        </w:rPr>
        <w:t xml:space="preserve">annak </w:t>
      </w:r>
      <w:r w:rsidRPr="00A01E26">
        <w:rPr>
          <w:rFonts w:ascii="Times New Roman" w:hAnsi="Times New Roman"/>
          <w:sz w:val="24"/>
        </w:rPr>
        <w:t xml:space="preserve">földhivatali helyét kell figyelembe venni. A földhivatali nyilvántartás csak vízjogi </w:t>
      </w:r>
      <w:r w:rsidR="00A03085" w:rsidRPr="00A01E26">
        <w:rPr>
          <w:rFonts w:ascii="Times New Roman" w:hAnsi="Times New Roman"/>
          <w:sz w:val="24"/>
        </w:rPr>
        <w:t>hozzájárulás</w:t>
      </w:r>
      <w:r w:rsidRPr="00A01E26">
        <w:rPr>
          <w:rFonts w:ascii="Times New Roman" w:hAnsi="Times New Roman"/>
          <w:sz w:val="24"/>
        </w:rPr>
        <w:t xml:space="preserve"> alapján módosítható.</w:t>
      </w:r>
    </w:p>
    <w:p w:rsidR="0060050E" w:rsidRDefault="0060050E" w:rsidP="0060050E">
      <w:pPr>
        <w:pStyle w:val="bekezds1"/>
        <w:ind w:left="284" w:firstLine="0"/>
        <w:rPr>
          <w:rFonts w:ascii="Times New Roman" w:hAnsi="Times New Roman"/>
          <w:sz w:val="24"/>
        </w:rPr>
      </w:pPr>
    </w:p>
    <w:p w:rsidR="0060050E" w:rsidRDefault="0060050E" w:rsidP="0060050E">
      <w:pPr>
        <w:pStyle w:val="bekezds1"/>
        <w:ind w:left="284" w:firstLine="0"/>
        <w:rPr>
          <w:rFonts w:ascii="Times New Roman" w:hAnsi="Times New Roman"/>
          <w:sz w:val="24"/>
        </w:rPr>
      </w:pPr>
    </w:p>
    <w:p w:rsidR="0060050E" w:rsidRPr="00A01E26" w:rsidRDefault="0060050E" w:rsidP="0060050E">
      <w:pPr>
        <w:pStyle w:val="bekezds1"/>
        <w:ind w:left="284" w:firstLine="0"/>
        <w:rPr>
          <w:rFonts w:ascii="Times New Roman" w:hAnsi="Times New Roman"/>
          <w:sz w:val="24"/>
        </w:rPr>
      </w:pPr>
    </w:p>
    <w:p w:rsidR="001A7279" w:rsidRPr="00A01E26" w:rsidRDefault="001A7279" w:rsidP="00835809">
      <w:pPr>
        <w:pStyle w:val="bekezds1"/>
        <w:numPr>
          <w:ilvl w:val="1"/>
          <w:numId w:val="158"/>
        </w:numPr>
        <w:rPr>
          <w:rFonts w:ascii="Times New Roman" w:hAnsi="Times New Roman"/>
          <w:sz w:val="24"/>
        </w:rPr>
      </w:pPr>
      <w:r w:rsidRPr="00A01E26">
        <w:rPr>
          <w:rFonts w:ascii="Times New Roman" w:hAnsi="Times New Roman"/>
          <w:sz w:val="24"/>
        </w:rPr>
        <w:lastRenderedPageBreak/>
        <w:t xml:space="preserve">Vízfelületek karbantartásának céljára biztosítandó parti sávot a </w:t>
      </w:r>
      <w:r w:rsidR="00F24060" w:rsidRPr="00A01E26">
        <w:rPr>
          <w:rFonts w:ascii="Times New Roman" w:hAnsi="Times New Roman"/>
          <w:sz w:val="24"/>
        </w:rPr>
        <w:t>partvonal</w:t>
      </w:r>
      <w:r w:rsidRPr="00A01E26">
        <w:rPr>
          <w:rFonts w:ascii="Times New Roman" w:hAnsi="Times New Roman"/>
          <w:sz w:val="24"/>
        </w:rPr>
        <w:t xml:space="preserve">tól kell kijelölni és azt vízgazdálkodási területként kezelni. </w:t>
      </w:r>
      <w:r w:rsidR="00F24060" w:rsidRPr="00A01E26">
        <w:rPr>
          <w:rFonts w:ascii="Times New Roman" w:hAnsi="Times New Roman"/>
          <w:sz w:val="24"/>
        </w:rPr>
        <w:t>Amennyiben a vízfelület számára vízgazdálkodási területként lejegyzett telken túlnyúlik a vízfelület vagy fenntartását biztosító parti sávja, a partvonal kijelöléséig és annak telekjogi rendezéséig</w:t>
      </w:r>
      <w:r w:rsidR="001109B0">
        <w:rPr>
          <w:rFonts w:ascii="Times New Roman" w:hAnsi="Times New Roman"/>
          <w:sz w:val="24"/>
        </w:rPr>
        <w:t>,</w:t>
      </w:r>
      <w:r w:rsidR="00F24060" w:rsidRPr="00A01E26">
        <w:rPr>
          <w:rFonts w:ascii="Times New Roman" w:hAnsi="Times New Roman"/>
          <w:sz w:val="24"/>
        </w:rPr>
        <w:t xml:space="preserve"> </w:t>
      </w:r>
      <w:proofErr w:type="gramStart"/>
      <w:r w:rsidR="00F24060" w:rsidRPr="00A01E26">
        <w:rPr>
          <w:rFonts w:ascii="Times New Roman" w:hAnsi="Times New Roman"/>
          <w:sz w:val="24"/>
        </w:rPr>
        <w:t>ezen</w:t>
      </w:r>
      <w:proofErr w:type="gramEnd"/>
      <w:r w:rsidR="00F24060" w:rsidRPr="00A01E26">
        <w:rPr>
          <w:rFonts w:ascii="Times New Roman" w:hAnsi="Times New Roman"/>
          <w:sz w:val="24"/>
        </w:rPr>
        <w:t xml:space="preserve"> területeket érintő bármely beavatkozáshoz a vízfelület kezelőjének előzetes dokumentált hozzájárulása szükséges.</w:t>
      </w:r>
    </w:p>
    <w:p w:rsidR="001A7279" w:rsidRPr="00A01E26" w:rsidRDefault="001A7279" w:rsidP="00835809">
      <w:pPr>
        <w:pStyle w:val="bekezds1"/>
        <w:numPr>
          <w:ilvl w:val="1"/>
          <w:numId w:val="158"/>
        </w:numPr>
        <w:rPr>
          <w:rFonts w:ascii="Times New Roman" w:hAnsi="Times New Roman"/>
          <w:sz w:val="24"/>
        </w:rPr>
      </w:pPr>
      <w:r w:rsidRPr="00A01E26">
        <w:rPr>
          <w:rFonts w:ascii="Times New Roman" w:hAnsi="Times New Roman"/>
          <w:sz w:val="24"/>
        </w:rPr>
        <w:t>Új csapadékvíz elvezető hálózatot elválasztott rendszerűként kell kiépíteni, akkor is, ha jelenleg még egyesített rendszerű elvezető hálózathoz csatlakozik.</w:t>
      </w:r>
    </w:p>
    <w:p w:rsidR="000220AC" w:rsidRPr="00A01E26" w:rsidRDefault="005C54D9" w:rsidP="00835809">
      <w:pPr>
        <w:pStyle w:val="bekezds1"/>
        <w:numPr>
          <w:ilvl w:val="1"/>
          <w:numId w:val="158"/>
        </w:numPr>
        <w:rPr>
          <w:rFonts w:ascii="Times New Roman" w:hAnsi="Times New Roman"/>
          <w:sz w:val="24"/>
        </w:rPr>
      </w:pPr>
      <w:r w:rsidRPr="00A01E26">
        <w:rPr>
          <w:rFonts w:ascii="Times New Roman" w:hAnsi="Times New Roman"/>
          <w:sz w:val="24"/>
        </w:rPr>
        <w:t xml:space="preserve"> A telkekről közvetlenül csapadékvizet kivezetni nem lehet</w:t>
      </w:r>
      <w:r w:rsidR="001A7279" w:rsidRPr="00A01E26">
        <w:rPr>
          <w:rFonts w:ascii="Times New Roman" w:hAnsi="Times New Roman"/>
          <w:sz w:val="24"/>
        </w:rPr>
        <w:t>.</w:t>
      </w:r>
      <w:r w:rsidRPr="00A01E26">
        <w:rPr>
          <w:rFonts w:ascii="Times New Roman" w:hAnsi="Times New Roman"/>
          <w:sz w:val="24"/>
        </w:rPr>
        <w:t xml:space="preserve"> A vízvisszatartásról telken belül gondoskodni kell. A telken belül minden </w:t>
      </w:r>
      <w:r w:rsidR="00A522FE" w:rsidRPr="00A01E26">
        <w:rPr>
          <w:rFonts w:ascii="Times New Roman" w:hAnsi="Times New Roman"/>
          <w:sz w:val="24"/>
        </w:rPr>
        <w:t>m</w:t>
      </w:r>
      <w:r w:rsidRPr="00A01E26">
        <w:rPr>
          <w:rFonts w:ascii="Times New Roman" w:hAnsi="Times New Roman"/>
          <w:sz w:val="24"/>
        </w:rPr>
        <w:t>egkezdett 50 m</w:t>
      </w:r>
      <w:r w:rsidRPr="00956AB2">
        <w:rPr>
          <w:rFonts w:ascii="Times New Roman" w:hAnsi="Times New Roman"/>
          <w:sz w:val="24"/>
          <w:vertAlign w:val="superscript"/>
        </w:rPr>
        <w:t>2</w:t>
      </w:r>
      <w:r w:rsidRPr="00A01E26">
        <w:rPr>
          <w:rFonts w:ascii="Times New Roman" w:hAnsi="Times New Roman"/>
          <w:sz w:val="24"/>
        </w:rPr>
        <w:t xml:space="preserve"> tető- és burkolt felületenként 1 m</w:t>
      </w:r>
      <w:r w:rsidRPr="00956AB2">
        <w:rPr>
          <w:rFonts w:ascii="Times New Roman" w:hAnsi="Times New Roman"/>
          <w:sz w:val="24"/>
          <w:vertAlign w:val="superscript"/>
        </w:rPr>
        <w:t>3</w:t>
      </w:r>
      <w:r w:rsidRPr="00A01E26">
        <w:rPr>
          <w:rFonts w:ascii="Times New Roman" w:hAnsi="Times New Roman"/>
          <w:sz w:val="24"/>
        </w:rPr>
        <w:t xml:space="preserve"> vízvisszatartási igénnyel kell számolni.</w:t>
      </w:r>
    </w:p>
    <w:p w:rsidR="00074F15" w:rsidRPr="00A01E26" w:rsidRDefault="001A7279" w:rsidP="00835809">
      <w:pPr>
        <w:pStyle w:val="bekezds1"/>
        <w:numPr>
          <w:ilvl w:val="1"/>
          <w:numId w:val="158"/>
        </w:numPr>
        <w:rPr>
          <w:rFonts w:ascii="Times New Roman" w:hAnsi="Times New Roman"/>
          <w:sz w:val="24"/>
        </w:rPr>
      </w:pPr>
      <w:r w:rsidRPr="00A01E26">
        <w:rPr>
          <w:rFonts w:ascii="Times New Roman" w:hAnsi="Times New Roman"/>
          <w:sz w:val="24"/>
        </w:rPr>
        <w:t>A nyílt árkos vízelvezető hálózat feletti kocsi behajtók az árok vízszállító</w:t>
      </w:r>
      <w:r w:rsidR="00A04808" w:rsidRPr="00A01E26">
        <w:rPr>
          <w:rFonts w:ascii="Times New Roman" w:hAnsi="Times New Roman"/>
          <w:sz w:val="24"/>
        </w:rPr>
        <w:t xml:space="preserve"> és szikkasztó</w:t>
      </w:r>
      <w:r w:rsidRPr="00A01E26">
        <w:rPr>
          <w:rFonts w:ascii="Times New Roman" w:hAnsi="Times New Roman"/>
          <w:sz w:val="24"/>
        </w:rPr>
        <w:t xml:space="preserve"> képességét nem korlátozhatják, ezért az</w:t>
      </w:r>
      <w:r w:rsidR="005C54D9" w:rsidRPr="00A01E26">
        <w:rPr>
          <w:rFonts w:ascii="Times New Roman" w:hAnsi="Times New Roman"/>
          <w:sz w:val="24"/>
        </w:rPr>
        <w:t xml:space="preserve">okat </w:t>
      </w:r>
      <w:r w:rsidR="00AA20D3" w:rsidRPr="00A01E26">
        <w:rPr>
          <w:rFonts w:ascii="Times New Roman" w:hAnsi="Times New Roman"/>
          <w:sz w:val="24"/>
        </w:rPr>
        <w:t xml:space="preserve">úgy </w:t>
      </w:r>
      <w:r w:rsidRPr="00A01E26">
        <w:rPr>
          <w:rFonts w:ascii="Times New Roman" w:hAnsi="Times New Roman"/>
          <w:sz w:val="24"/>
        </w:rPr>
        <w:t>kell kialakítani, hogy</w:t>
      </w:r>
    </w:p>
    <w:p w:rsidR="00AC07E8" w:rsidRPr="00A01E26" w:rsidRDefault="00AC07E8" w:rsidP="00835809">
      <w:pPr>
        <w:pStyle w:val="bekezds1"/>
        <w:numPr>
          <w:ilvl w:val="0"/>
          <w:numId w:val="143"/>
        </w:numPr>
        <w:rPr>
          <w:rFonts w:ascii="Times New Roman" w:hAnsi="Times New Roman"/>
          <w:sz w:val="24"/>
        </w:rPr>
      </w:pPr>
      <w:r w:rsidRPr="00A01E26">
        <w:rPr>
          <w:rFonts w:ascii="Times New Roman" w:hAnsi="Times New Roman"/>
          <w:sz w:val="24"/>
        </w:rPr>
        <w:t xml:space="preserve">az víz-visszaduzzasztást ne okozzon, </w:t>
      </w:r>
    </w:p>
    <w:p w:rsidR="00A04808" w:rsidRPr="00A01E26" w:rsidRDefault="00A04808" w:rsidP="00835809">
      <w:pPr>
        <w:pStyle w:val="bekezds1"/>
        <w:numPr>
          <w:ilvl w:val="0"/>
          <w:numId w:val="143"/>
        </w:numPr>
        <w:rPr>
          <w:rFonts w:ascii="Times New Roman" w:hAnsi="Times New Roman"/>
          <w:sz w:val="24"/>
        </w:rPr>
      </w:pPr>
      <w:r w:rsidRPr="00A01E26">
        <w:rPr>
          <w:rFonts w:ascii="Times New Roman" w:hAnsi="Times New Roman"/>
          <w:sz w:val="24"/>
        </w:rPr>
        <w:t>a vízszállítás akadálymentes legyen,</w:t>
      </w:r>
    </w:p>
    <w:p w:rsidR="00A04808" w:rsidRDefault="00A04808" w:rsidP="00835809">
      <w:pPr>
        <w:pStyle w:val="bekezds1"/>
        <w:numPr>
          <w:ilvl w:val="0"/>
          <w:numId w:val="143"/>
        </w:numPr>
        <w:rPr>
          <w:rFonts w:ascii="Times New Roman" w:hAnsi="Times New Roman"/>
          <w:sz w:val="24"/>
        </w:rPr>
      </w:pPr>
      <w:r w:rsidRPr="00A01E26">
        <w:rPr>
          <w:rFonts w:ascii="Times New Roman" w:hAnsi="Times New Roman"/>
          <w:sz w:val="24"/>
        </w:rPr>
        <w:t xml:space="preserve">az </w:t>
      </w:r>
      <w:proofErr w:type="gramStart"/>
      <w:r w:rsidRPr="00A01E26">
        <w:rPr>
          <w:rFonts w:ascii="Times New Roman" w:hAnsi="Times New Roman"/>
          <w:sz w:val="24"/>
        </w:rPr>
        <w:t>árok szikkasztó</w:t>
      </w:r>
      <w:proofErr w:type="gramEnd"/>
      <w:r w:rsidRPr="00A01E26">
        <w:rPr>
          <w:rFonts w:ascii="Times New Roman" w:hAnsi="Times New Roman"/>
          <w:sz w:val="24"/>
        </w:rPr>
        <w:t xml:space="preserve"> tulajdonságát javítsa, vagy legalább megtartsa.</w:t>
      </w:r>
    </w:p>
    <w:p w:rsidR="0060050E" w:rsidRPr="00A01E26" w:rsidRDefault="0060050E" w:rsidP="0060050E">
      <w:pPr>
        <w:pStyle w:val="bekezds1"/>
        <w:ind w:left="1004" w:firstLine="0"/>
        <w:rPr>
          <w:rFonts w:ascii="Times New Roman" w:hAnsi="Times New Roman"/>
          <w:sz w:val="24"/>
        </w:rPr>
      </w:pPr>
    </w:p>
    <w:p w:rsidR="00FE06BA" w:rsidRDefault="007243D7" w:rsidP="007243D7">
      <w:pPr>
        <w:pStyle w:val="Cmsor2"/>
      </w:pPr>
      <w:bookmarkStart w:id="304" w:name="_Toc508268545"/>
      <w:bookmarkStart w:id="305" w:name="_Toc508281697"/>
      <w:bookmarkStart w:id="306" w:name="_Toc508281834"/>
      <w:bookmarkStart w:id="307" w:name="_Toc508371231"/>
      <w:bookmarkStart w:id="308" w:name="_Toc508371498"/>
      <w:bookmarkStart w:id="309" w:name="_Toc508371639"/>
      <w:bookmarkStart w:id="310" w:name="_Toc508373948"/>
      <w:bookmarkStart w:id="311" w:name="_Toc508374091"/>
      <w:bookmarkStart w:id="312" w:name="_Toc508374234"/>
      <w:bookmarkStart w:id="313" w:name="_Toc508703879"/>
      <w:bookmarkStart w:id="314" w:name="_Toc508720198"/>
      <w:bookmarkStart w:id="315" w:name="_Toc508723033"/>
      <w:bookmarkStart w:id="316" w:name="_Toc508723413"/>
      <w:bookmarkStart w:id="317" w:name="_Toc514322425"/>
      <w:bookmarkEnd w:id="304"/>
      <w:bookmarkEnd w:id="305"/>
      <w:bookmarkEnd w:id="306"/>
      <w:bookmarkEnd w:id="307"/>
      <w:bookmarkEnd w:id="308"/>
      <w:bookmarkEnd w:id="309"/>
      <w:bookmarkEnd w:id="310"/>
      <w:bookmarkEnd w:id="311"/>
      <w:bookmarkEnd w:id="312"/>
      <w:bookmarkEnd w:id="313"/>
      <w:bookmarkEnd w:id="314"/>
      <w:bookmarkEnd w:id="315"/>
      <w:bookmarkEnd w:id="316"/>
      <w:r>
        <w:t xml:space="preserve">16. </w:t>
      </w:r>
      <w:r w:rsidR="00E86C57" w:rsidRPr="00A01E26">
        <w:t>ENERGIAELLÁTÁS</w:t>
      </w:r>
      <w:r w:rsidR="00F46B85" w:rsidRPr="00A01E26">
        <w:t xml:space="preserve">, </w:t>
      </w:r>
      <w:bookmarkEnd w:id="317"/>
      <w:r>
        <w:t>TECHNOLÓGIAI LÉTESÍTMÉNYEK</w:t>
      </w:r>
    </w:p>
    <w:p w:rsidR="007243D7" w:rsidRPr="007243D7"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17</w:t>
      </w:r>
      <w:r w:rsidRPr="00D67295">
        <w:rPr>
          <w:rFonts w:ascii="Times New Roman" w:hAnsi="Times New Roman"/>
          <w:b/>
          <w:sz w:val="24"/>
        </w:rPr>
        <w:t>.§</w:t>
      </w:r>
    </w:p>
    <w:p w:rsidR="001A7279" w:rsidRPr="00A01E26" w:rsidRDefault="001A7279" w:rsidP="00835809">
      <w:pPr>
        <w:pStyle w:val="bekezds1"/>
        <w:numPr>
          <w:ilvl w:val="1"/>
          <w:numId w:val="224"/>
        </w:numPr>
        <w:rPr>
          <w:rFonts w:ascii="Times New Roman" w:hAnsi="Times New Roman"/>
          <w:sz w:val="24"/>
        </w:rPr>
      </w:pPr>
      <w:r w:rsidRPr="00A01E26">
        <w:rPr>
          <w:rFonts w:ascii="Times New Roman" w:hAnsi="Times New Roman"/>
          <w:sz w:val="24"/>
        </w:rPr>
        <w:t xml:space="preserve">Új </w:t>
      </w:r>
      <w:proofErr w:type="spellStart"/>
      <w:r w:rsidRPr="00A01E26">
        <w:rPr>
          <w:rFonts w:ascii="Times New Roman" w:hAnsi="Times New Roman"/>
          <w:sz w:val="24"/>
        </w:rPr>
        <w:t>villamosenergia</w:t>
      </w:r>
      <w:proofErr w:type="spellEnd"/>
      <w:r w:rsidRPr="00A01E26">
        <w:rPr>
          <w:rFonts w:ascii="Times New Roman" w:hAnsi="Times New Roman"/>
          <w:sz w:val="24"/>
        </w:rPr>
        <w:t xml:space="preserve"> ingatlan-bekötést csak földalatti csatlakozás kiépítésével szabad kivitelezni még akkor is, ha a közhálózat oszlopsoron halad.</w:t>
      </w:r>
    </w:p>
    <w:p w:rsidR="004F69D2" w:rsidRPr="00A01E26" w:rsidRDefault="00545C4E" w:rsidP="00835809">
      <w:pPr>
        <w:pStyle w:val="bekezds1"/>
        <w:numPr>
          <w:ilvl w:val="1"/>
          <w:numId w:val="224"/>
        </w:numPr>
        <w:rPr>
          <w:rFonts w:ascii="Times New Roman" w:hAnsi="Times New Roman"/>
          <w:sz w:val="24"/>
        </w:rPr>
      </w:pPr>
      <w:r w:rsidRPr="00A01E26">
        <w:rPr>
          <w:rFonts w:ascii="Times New Roman" w:hAnsi="Times New Roman"/>
          <w:sz w:val="24"/>
        </w:rPr>
        <w:t>A háztartási méretű kiserőműnek számító szélerőmű kivételével, szélerőmű, szélerőmű park</w:t>
      </w:r>
      <w:r w:rsidR="005842DF" w:rsidRPr="00A01E26">
        <w:rPr>
          <w:rFonts w:ascii="Times New Roman" w:hAnsi="Times New Roman"/>
          <w:sz w:val="24"/>
        </w:rPr>
        <w:t xml:space="preserve">, </w:t>
      </w:r>
      <w:r w:rsidRPr="00A01E26">
        <w:rPr>
          <w:rFonts w:ascii="Times New Roman" w:hAnsi="Times New Roman"/>
          <w:sz w:val="24"/>
        </w:rPr>
        <w:t>kizárólag a megújuló energiaforrások hasznosításának céljára szolgáló különleges beépítésre nem szánt területen helyezhető el</w:t>
      </w:r>
      <w:r w:rsidR="001A7279" w:rsidRPr="00A01E26">
        <w:rPr>
          <w:rFonts w:ascii="Times New Roman" w:hAnsi="Times New Roman"/>
          <w:sz w:val="24"/>
        </w:rPr>
        <w:t>.</w:t>
      </w:r>
    </w:p>
    <w:p w:rsidR="005842DF" w:rsidRPr="00A01E26" w:rsidRDefault="005842DF" w:rsidP="00835809">
      <w:pPr>
        <w:pStyle w:val="bekezds1"/>
        <w:numPr>
          <w:ilvl w:val="1"/>
          <w:numId w:val="224"/>
        </w:numPr>
        <w:rPr>
          <w:rFonts w:ascii="Times New Roman" w:hAnsi="Times New Roman"/>
          <w:sz w:val="24"/>
        </w:rPr>
      </w:pPr>
      <w:r w:rsidRPr="00A01E26">
        <w:rPr>
          <w:rFonts w:ascii="Times New Roman" w:hAnsi="Times New Roman"/>
          <w:sz w:val="24"/>
        </w:rPr>
        <w:t>A 0,5 MW-nál vagy annál nagyobb névleges teljesítőképességű, villamos energiát termelő erőmű – a szélerőmű és a szélerőmű park kivételével – kizárólag gazdasági területen és a megújuló energiaforrások hasznosításának céljára szolgáló különleges beépítésre nem szánt területen helyezhető el.</w:t>
      </w:r>
    </w:p>
    <w:p w:rsidR="00F46B85" w:rsidRPr="00A01E26" w:rsidRDefault="00F46B85" w:rsidP="00835809">
      <w:pPr>
        <w:pStyle w:val="bekezds1"/>
        <w:numPr>
          <w:ilvl w:val="1"/>
          <w:numId w:val="224"/>
        </w:numPr>
        <w:rPr>
          <w:rFonts w:ascii="Times New Roman" w:hAnsi="Times New Roman"/>
          <w:sz w:val="24"/>
        </w:rPr>
      </w:pPr>
      <w:r w:rsidRPr="00A01E26">
        <w:rPr>
          <w:rFonts w:ascii="Times New Roman" w:hAnsi="Times New Roman"/>
          <w:sz w:val="24"/>
        </w:rPr>
        <w:t>Háztartási méretű kiserőműnek számító szélerőmű beépítésre szánt területen telkenként legfeljebb kettő helyezhető el.</w:t>
      </w:r>
    </w:p>
    <w:p w:rsidR="00F46B85" w:rsidRPr="00A01E26" w:rsidRDefault="00F46B85" w:rsidP="00835809">
      <w:pPr>
        <w:pStyle w:val="bekezds1"/>
        <w:numPr>
          <w:ilvl w:val="1"/>
          <w:numId w:val="224"/>
        </w:numPr>
        <w:rPr>
          <w:rFonts w:ascii="Times New Roman" w:hAnsi="Times New Roman"/>
          <w:sz w:val="24"/>
        </w:rPr>
      </w:pPr>
      <w:r w:rsidRPr="00A01E26">
        <w:rPr>
          <w:rFonts w:ascii="Times New Roman" w:hAnsi="Times New Roman"/>
          <w:sz w:val="24"/>
        </w:rPr>
        <w:t>Technológiai létesítmények, energiatermelő berendezések közül</w:t>
      </w:r>
    </w:p>
    <w:p w:rsidR="00F46B85" w:rsidRPr="00A01E26" w:rsidRDefault="00F46B85" w:rsidP="00835809">
      <w:pPr>
        <w:pStyle w:val="felsorols10"/>
        <w:numPr>
          <w:ilvl w:val="2"/>
          <w:numId w:val="30"/>
        </w:numPr>
        <w:rPr>
          <w:rFonts w:ascii="Times New Roman" w:hAnsi="Times New Roman"/>
          <w:sz w:val="24"/>
        </w:rPr>
      </w:pPr>
      <w:r w:rsidRPr="00A01E26">
        <w:rPr>
          <w:rFonts w:ascii="Times New Roman" w:hAnsi="Times New Roman"/>
          <w:sz w:val="24"/>
        </w:rPr>
        <w:t xml:space="preserve">háztartási méretű kiserőműnek számító szélerőmű telepítésének feltétele, hogy </w:t>
      </w:r>
    </w:p>
    <w:p w:rsidR="00F46B85" w:rsidRPr="00A01E26" w:rsidRDefault="00F46B85" w:rsidP="00835809">
      <w:pPr>
        <w:pStyle w:val="felsorols2"/>
        <w:numPr>
          <w:ilvl w:val="3"/>
          <w:numId w:val="31"/>
        </w:numPr>
        <w:rPr>
          <w:rFonts w:ascii="Times New Roman" w:hAnsi="Times New Roman" w:cs="Times New Roman"/>
          <w:sz w:val="24"/>
        </w:rPr>
      </w:pPr>
      <w:r w:rsidRPr="00A01E26">
        <w:rPr>
          <w:rFonts w:ascii="Times New Roman" w:hAnsi="Times New Roman" w:cs="Times New Roman"/>
          <w:sz w:val="24"/>
        </w:rPr>
        <w:t xml:space="preserve">magassága a telepítés telkére vonatkozó előírásokban rögzített épületmagasságot </w:t>
      </w:r>
      <w:r w:rsidR="006577CA" w:rsidRPr="00A01E26">
        <w:rPr>
          <w:rFonts w:ascii="Times New Roman" w:hAnsi="Times New Roman" w:cs="Times New Roman"/>
          <w:sz w:val="24"/>
        </w:rPr>
        <w:t>legfeljebb</w:t>
      </w:r>
      <w:r w:rsidRPr="00A01E26">
        <w:rPr>
          <w:rFonts w:ascii="Times New Roman" w:hAnsi="Times New Roman" w:cs="Times New Roman"/>
          <w:sz w:val="24"/>
        </w:rPr>
        <w:t xml:space="preserve"> 3 m-rel haladhatja meg,</w:t>
      </w:r>
    </w:p>
    <w:p w:rsidR="00F46B85" w:rsidRPr="00A01E26" w:rsidRDefault="00F46B85" w:rsidP="00835809">
      <w:pPr>
        <w:pStyle w:val="felsorols2"/>
        <w:numPr>
          <w:ilvl w:val="3"/>
          <w:numId w:val="31"/>
        </w:numPr>
        <w:rPr>
          <w:rFonts w:ascii="Times New Roman" w:hAnsi="Times New Roman" w:cs="Times New Roman"/>
          <w:sz w:val="24"/>
        </w:rPr>
      </w:pPr>
      <w:r w:rsidRPr="00A01E26">
        <w:rPr>
          <w:rFonts w:ascii="Times New Roman" w:hAnsi="Times New Roman" w:cs="Times New Roman"/>
          <w:sz w:val="24"/>
        </w:rPr>
        <w:t>dőlés távolsága minden irányban saját telken belülre essen.</w:t>
      </w:r>
    </w:p>
    <w:p w:rsidR="00F46B85" w:rsidRPr="00A01E26" w:rsidRDefault="00F46B85" w:rsidP="00835809">
      <w:pPr>
        <w:pStyle w:val="felsorols10"/>
        <w:numPr>
          <w:ilvl w:val="2"/>
          <w:numId w:val="30"/>
        </w:numPr>
        <w:rPr>
          <w:rFonts w:ascii="Times New Roman" w:hAnsi="Times New Roman"/>
          <w:sz w:val="24"/>
        </w:rPr>
      </w:pPr>
      <w:r w:rsidRPr="00A01E26">
        <w:rPr>
          <w:rFonts w:ascii="Times New Roman" w:hAnsi="Times New Roman"/>
          <w:sz w:val="24"/>
        </w:rPr>
        <w:t xml:space="preserve">levegő hőszivattyú </w:t>
      </w:r>
      <w:r w:rsidR="005A62EF" w:rsidRPr="00A01E26">
        <w:rPr>
          <w:rFonts w:ascii="Times New Roman" w:hAnsi="Times New Roman"/>
          <w:sz w:val="24"/>
        </w:rPr>
        <w:t xml:space="preserve">nem helyezhető el </w:t>
      </w:r>
    </w:p>
    <w:p w:rsidR="00F46B85" w:rsidRPr="00A01E26" w:rsidRDefault="00F46B85" w:rsidP="00835809">
      <w:pPr>
        <w:pStyle w:val="felsorols2"/>
        <w:numPr>
          <w:ilvl w:val="3"/>
          <w:numId w:val="142"/>
        </w:numPr>
        <w:rPr>
          <w:rFonts w:ascii="Times New Roman" w:hAnsi="Times New Roman" w:cs="Times New Roman"/>
          <w:sz w:val="24"/>
        </w:rPr>
      </w:pPr>
      <w:r w:rsidRPr="00A01E26">
        <w:rPr>
          <w:rFonts w:ascii="Times New Roman" w:hAnsi="Times New Roman" w:cs="Times New Roman"/>
          <w:sz w:val="24"/>
        </w:rPr>
        <w:t>az oldalkert</w:t>
      </w:r>
      <w:r w:rsidR="005A62EF" w:rsidRPr="00A01E26">
        <w:rPr>
          <w:rFonts w:ascii="Times New Roman" w:hAnsi="Times New Roman" w:cs="Times New Roman"/>
          <w:sz w:val="24"/>
        </w:rPr>
        <w:t>ben,</w:t>
      </w:r>
    </w:p>
    <w:p w:rsidR="005A62EF" w:rsidRPr="00A01E26" w:rsidRDefault="005A62EF" w:rsidP="00835809">
      <w:pPr>
        <w:pStyle w:val="felsorols2"/>
        <w:numPr>
          <w:ilvl w:val="3"/>
          <w:numId w:val="142"/>
        </w:numPr>
        <w:rPr>
          <w:rFonts w:ascii="Times New Roman" w:hAnsi="Times New Roman" w:cs="Times New Roman"/>
          <w:sz w:val="24"/>
        </w:rPr>
      </w:pPr>
      <w:r w:rsidRPr="00A01E26">
        <w:rPr>
          <w:rFonts w:ascii="Times New Roman" w:hAnsi="Times New Roman"/>
          <w:sz w:val="24"/>
        </w:rPr>
        <w:t xml:space="preserve">az épület oldalkert irányába néző homlokzatán, </w:t>
      </w:r>
    </w:p>
    <w:p w:rsidR="005A62EF" w:rsidRPr="00A01E26" w:rsidRDefault="005A62EF" w:rsidP="00835809">
      <w:pPr>
        <w:pStyle w:val="felsorols2"/>
        <w:numPr>
          <w:ilvl w:val="3"/>
          <w:numId w:val="142"/>
        </w:numPr>
        <w:rPr>
          <w:rFonts w:ascii="Times New Roman" w:hAnsi="Times New Roman" w:cs="Times New Roman"/>
          <w:sz w:val="24"/>
        </w:rPr>
      </w:pPr>
      <w:r w:rsidRPr="00A01E26">
        <w:rPr>
          <w:rFonts w:ascii="Times New Roman" w:hAnsi="Times New Roman" w:cs="Times New Roman"/>
          <w:sz w:val="24"/>
        </w:rPr>
        <w:t>az építési telek oldalhatártól mért 4,0 méteren belül.</w:t>
      </w:r>
    </w:p>
    <w:p w:rsidR="00F46B85" w:rsidRPr="00A01E26" w:rsidRDefault="00F46B85" w:rsidP="00835809">
      <w:pPr>
        <w:pStyle w:val="bekezds1"/>
        <w:numPr>
          <w:ilvl w:val="1"/>
          <w:numId w:val="224"/>
        </w:numPr>
        <w:rPr>
          <w:rFonts w:ascii="Times New Roman" w:hAnsi="Times New Roman"/>
          <w:sz w:val="24"/>
        </w:rPr>
      </w:pPr>
      <w:r w:rsidRPr="00A01E26">
        <w:rPr>
          <w:rFonts w:ascii="Times New Roman" w:hAnsi="Times New Roman"/>
          <w:sz w:val="24"/>
        </w:rPr>
        <w:t>Házi gáznyomás-szabályozó az épület utcai homlokzatára nem helyezhető el, a berendezés csak az előkertben vagy az épület egyéb homlokzatán helyezhető el.</w:t>
      </w:r>
    </w:p>
    <w:p w:rsidR="007243D7" w:rsidRPr="000D4532" w:rsidRDefault="000D4532" w:rsidP="000D4532">
      <w:pPr>
        <w:suppressAutoHyphens w:val="0"/>
        <w:rPr>
          <w:b/>
        </w:rPr>
      </w:pPr>
      <w:bookmarkStart w:id="318" w:name="_Toc510082267"/>
      <w:bookmarkStart w:id="319" w:name="_Toc510085260"/>
      <w:bookmarkStart w:id="320" w:name="_Toc510600037"/>
      <w:bookmarkStart w:id="321" w:name="_Toc510601892"/>
      <w:bookmarkStart w:id="322" w:name="_Toc514322427"/>
      <w:bookmarkEnd w:id="318"/>
      <w:bookmarkEnd w:id="319"/>
      <w:bookmarkEnd w:id="320"/>
      <w:bookmarkEnd w:id="321"/>
      <w:r>
        <w:br w:type="page"/>
      </w:r>
    </w:p>
    <w:p w:rsidR="007243D7" w:rsidRPr="00A01E26" w:rsidRDefault="007243D7" w:rsidP="007243D7">
      <w:pPr>
        <w:pStyle w:val="Cmsor1"/>
      </w:pPr>
      <w:r>
        <w:lastRenderedPageBreak/>
        <w:t xml:space="preserve">V. </w:t>
      </w:r>
      <w:r w:rsidRPr="00A01E26">
        <w:t>FEJEZET</w:t>
      </w:r>
    </w:p>
    <w:p w:rsidR="007243D7" w:rsidRDefault="007243D7" w:rsidP="007243D7">
      <w:pPr>
        <w:pStyle w:val="Cmsor1"/>
      </w:pPr>
      <w:r>
        <w:t xml:space="preserve">KÖZLEKEDÉS </w:t>
      </w:r>
      <w:proofErr w:type="gramStart"/>
      <w:r>
        <w:t>ÉS</w:t>
      </w:r>
      <w:proofErr w:type="gramEnd"/>
      <w:r>
        <w:t xml:space="preserve"> PARKOLÁS</w:t>
      </w:r>
      <w:bookmarkStart w:id="323" w:name="_Toc514322428"/>
      <w:bookmarkEnd w:id="322"/>
    </w:p>
    <w:p w:rsidR="00DA15E2" w:rsidRDefault="007243D7" w:rsidP="007243D7">
      <w:pPr>
        <w:pStyle w:val="Cmsor1"/>
      </w:pPr>
      <w:r>
        <w:t xml:space="preserve">17. </w:t>
      </w:r>
      <w:r w:rsidR="00205B52" w:rsidRPr="00A01E26">
        <w:t>ÁLTALÁNOS ELŐÍRÁSOK</w:t>
      </w:r>
      <w:bookmarkEnd w:id="323"/>
    </w:p>
    <w:p w:rsidR="007243D7" w:rsidRPr="007243D7" w:rsidRDefault="007243D7" w:rsidP="007243D7">
      <w:pPr>
        <w:pStyle w:val="bekezds1"/>
        <w:spacing w:before="120" w:after="120"/>
        <w:ind w:left="0" w:firstLine="0"/>
        <w:jc w:val="center"/>
        <w:rPr>
          <w:rFonts w:ascii="Times New Roman" w:hAnsi="Times New Roman"/>
          <w:b/>
          <w:sz w:val="24"/>
        </w:rPr>
      </w:pPr>
      <w:r>
        <w:rPr>
          <w:rFonts w:ascii="Times New Roman" w:hAnsi="Times New Roman"/>
          <w:b/>
          <w:sz w:val="24"/>
        </w:rPr>
        <w:t>18</w:t>
      </w:r>
      <w:r w:rsidRPr="00D67295">
        <w:rPr>
          <w:rFonts w:ascii="Times New Roman" w:hAnsi="Times New Roman"/>
          <w:b/>
          <w:sz w:val="24"/>
        </w:rPr>
        <w:t>.§</w:t>
      </w:r>
    </w:p>
    <w:p w:rsidR="00DA15E2" w:rsidRPr="00A01E26" w:rsidRDefault="00DA15E2" w:rsidP="00835809">
      <w:pPr>
        <w:pStyle w:val="bekezds1"/>
        <w:numPr>
          <w:ilvl w:val="1"/>
          <w:numId w:val="68"/>
        </w:numPr>
        <w:rPr>
          <w:rFonts w:ascii="Times New Roman" w:hAnsi="Times New Roman"/>
          <w:sz w:val="24"/>
        </w:rPr>
      </w:pPr>
      <w:r w:rsidRPr="00A01E26">
        <w:rPr>
          <w:rFonts w:ascii="Times New Roman" w:hAnsi="Times New Roman"/>
          <w:sz w:val="24"/>
        </w:rPr>
        <w:t>Újonnan kialakításra kerülő magánút szélességi mérete nem lehet kisebb 10,5 m-nél.</w:t>
      </w:r>
    </w:p>
    <w:p w:rsidR="00DA15E2" w:rsidRPr="00A01E26" w:rsidRDefault="00DA15E2" w:rsidP="00835809">
      <w:pPr>
        <w:pStyle w:val="bekezds1"/>
        <w:numPr>
          <w:ilvl w:val="1"/>
          <w:numId w:val="68"/>
        </w:numPr>
        <w:tabs>
          <w:tab w:val="left" w:pos="567"/>
        </w:tabs>
        <w:rPr>
          <w:rFonts w:ascii="Times New Roman" w:hAnsi="Times New Roman"/>
          <w:sz w:val="24"/>
        </w:rPr>
      </w:pPr>
      <w:r w:rsidRPr="00A01E26">
        <w:rPr>
          <w:rFonts w:ascii="Times New Roman" w:hAnsi="Times New Roman"/>
          <w:sz w:val="24"/>
        </w:rPr>
        <w:t>Beépítésre szánt területek megközelítését, kiszolgálását biztosító magánút - a kertvárosias lakóterületek zsákutcái, valamint a gazdasági területek kivételével - csak közforgalom számára megnyitott magánútként alakítható ki.</w:t>
      </w:r>
    </w:p>
    <w:p w:rsidR="00DA15E2" w:rsidRPr="00A01E26" w:rsidRDefault="00DA15E2" w:rsidP="00835809">
      <w:pPr>
        <w:pStyle w:val="bekezds1"/>
        <w:numPr>
          <w:ilvl w:val="1"/>
          <w:numId w:val="68"/>
        </w:numPr>
        <w:tabs>
          <w:tab w:val="left" w:pos="567"/>
        </w:tabs>
        <w:rPr>
          <w:rFonts w:ascii="Times New Roman" w:hAnsi="Times New Roman"/>
          <w:sz w:val="24"/>
        </w:rPr>
      </w:pPr>
      <w:r w:rsidRPr="00A01E26">
        <w:rPr>
          <w:rFonts w:ascii="Times New Roman" w:hAnsi="Times New Roman"/>
          <w:sz w:val="24"/>
        </w:rPr>
        <w:t>Magánút csak kiszolgálóút, kerékpárút vagy gyalogút hálózati szerepet tölthet be.</w:t>
      </w:r>
    </w:p>
    <w:p w:rsidR="00DA15E2" w:rsidRPr="00A01E26" w:rsidRDefault="00DA15E2" w:rsidP="00835809">
      <w:pPr>
        <w:pStyle w:val="bekezds1"/>
        <w:numPr>
          <w:ilvl w:val="1"/>
          <w:numId w:val="68"/>
        </w:numPr>
        <w:tabs>
          <w:tab w:val="left" w:pos="567"/>
        </w:tabs>
        <w:rPr>
          <w:rFonts w:ascii="Times New Roman" w:hAnsi="Times New Roman"/>
          <w:sz w:val="24"/>
        </w:rPr>
      </w:pPr>
      <w:r w:rsidRPr="00A01E26">
        <w:rPr>
          <w:rFonts w:ascii="Times New Roman" w:hAnsi="Times New Roman"/>
          <w:sz w:val="24"/>
        </w:rPr>
        <w:t>Ingatlan közhasználat céljára átadott területén a közlekedési funkciók közül csak gyalogos- és kerékpáros-felület, az ingatlanok kiszolgálását biztosító kapcsolat, valamint közcélú parkoló létesíthető.</w:t>
      </w:r>
    </w:p>
    <w:p w:rsidR="00DA15E2" w:rsidRPr="00A01E26" w:rsidRDefault="00DA15E2" w:rsidP="00835809">
      <w:pPr>
        <w:pStyle w:val="bekezds1"/>
        <w:numPr>
          <w:ilvl w:val="1"/>
          <w:numId w:val="68"/>
        </w:numPr>
        <w:tabs>
          <w:tab w:val="left" w:pos="567"/>
        </w:tabs>
        <w:rPr>
          <w:rFonts w:ascii="Times New Roman" w:hAnsi="Times New Roman"/>
          <w:sz w:val="24"/>
        </w:rPr>
      </w:pPr>
      <w:r w:rsidRPr="00A01E26">
        <w:rPr>
          <w:rFonts w:ascii="Times New Roman" w:hAnsi="Times New Roman"/>
          <w:sz w:val="24"/>
        </w:rPr>
        <w:t>Beépítésre szánt területeket feltáró, gépjármű forgalom számára is szolgáló, 30,0 méternél hosszabb új zsákutca akkor létesíthető, ha a végén a tehergépjárművek számára (hulladékszállítás, katasztrófavédelmi feladatok ellátása) a megfelelő forduló kialakításra kerül. A zsákutcaként kialakítható útszakasz legnagyobb hossza 250,0 méter lehet.</w:t>
      </w:r>
    </w:p>
    <w:p w:rsidR="00DA15E2" w:rsidRPr="00A01E26" w:rsidRDefault="00205B52" w:rsidP="00835809">
      <w:pPr>
        <w:pStyle w:val="bekezds1"/>
        <w:numPr>
          <w:ilvl w:val="1"/>
          <w:numId w:val="68"/>
        </w:numPr>
        <w:tabs>
          <w:tab w:val="left" w:pos="567"/>
        </w:tabs>
        <w:rPr>
          <w:rFonts w:ascii="Times New Roman" w:hAnsi="Times New Roman"/>
          <w:sz w:val="24"/>
        </w:rPr>
      </w:pPr>
      <w:r w:rsidRPr="00A01E26">
        <w:rPr>
          <w:rFonts w:ascii="Times New Roman" w:hAnsi="Times New Roman"/>
          <w:sz w:val="24"/>
        </w:rPr>
        <w:t>Közterületen a</w:t>
      </w:r>
      <w:r w:rsidR="00DA15E2" w:rsidRPr="00A01E26">
        <w:rPr>
          <w:rFonts w:ascii="Times New Roman" w:hAnsi="Times New Roman"/>
          <w:sz w:val="24"/>
        </w:rPr>
        <w:t xml:space="preserve"> burkolatlan felületeket, ahol ezt műszaki okok nem akadályozzák, zöldfelületként kell kialakítani, a forgalomtechnika s a forgalombiztonság figyelembevételével.</w:t>
      </w:r>
    </w:p>
    <w:p w:rsidR="004F69D2" w:rsidRDefault="0041591A" w:rsidP="0041591A">
      <w:pPr>
        <w:pStyle w:val="Cmsor2"/>
      </w:pPr>
      <w:bookmarkStart w:id="324" w:name="_Toc510082271"/>
      <w:bookmarkStart w:id="325" w:name="_Toc510085264"/>
      <w:bookmarkStart w:id="326" w:name="_Toc510600041"/>
      <w:bookmarkStart w:id="327" w:name="_Toc510601896"/>
      <w:bookmarkStart w:id="328" w:name="_Toc514322429"/>
      <w:bookmarkEnd w:id="324"/>
      <w:bookmarkEnd w:id="325"/>
      <w:bookmarkEnd w:id="326"/>
      <w:bookmarkEnd w:id="327"/>
      <w:r>
        <w:t xml:space="preserve">18. </w:t>
      </w:r>
      <w:r w:rsidR="00205B52" w:rsidRPr="00A01E26">
        <w:t>PARKOLÁS</w:t>
      </w:r>
      <w:r w:rsidR="00554D0D" w:rsidRPr="00A01E26">
        <w:t xml:space="preserve">, </w:t>
      </w:r>
      <w:bookmarkEnd w:id="328"/>
      <w:r>
        <w:t>LESZÁLLÓHELYEK</w:t>
      </w:r>
    </w:p>
    <w:p w:rsidR="0041591A" w:rsidRPr="0041591A" w:rsidRDefault="0041591A" w:rsidP="0041591A">
      <w:pPr>
        <w:pStyle w:val="bekezds1"/>
        <w:spacing w:before="120" w:after="120"/>
        <w:ind w:left="0" w:firstLine="0"/>
        <w:jc w:val="center"/>
        <w:rPr>
          <w:rFonts w:ascii="Times New Roman" w:hAnsi="Times New Roman"/>
          <w:b/>
          <w:sz w:val="24"/>
        </w:rPr>
      </w:pPr>
      <w:r>
        <w:rPr>
          <w:rFonts w:ascii="Times New Roman" w:hAnsi="Times New Roman"/>
          <w:b/>
          <w:sz w:val="24"/>
        </w:rPr>
        <w:t>19</w:t>
      </w:r>
      <w:r w:rsidRPr="00D67295">
        <w:rPr>
          <w:rFonts w:ascii="Times New Roman" w:hAnsi="Times New Roman"/>
          <w:b/>
          <w:sz w:val="24"/>
        </w:rPr>
        <w:t>.§</w:t>
      </w:r>
    </w:p>
    <w:p w:rsidR="00F75F51" w:rsidRPr="00A01E26" w:rsidRDefault="00F75F51" w:rsidP="00835809">
      <w:pPr>
        <w:pStyle w:val="bekezds1"/>
        <w:numPr>
          <w:ilvl w:val="1"/>
          <w:numId w:val="223"/>
        </w:numPr>
        <w:tabs>
          <w:tab w:val="left" w:pos="567"/>
        </w:tabs>
        <w:rPr>
          <w:rFonts w:ascii="Times New Roman" w:hAnsi="Times New Roman"/>
          <w:sz w:val="24"/>
        </w:rPr>
      </w:pPr>
      <w:r w:rsidRPr="00A01E26">
        <w:rPr>
          <w:rFonts w:ascii="Times New Roman" w:hAnsi="Times New Roman"/>
          <w:sz w:val="24"/>
        </w:rPr>
        <w:t>Az egyes telkek és építmények rendeltetésszerű használatához a telken a</w:t>
      </w:r>
      <w:r w:rsidR="00A15856" w:rsidRPr="00A01E26">
        <w:rPr>
          <w:rFonts w:ascii="Times New Roman" w:hAnsi="Times New Roman"/>
          <w:sz w:val="24"/>
        </w:rPr>
        <w:t xml:space="preserve"> vonatkozó jogszabályo</w:t>
      </w:r>
      <w:r w:rsidRPr="00A01E26">
        <w:rPr>
          <w:rFonts w:ascii="Times New Roman" w:hAnsi="Times New Roman"/>
          <w:sz w:val="24"/>
        </w:rPr>
        <w:t>k szerint meghatározott számú személygépkocsi elhelyezését kell biztosítani.</w:t>
      </w:r>
    </w:p>
    <w:p w:rsidR="00122B60" w:rsidRPr="00A01E26" w:rsidRDefault="00122B60" w:rsidP="00835809">
      <w:pPr>
        <w:pStyle w:val="bekezds1"/>
        <w:numPr>
          <w:ilvl w:val="1"/>
          <w:numId w:val="223"/>
        </w:numPr>
        <w:tabs>
          <w:tab w:val="left" w:pos="567"/>
        </w:tabs>
        <w:rPr>
          <w:rFonts w:ascii="Times New Roman" w:hAnsi="Times New Roman"/>
          <w:sz w:val="24"/>
        </w:rPr>
      </w:pPr>
      <w:r w:rsidRPr="00A01E26">
        <w:rPr>
          <w:rFonts w:ascii="Times New Roman" w:hAnsi="Times New Roman"/>
          <w:sz w:val="24"/>
        </w:rPr>
        <w:t>A P+R rendszerű parkolási létesítmények elhelyezésére alkalmas területen belül legalább az előírt minimális befogadóképességű parkolási létesítményt el kell helyezni.</w:t>
      </w:r>
    </w:p>
    <w:p w:rsidR="00122B60" w:rsidRPr="00A01E26" w:rsidRDefault="00122B60" w:rsidP="00835809">
      <w:pPr>
        <w:pStyle w:val="bekezds1"/>
        <w:numPr>
          <w:ilvl w:val="1"/>
          <w:numId w:val="223"/>
        </w:numPr>
        <w:tabs>
          <w:tab w:val="left" w:pos="567"/>
        </w:tabs>
        <w:rPr>
          <w:rFonts w:ascii="Times New Roman" w:hAnsi="Times New Roman"/>
          <w:sz w:val="24"/>
        </w:rPr>
      </w:pPr>
      <w:r w:rsidRPr="00A01E26">
        <w:rPr>
          <w:rFonts w:ascii="Times New Roman" w:hAnsi="Times New Roman"/>
          <w:sz w:val="24"/>
        </w:rPr>
        <w:t xml:space="preserve">A P+R rendszerű parkolási létesítmények elhelyezésére alkalmas területen legalább az előírt személygépjármű-befogadóképesség 20%-ának megfelelő kerékpár B+R rendszerű </w:t>
      </w:r>
      <w:r w:rsidR="000B33EE" w:rsidRPr="00A01E26">
        <w:rPr>
          <w:rFonts w:ascii="Times New Roman" w:hAnsi="Times New Roman"/>
          <w:sz w:val="24"/>
        </w:rPr>
        <w:t xml:space="preserve">fedett </w:t>
      </w:r>
      <w:r w:rsidRPr="00A01E26">
        <w:rPr>
          <w:rFonts w:ascii="Times New Roman" w:hAnsi="Times New Roman"/>
          <w:sz w:val="24"/>
        </w:rPr>
        <w:t>tárolásának lehetőségét is biztosítani kell.</w:t>
      </w:r>
    </w:p>
    <w:p w:rsidR="00D25B4A" w:rsidRPr="00A01E26" w:rsidRDefault="005842DF" w:rsidP="00835809">
      <w:pPr>
        <w:pStyle w:val="bekezds1"/>
        <w:numPr>
          <w:ilvl w:val="1"/>
          <w:numId w:val="223"/>
        </w:numPr>
        <w:tabs>
          <w:tab w:val="left" w:pos="567"/>
        </w:tabs>
        <w:rPr>
          <w:rFonts w:ascii="Times New Roman" w:hAnsi="Times New Roman"/>
          <w:sz w:val="24"/>
        </w:rPr>
      </w:pPr>
      <w:r w:rsidRPr="00A01E26">
        <w:rPr>
          <w:rFonts w:ascii="Times New Roman" w:hAnsi="Times New Roman"/>
          <w:sz w:val="24"/>
        </w:rPr>
        <w:t>A szabá</w:t>
      </w:r>
      <w:r w:rsidR="00F93B04" w:rsidRPr="00A01E26">
        <w:rPr>
          <w:rFonts w:ascii="Times New Roman" w:hAnsi="Times New Roman"/>
          <w:sz w:val="24"/>
        </w:rPr>
        <w:t>l</w:t>
      </w:r>
      <w:r w:rsidRPr="00A01E26">
        <w:rPr>
          <w:rFonts w:ascii="Times New Roman" w:hAnsi="Times New Roman"/>
          <w:sz w:val="24"/>
        </w:rPr>
        <w:t xml:space="preserve">yozási terven jelölt </w:t>
      </w:r>
      <w:r w:rsidR="004F7011" w:rsidRPr="00A01E26">
        <w:rPr>
          <w:rFonts w:ascii="Times New Roman" w:hAnsi="Times New Roman"/>
          <w:sz w:val="24"/>
        </w:rPr>
        <w:t>közterület zöldfelületként megtartandó r</w:t>
      </w:r>
      <w:r w:rsidR="00D25B4A" w:rsidRPr="00A01E26">
        <w:rPr>
          <w:rFonts w:ascii="Times New Roman" w:hAnsi="Times New Roman"/>
          <w:sz w:val="24"/>
        </w:rPr>
        <w:t xml:space="preserve">észén parkoló legfeljebb a </w:t>
      </w:r>
      <w:r w:rsidRPr="00A01E26">
        <w:rPr>
          <w:rFonts w:ascii="Times New Roman" w:hAnsi="Times New Roman"/>
          <w:sz w:val="24"/>
        </w:rPr>
        <w:t xml:space="preserve">lehatárolt terület </w:t>
      </w:r>
      <w:r w:rsidR="00D25B4A" w:rsidRPr="00A01E26">
        <w:rPr>
          <w:rFonts w:ascii="Times New Roman" w:hAnsi="Times New Roman"/>
          <w:sz w:val="24"/>
        </w:rPr>
        <w:t>20%-án létesíthető, gépjármű-közlekedésre alkalmas kapubehajtó és bejárat megközelítési helye szilárd burkolattal kialakítható.</w:t>
      </w:r>
    </w:p>
    <w:p w:rsidR="00554D0D" w:rsidRDefault="00554D0D" w:rsidP="00835809">
      <w:pPr>
        <w:pStyle w:val="bekezds1"/>
        <w:numPr>
          <w:ilvl w:val="1"/>
          <w:numId w:val="223"/>
        </w:numPr>
        <w:tabs>
          <w:tab w:val="left" w:pos="567"/>
        </w:tabs>
        <w:rPr>
          <w:rFonts w:ascii="Times New Roman" w:hAnsi="Times New Roman"/>
          <w:sz w:val="24"/>
        </w:rPr>
      </w:pPr>
      <w:r w:rsidRPr="00A01E26">
        <w:rPr>
          <w:rFonts w:ascii="Times New Roman" w:hAnsi="Times New Roman"/>
          <w:sz w:val="24"/>
        </w:rPr>
        <w:t xml:space="preserve">Rendszeres forgalom számára helikopter-leszállóhely </w:t>
      </w:r>
      <w:proofErr w:type="spellStart"/>
      <w:r w:rsidRPr="00A01E26">
        <w:rPr>
          <w:rFonts w:ascii="Times New Roman" w:hAnsi="Times New Roman"/>
          <w:sz w:val="24"/>
        </w:rPr>
        <w:t>K-Hon</w:t>
      </w:r>
      <w:proofErr w:type="spellEnd"/>
      <w:r w:rsidRPr="00A01E26">
        <w:rPr>
          <w:rFonts w:ascii="Times New Roman" w:hAnsi="Times New Roman"/>
          <w:sz w:val="24"/>
        </w:rPr>
        <w:t>/XVI területen, valamint egyéb katonai, rendőrségi, katasztrófavédelmi, egészségügyi, államigazgatási funkciók kiszolgálása számára létesíthető.</w:t>
      </w:r>
    </w:p>
    <w:p w:rsidR="000D4532" w:rsidRPr="000D4532" w:rsidRDefault="000D4532" w:rsidP="000D4532">
      <w:pPr>
        <w:suppressAutoHyphens w:val="0"/>
        <w:rPr>
          <w:szCs w:val="22"/>
        </w:rPr>
      </w:pPr>
    </w:p>
    <w:p w:rsidR="0041591A" w:rsidRPr="00A01E26" w:rsidRDefault="0041591A" w:rsidP="0041591A">
      <w:pPr>
        <w:pStyle w:val="Cmsor1"/>
      </w:pPr>
      <w:bookmarkStart w:id="329" w:name="_Toc510082273"/>
      <w:bookmarkStart w:id="330" w:name="_Toc510085266"/>
      <w:bookmarkStart w:id="331" w:name="_Toc510600043"/>
      <w:bookmarkStart w:id="332" w:name="_Toc510601898"/>
      <w:bookmarkStart w:id="333" w:name="_Toc508723417"/>
      <w:bookmarkStart w:id="334" w:name="_Toc514322431"/>
      <w:bookmarkEnd w:id="329"/>
      <w:bookmarkEnd w:id="330"/>
      <w:bookmarkEnd w:id="331"/>
      <w:bookmarkEnd w:id="332"/>
      <w:bookmarkEnd w:id="333"/>
      <w:r>
        <w:t xml:space="preserve">VI. </w:t>
      </w:r>
      <w:r w:rsidRPr="00A01E26">
        <w:t>FEJEZET</w:t>
      </w:r>
    </w:p>
    <w:p w:rsidR="00AB16D6" w:rsidRDefault="003460AB" w:rsidP="0041591A">
      <w:pPr>
        <w:pStyle w:val="Cmsor1"/>
      </w:pPr>
      <w:r>
        <w:t xml:space="preserve">19. </w:t>
      </w:r>
      <w:r w:rsidR="0041591A">
        <w:t>ÉPÍTÉS ÁLTALÁNOS SZABÁLYAI</w:t>
      </w:r>
      <w:bookmarkEnd w:id="334"/>
    </w:p>
    <w:p w:rsidR="0041591A" w:rsidRPr="0041591A" w:rsidRDefault="0041591A" w:rsidP="0041591A">
      <w:pPr>
        <w:pStyle w:val="bekezds1"/>
        <w:spacing w:before="120" w:after="120"/>
        <w:ind w:left="0" w:firstLine="0"/>
        <w:jc w:val="center"/>
        <w:rPr>
          <w:rFonts w:ascii="Times New Roman" w:hAnsi="Times New Roman"/>
          <w:b/>
          <w:sz w:val="24"/>
        </w:rPr>
      </w:pPr>
      <w:r>
        <w:rPr>
          <w:rFonts w:ascii="Times New Roman" w:hAnsi="Times New Roman"/>
          <w:b/>
          <w:sz w:val="24"/>
        </w:rPr>
        <w:t>20</w:t>
      </w:r>
      <w:r w:rsidRPr="00D67295">
        <w:rPr>
          <w:rFonts w:ascii="Times New Roman" w:hAnsi="Times New Roman"/>
          <w:b/>
          <w:sz w:val="24"/>
        </w:rPr>
        <w:t>.§</w:t>
      </w:r>
    </w:p>
    <w:p w:rsidR="00AB16D6" w:rsidRPr="00A01E26" w:rsidRDefault="00AB16D6" w:rsidP="00835809">
      <w:pPr>
        <w:pStyle w:val="bekezds1"/>
        <w:numPr>
          <w:ilvl w:val="1"/>
          <w:numId w:val="33"/>
        </w:numPr>
        <w:rPr>
          <w:rFonts w:ascii="Times New Roman" w:hAnsi="Times New Roman"/>
          <w:sz w:val="24"/>
        </w:rPr>
      </w:pPr>
      <w:r w:rsidRPr="00A01E26">
        <w:rPr>
          <w:rFonts w:ascii="Times New Roman" w:hAnsi="Times New Roman"/>
          <w:sz w:val="24"/>
        </w:rPr>
        <w:t>A 21.</w:t>
      </w:r>
      <w:r w:rsidR="00952957" w:rsidRPr="00A01E26">
        <w:rPr>
          <w:rFonts w:ascii="Times New Roman" w:hAnsi="Times New Roman"/>
          <w:sz w:val="24"/>
        </w:rPr>
        <w:t xml:space="preserve">§ </w:t>
      </w:r>
      <w:r w:rsidRPr="00A01E26">
        <w:rPr>
          <w:rFonts w:ascii="Times New Roman" w:hAnsi="Times New Roman"/>
          <w:sz w:val="24"/>
        </w:rPr>
        <w:t>-</w:t>
      </w:r>
      <w:r w:rsidR="00952957" w:rsidRPr="00A01E26">
        <w:rPr>
          <w:rFonts w:ascii="Times New Roman" w:hAnsi="Times New Roman"/>
          <w:sz w:val="24"/>
        </w:rPr>
        <w:t xml:space="preserve"> 2</w:t>
      </w:r>
      <w:r w:rsidR="005A621F" w:rsidRPr="00A01E26">
        <w:rPr>
          <w:rFonts w:ascii="Times New Roman" w:hAnsi="Times New Roman"/>
          <w:sz w:val="24"/>
        </w:rPr>
        <w:t>7</w:t>
      </w:r>
      <w:r w:rsidR="00952957" w:rsidRPr="00A01E26">
        <w:rPr>
          <w:rFonts w:ascii="Times New Roman" w:hAnsi="Times New Roman"/>
          <w:sz w:val="24"/>
        </w:rPr>
        <w:t>.§</w:t>
      </w:r>
      <w:proofErr w:type="spellStart"/>
      <w:r w:rsidR="00952957" w:rsidRPr="00A01E26">
        <w:rPr>
          <w:rFonts w:ascii="Times New Roman" w:hAnsi="Times New Roman"/>
          <w:sz w:val="24"/>
        </w:rPr>
        <w:t>-</w:t>
      </w:r>
      <w:r w:rsidRPr="00A01E26">
        <w:rPr>
          <w:rFonts w:ascii="Times New Roman" w:hAnsi="Times New Roman"/>
          <w:sz w:val="24"/>
        </w:rPr>
        <w:t>ban</w:t>
      </w:r>
      <w:proofErr w:type="spellEnd"/>
      <w:r w:rsidRPr="00A01E26">
        <w:rPr>
          <w:rFonts w:ascii="Times New Roman" w:hAnsi="Times New Roman"/>
          <w:sz w:val="24"/>
        </w:rPr>
        <w:t xml:space="preserve"> foglalt általános jellegű előírások a kerület egész terül</w:t>
      </w:r>
      <w:r w:rsidR="00952957" w:rsidRPr="00A01E26">
        <w:rPr>
          <w:rFonts w:ascii="Times New Roman" w:hAnsi="Times New Roman"/>
          <w:sz w:val="24"/>
        </w:rPr>
        <w:t>etére vonatkoznak, amennyiben a vonatkozó</w:t>
      </w:r>
      <w:r w:rsidRPr="00A01E26">
        <w:rPr>
          <w:rFonts w:ascii="Times New Roman" w:hAnsi="Times New Roman"/>
          <w:sz w:val="24"/>
        </w:rPr>
        <w:t xml:space="preserve"> </w:t>
      </w:r>
      <w:r w:rsidR="00952957" w:rsidRPr="00A01E26">
        <w:rPr>
          <w:rFonts w:ascii="Times New Roman" w:hAnsi="Times New Roman"/>
          <w:sz w:val="24"/>
        </w:rPr>
        <w:t xml:space="preserve">építési övezeti, </w:t>
      </w:r>
      <w:r w:rsidRPr="00A01E26">
        <w:rPr>
          <w:rFonts w:ascii="Times New Roman" w:hAnsi="Times New Roman"/>
          <w:sz w:val="24"/>
        </w:rPr>
        <w:t>övezeti előírás</w:t>
      </w:r>
      <w:r w:rsidR="00952957" w:rsidRPr="00A01E26">
        <w:rPr>
          <w:rFonts w:ascii="Times New Roman" w:hAnsi="Times New Roman"/>
          <w:sz w:val="24"/>
        </w:rPr>
        <w:t>ok</w:t>
      </w:r>
      <w:r w:rsidRPr="00A01E26">
        <w:rPr>
          <w:rFonts w:ascii="Times New Roman" w:hAnsi="Times New Roman"/>
          <w:sz w:val="24"/>
        </w:rPr>
        <w:t xml:space="preserve"> másként nem rendelkez</w:t>
      </w:r>
      <w:r w:rsidR="00952957" w:rsidRPr="00A01E26">
        <w:rPr>
          <w:rFonts w:ascii="Times New Roman" w:hAnsi="Times New Roman"/>
          <w:sz w:val="24"/>
        </w:rPr>
        <w:t>nek</w:t>
      </w:r>
      <w:r w:rsidRPr="00A01E26">
        <w:rPr>
          <w:rFonts w:ascii="Times New Roman" w:hAnsi="Times New Roman"/>
          <w:sz w:val="24"/>
        </w:rPr>
        <w:t>.</w:t>
      </w:r>
    </w:p>
    <w:p w:rsidR="00AB16D6" w:rsidRDefault="00AB16D6" w:rsidP="00835809">
      <w:pPr>
        <w:pStyle w:val="bekezds1"/>
        <w:numPr>
          <w:ilvl w:val="1"/>
          <w:numId w:val="33"/>
        </w:numPr>
        <w:rPr>
          <w:rFonts w:ascii="Times New Roman" w:hAnsi="Times New Roman"/>
          <w:sz w:val="24"/>
        </w:rPr>
      </w:pPr>
      <w:r w:rsidRPr="00A01E26">
        <w:rPr>
          <w:rFonts w:ascii="Times New Roman" w:hAnsi="Times New Roman"/>
          <w:sz w:val="24"/>
        </w:rPr>
        <w:t>Amennyiben a szabályozási terven feltüntetésre került építési hely, építési határvonal vagy beépíthető telekrész, az elő-, oldal- és hátsók</w:t>
      </w:r>
      <w:r w:rsidR="0060050E">
        <w:rPr>
          <w:rFonts w:ascii="Times New Roman" w:hAnsi="Times New Roman"/>
          <w:sz w:val="24"/>
        </w:rPr>
        <w:t>ert a</w:t>
      </w:r>
      <w:r w:rsidR="001109B0">
        <w:rPr>
          <w:rFonts w:ascii="Times New Roman" w:hAnsi="Times New Roman"/>
          <w:sz w:val="24"/>
        </w:rPr>
        <w:t xml:space="preserve"> </w:t>
      </w:r>
      <w:r w:rsidR="0060050E">
        <w:rPr>
          <w:rFonts w:ascii="Times New Roman" w:hAnsi="Times New Roman"/>
          <w:sz w:val="24"/>
        </w:rPr>
        <w:t>szerint veendő figyelembe.</w:t>
      </w:r>
    </w:p>
    <w:p w:rsidR="0060050E" w:rsidRDefault="0060050E" w:rsidP="0060050E">
      <w:pPr>
        <w:pStyle w:val="bekezds1"/>
        <w:ind w:left="0" w:firstLine="0"/>
        <w:rPr>
          <w:rFonts w:ascii="Times New Roman" w:hAnsi="Times New Roman"/>
          <w:sz w:val="24"/>
        </w:rPr>
      </w:pPr>
    </w:p>
    <w:p w:rsidR="0060050E" w:rsidRDefault="0060050E" w:rsidP="0060050E">
      <w:pPr>
        <w:pStyle w:val="bekezds1"/>
        <w:ind w:left="0" w:firstLine="0"/>
        <w:rPr>
          <w:rFonts w:ascii="Times New Roman" w:hAnsi="Times New Roman"/>
          <w:sz w:val="24"/>
        </w:rPr>
      </w:pPr>
    </w:p>
    <w:p w:rsidR="0060050E" w:rsidRPr="00A01E26" w:rsidRDefault="0060050E" w:rsidP="0060050E">
      <w:pPr>
        <w:pStyle w:val="bekezds1"/>
        <w:ind w:left="0" w:firstLine="0"/>
        <w:rPr>
          <w:rFonts w:ascii="Times New Roman" w:hAnsi="Times New Roman"/>
          <w:sz w:val="24"/>
        </w:rPr>
      </w:pPr>
    </w:p>
    <w:p w:rsidR="00FE06BA" w:rsidRDefault="003460AB" w:rsidP="0041591A">
      <w:pPr>
        <w:pStyle w:val="Cmsor1"/>
      </w:pPr>
      <w:bookmarkStart w:id="335" w:name="_Toc514322432"/>
      <w:r>
        <w:lastRenderedPageBreak/>
        <w:t>20</w:t>
      </w:r>
      <w:r w:rsidR="0041591A">
        <w:t xml:space="preserve">. </w:t>
      </w:r>
      <w:r w:rsidR="005C7DFF" w:rsidRPr="00A01E26">
        <w:t>ÉPÍTÉS ÁLTALÁNOS FELTÉTELEI</w:t>
      </w:r>
      <w:bookmarkEnd w:id="335"/>
    </w:p>
    <w:p w:rsidR="0041591A" w:rsidRPr="0041591A" w:rsidRDefault="0041591A" w:rsidP="0041591A">
      <w:pPr>
        <w:pStyle w:val="bekezds1"/>
        <w:spacing w:before="120" w:after="120"/>
        <w:ind w:left="0" w:firstLine="0"/>
        <w:jc w:val="center"/>
        <w:rPr>
          <w:rFonts w:ascii="Times New Roman" w:hAnsi="Times New Roman"/>
          <w:b/>
          <w:sz w:val="24"/>
        </w:rPr>
      </w:pPr>
      <w:r>
        <w:rPr>
          <w:rFonts w:ascii="Times New Roman" w:hAnsi="Times New Roman"/>
          <w:b/>
          <w:sz w:val="24"/>
        </w:rPr>
        <w:t>21</w:t>
      </w:r>
      <w:r w:rsidRPr="00D67295">
        <w:rPr>
          <w:rFonts w:ascii="Times New Roman" w:hAnsi="Times New Roman"/>
          <w:b/>
          <w:sz w:val="24"/>
        </w:rPr>
        <w:t>.§</w:t>
      </w:r>
    </w:p>
    <w:p w:rsidR="00202503" w:rsidRPr="00A01E26" w:rsidRDefault="00722E20" w:rsidP="00835809">
      <w:pPr>
        <w:pStyle w:val="bekezds1"/>
        <w:numPr>
          <w:ilvl w:val="1"/>
          <w:numId w:val="29"/>
        </w:numPr>
        <w:rPr>
          <w:rFonts w:ascii="Times New Roman" w:hAnsi="Times New Roman"/>
          <w:sz w:val="24"/>
        </w:rPr>
      </w:pPr>
      <w:r w:rsidRPr="00A01E26">
        <w:rPr>
          <w:rFonts w:ascii="Times New Roman" w:hAnsi="Times New Roman"/>
          <w:sz w:val="24"/>
        </w:rPr>
        <w:t xml:space="preserve">Az építési helyen kívül eső meglévő épület, épületrész </w:t>
      </w:r>
      <w:proofErr w:type="spellStart"/>
      <w:r w:rsidRPr="00A01E26">
        <w:rPr>
          <w:rFonts w:ascii="Times New Roman" w:hAnsi="Times New Roman"/>
          <w:sz w:val="24"/>
        </w:rPr>
        <w:t>kubatúrán</w:t>
      </w:r>
      <w:proofErr w:type="spellEnd"/>
      <w:r w:rsidRPr="00A01E26">
        <w:rPr>
          <w:rFonts w:ascii="Times New Roman" w:hAnsi="Times New Roman"/>
          <w:sz w:val="24"/>
        </w:rPr>
        <w:t xml:space="preserve"> belül felújítható, korszerűsíthető, átalakítható, de csak építési helyen belül bővíthető, </w:t>
      </w:r>
      <w:r w:rsidR="005842DF" w:rsidRPr="00A01E26">
        <w:rPr>
          <w:rFonts w:ascii="Times New Roman" w:hAnsi="Times New Roman"/>
          <w:sz w:val="24"/>
        </w:rPr>
        <w:t xml:space="preserve">a jogszabályi és </w:t>
      </w:r>
      <w:r w:rsidRPr="00A01E26">
        <w:rPr>
          <w:rFonts w:ascii="Times New Roman" w:hAnsi="Times New Roman"/>
          <w:sz w:val="24"/>
        </w:rPr>
        <w:t>az egyéb övezeti előírások figyelembe vételével.</w:t>
      </w:r>
    </w:p>
    <w:p w:rsidR="005C7DFF" w:rsidRPr="00A01E26" w:rsidRDefault="006C0331" w:rsidP="00835809">
      <w:pPr>
        <w:pStyle w:val="bekezds1"/>
        <w:numPr>
          <w:ilvl w:val="1"/>
          <w:numId w:val="29"/>
        </w:numPr>
        <w:rPr>
          <w:rFonts w:ascii="Times New Roman" w:hAnsi="Times New Roman"/>
          <w:sz w:val="24"/>
        </w:rPr>
      </w:pPr>
      <w:r w:rsidRPr="00A01E26">
        <w:rPr>
          <w:rFonts w:ascii="Times New Roman" w:hAnsi="Times New Roman"/>
          <w:sz w:val="24"/>
        </w:rPr>
        <w:t xml:space="preserve">Több </w:t>
      </w:r>
      <w:r w:rsidR="00065819" w:rsidRPr="00A01E26">
        <w:rPr>
          <w:rFonts w:ascii="Times New Roman" w:hAnsi="Times New Roman"/>
          <w:sz w:val="24"/>
        </w:rPr>
        <w:t xml:space="preserve">építési övezetbe, </w:t>
      </w:r>
      <w:r w:rsidR="005C7DFF" w:rsidRPr="00A01E26">
        <w:rPr>
          <w:rFonts w:ascii="Times New Roman" w:hAnsi="Times New Roman"/>
          <w:sz w:val="24"/>
        </w:rPr>
        <w:t xml:space="preserve">övezetbe eső telek </w:t>
      </w:r>
      <w:r w:rsidR="00BF7E2B" w:rsidRPr="00A01E26">
        <w:rPr>
          <w:rFonts w:ascii="Times New Roman" w:hAnsi="Times New Roman"/>
          <w:sz w:val="24"/>
        </w:rPr>
        <w:t>egyes telekrészeinek beépíthetőségét az érintett</w:t>
      </w:r>
      <w:r w:rsidR="005C7DFF" w:rsidRPr="00A01E26">
        <w:rPr>
          <w:rFonts w:ascii="Times New Roman" w:hAnsi="Times New Roman"/>
          <w:sz w:val="24"/>
        </w:rPr>
        <w:t xml:space="preserve"> </w:t>
      </w:r>
      <w:r w:rsidR="00065819" w:rsidRPr="00A01E26">
        <w:rPr>
          <w:rFonts w:ascii="Times New Roman" w:hAnsi="Times New Roman"/>
          <w:sz w:val="24"/>
        </w:rPr>
        <w:t xml:space="preserve">építési övezet, </w:t>
      </w:r>
      <w:r w:rsidR="005C7DFF" w:rsidRPr="00A01E26">
        <w:rPr>
          <w:rFonts w:ascii="Times New Roman" w:hAnsi="Times New Roman"/>
          <w:sz w:val="24"/>
        </w:rPr>
        <w:t xml:space="preserve">övezet </w:t>
      </w:r>
      <w:r w:rsidR="00E041DD" w:rsidRPr="00A01E26">
        <w:rPr>
          <w:rFonts w:ascii="Times New Roman" w:hAnsi="Times New Roman"/>
          <w:sz w:val="24"/>
        </w:rPr>
        <w:t xml:space="preserve">telekalakítási és </w:t>
      </w:r>
      <w:r w:rsidR="00BF7E2B" w:rsidRPr="00A01E26">
        <w:rPr>
          <w:rFonts w:ascii="Times New Roman" w:hAnsi="Times New Roman"/>
          <w:sz w:val="24"/>
        </w:rPr>
        <w:t xml:space="preserve">beépítési </w:t>
      </w:r>
      <w:r w:rsidR="00E041DD" w:rsidRPr="00A01E26">
        <w:rPr>
          <w:rFonts w:ascii="Times New Roman" w:hAnsi="Times New Roman"/>
          <w:sz w:val="24"/>
        </w:rPr>
        <w:t xml:space="preserve">előírásai </w:t>
      </w:r>
      <w:r w:rsidR="005C7DFF" w:rsidRPr="00A01E26">
        <w:rPr>
          <w:rFonts w:ascii="Times New Roman" w:hAnsi="Times New Roman"/>
          <w:sz w:val="24"/>
        </w:rPr>
        <w:t>szerint kell figyelembe venni</w:t>
      </w:r>
      <w:r w:rsidR="00B90E40" w:rsidRPr="00A01E26">
        <w:rPr>
          <w:rFonts w:ascii="Times New Roman" w:hAnsi="Times New Roman"/>
          <w:sz w:val="24"/>
        </w:rPr>
        <w:t xml:space="preserve">, a telek övezetbe eső </w:t>
      </w:r>
      <w:r w:rsidR="00F23707" w:rsidRPr="00A01E26">
        <w:rPr>
          <w:rFonts w:ascii="Times New Roman" w:hAnsi="Times New Roman"/>
          <w:sz w:val="24"/>
        </w:rPr>
        <w:t>terület</w:t>
      </w:r>
      <w:r w:rsidR="00065819" w:rsidRPr="00A01E26">
        <w:rPr>
          <w:rFonts w:ascii="Times New Roman" w:hAnsi="Times New Roman"/>
          <w:sz w:val="24"/>
        </w:rPr>
        <w:t>részének arányában.</w:t>
      </w:r>
    </w:p>
    <w:p w:rsidR="00F46B85" w:rsidRPr="00A01E26" w:rsidRDefault="00F46B85" w:rsidP="00835809">
      <w:pPr>
        <w:pStyle w:val="bekezds1"/>
        <w:numPr>
          <w:ilvl w:val="1"/>
          <w:numId w:val="29"/>
        </w:numPr>
        <w:rPr>
          <w:rFonts w:ascii="Times New Roman" w:hAnsi="Times New Roman"/>
          <w:sz w:val="24"/>
        </w:rPr>
      </w:pPr>
      <w:r w:rsidRPr="00A01E26">
        <w:rPr>
          <w:rFonts w:ascii="Times New Roman" w:hAnsi="Times New Roman"/>
          <w:sz w:val="24"/>
        </w:rPr>
        <w:t>A kerület területén 30,0 méternél magasabb épületet, műtárgyat elhelyezni nem lehet.</w:t>
      </w:r>
    </w:p>
    <w:p w:rsidR="00F46B85" w:rsidRPr="00A01E26" w:rsidRDefault="00F46B85" w:rsidP="00835809">
      <w:pPr>
        <w:pStyle w:val="bekezds1"/>
        <w:numPr>
          <w:ilvl w:val="1"/>
          <w:numId w:val="29"/>
        </w:numPr>
        <w:rPr>
          <w:rFonts w:ascii="Times New Roman" w:hAnsi="Times New Roman"/>
          <w:sz w:val="24"/>
        </w:rPr>
      </w:pPr>
      <w:r w:rsidRPr="00A01E26">
        <w:rPr>
          <w:rFonts w:ascii="Times New Roman" w:hAnsi="Times New Roman"/>
          <w:sz w:val="24"/>
        </w:rPr>
        <w:t>A lakóterület építési övezeteiben terepszint alatti beépítés csak építési helyen belül történhet, az előkertben kialakítható terepszint alatti gépjármű lehajtó kivételével.</w:t>
      </w:r>
    </w:p>
    <w:p w:rsidR="00F46B85" w:rsidRPr="00A01E26" w:rsidRDefault="00F46B85" w:rsidP="00835809">
      <w:pPr>
        <w:pStyle w:val="bekezds1"/>
        <w:numPr>
          <w:ilvl w:val="1"/>
          <w:numId w:val="29"/>
        </w:numPr>
        <w:rPr>
          <w:rFonts w:ascii="Times New Roman" w:hAnsi="Times New Roman"/>
          <w:sz w:val="24"/>
        </w:rPr>
      </w:pPr>
      <w:r w:rsidRPr="00A01E26">
        <w:rPr>
          <w:rFonts w:ascii="Times New Roman" w:hAnsi="Times New Roman"/>
          <w:sz w:val="24"/>
        </w:rPr>
        <w:t>Az építési övezetekben az épületmagasság, a homlokzatmagasság és a párkánymagasság számításánál a természetes terepszintet kell figyelembe venni.</w:t>
      </w:r>
    </w:p>
    <w:p w:rsidR="005A621F" w:rsidRPr="00A01E26" w:rsidRDefault="005A621F" w:rsidP="00835809">
      <w:pPr>
        <w:pStyle w:val="bekezds1"/>
        <w:numPr>
          <w:ilvl w:val="1"/>
          <w:numId w:val="29"/>
        </w:numPr>
        <w:jc w:val="left"/>
        <w:rPr>
          <w:rFonts w:ascii="Times New Roman" w:hAnsi="Times New Roman"/>
          <w:sz w:val="24"/>
        </w:rPr>
      </w:pPr>
      <w:r w:rsidRPr="00A01E26">
        <w:rPr>
          <w:rFonts w:ascii="Times New Roman" w:hAnsi="Times New Roman"/>
          <w:sz w:val="24"/>
        </w:rPr>
        <w:t>Lakó rendeltetési egység</w:t>
      </w:r>
      <w:r w:rsidR="000B33EE" w:rsidRPr="00A01E26">
        <w:rPr>
          <w:rFonts w:ascii="Times New Roman" w:hAnsi="Times New Roman"/>
          <w:sz w:val="24"/>
        </w:rPr>
        <w:t xml:space="preserve"> </w:t>
      </w:r>
      <w:r w:rsidR="00AD1E2E" w:rsidRPr="00A01E26">
        <w:rPr>
          <w:rFonts w:ascii="Times New Roman" w:hAnsi="Times New Roman"/>
          <w:sz w:val="24"/>
        </w:rPr>
        <w:t>huzamos</w:t>
      </w:r>
      <w:r w:rsidR="000B33EE" w:rsidRPr="00A01E26">
        <w:rPr>
          <w:rFonts w:ascii="Times New Roman" w:hAnsi="Times New Roman"/>
          <w:sz w:val="24"/>
        </w:rPr>
        <w:t xml:space="preserve"> tartózkodásra szolgáló helyiség</w:t>
      </w:r>
      <w:r w:rsidR="00AD1E2E" w:rsidRPr="00A01E26">
        <w:rPr>
          <w:rFonts w:ascii="Times New Roman" w:hAnsi="Times New Roman"/>
          <w:sz w:val="24"/>
        </w:rPr>
        <w:t>ének</w:t>
      </w:r>
      <w:r w:rsidRPr="00A01E26">
        <w:rPr>
          <w:rFonts w:ascii="Times New Roman" w:hAnsi="Times New Roman"/>
          <w:sz w:val="24"/>
        </w:rPr>
        <w:t xml:space="preserve"> padlószintje a </w:t>
      </w:r>
      <w:r w:rsidR="00AD1E2E" w:rsidRPr="00A01E26">
        <w:rPr>
          <w:rFonts w:ascii="Times New Roman" w:hAnsi="Times New Roman"/>
          <w:sz w:val="24"/>
        </w:rPr>
        <w:t xml:space="preserve">csatlakozó terepszinthez </w:t>
      </w:r>
      <w:r w:rsidRPr="00A01E26">
        <w:rPr>
          <w:rFonts w:ascii="Times New Roman" w:hAnsi="Times New Roman"/>
          <w:sz w:val="24"/>
        </w:rPr>
        <w:t>képest 1,</w:t>
      </w:r>
      <w:r w:rsidR="00735C42" w:rsidRPr="00A01E26">
        <w:rPr>
          <w:rFonts w:ascii="Times New Roman" w:hAnsi="Times New Roman"/>
          <w:sz w:val="24"/>
        </w:rPr>
        <w:t xml:space="preserve">0 </w:t>
      </w:r>
      <w:r w:rsidRPr="00A01E26">
        <w:rPr>
          <w:rFonts w:ascii="Times New Roman" w:hAnsi="Times New Roman"/>
          <w:sz w:val="24"/>
        </w:rPr>
        <w:t>m-nél alacsonyabban nem lehet.</w:t>
      </w:r>
    </w:p>
    <w:p w:rsidR="006B6796" w:rsidRPr="00A01E26" w:rsidRDefault="00090526" w:rsidP="00835809">
      <w:pPr>
        <w:pStyle w:val="bekezds1"/>
        <w:numPr>
          <w:ilvl w:val="1"/>
          <w:numId w:val="29"/>
        </w:numPr>
        <w:rPr>
          <w:rFonts w:ascii="Times New Roman" w:hAnsi="Times New Roman"/>
          <w:sz w:val="24"/>
        </w:rPr>
      </w:pPr>
      <w:r w:rsidRPr="00A01E26">
        <w:rPr>
          <w:rFonts w:ascii="Times New Roman" w:hAnsi="Times New Roman"/>
          <w:sz w:val="24"/>
        </w:rPr>
        <w:t>Utcavonalas</w:t>
      </w:r>
      <w:r w:rsidR="006B6796" w:rsidRPr="00A01E26">
        <w:rPr>
          <w:rFonts w:ascii="Times New Roman" w:hAnsi="Times New Roman"/>
          <w:sz w:val="24"/>
        </w:rPr>
        <w:t xml:space="preserve"> beépítés esetén </w:t>
      </w:r>
      <w:r w:rsidR="00DE5555" w:rsidRPr="00A01E26">
        <w:rPr>
          <w:rFonts w:ascii="Times New Roman" w:hAnsi="Times New Roman"/>
          <w:sz w:val="24"/>
        </w:rPr>
        <w:t xml:space="preserve">lakó rendeltetés </w:t>
      </w:r>
      <w:r w:rsidR="006B6796" w:rsidRPr="00A01E26">
        <w:rPr>
          <w:rFonts w:ascii="Times New Roman" w:hAnsi="Times New Roman"/>
          <w:sz w:val="24"/>
        </w:rPr>
        <w:t xml:space="preserve">a földszinten </w:t>
      </w:r>
      <w:r w:rsidR="00DE5555" w:rsidRPr="00A01E26">
        <w:rPr>
          <w:rFonts w:ascii="Times New Roman" w:hAnsi="Times New Roman"/>
          <w:sz w:val="24"/>
        </w:rPr>
        <w:t xml:space="preserve">kizárólag </w:t>
      </w:r>
      <w:r w:rsidR="006B6796" w:rsidRPr="00A01E26">
        <w:rPr>
          <w:rFonts w:ascii="Times New Roman" w:hAnsi="Times New Roman"/>
          <w:sz w:val="24"/>
        </w:rPr>
        <w:t>úgy alakítható ki, ha a padlóvonal szintje a járdaszinthez képest legalább 1,0 m-rel magasabban helyezkedik el.</w:t>
      </w:r>
    </w:p>
    <w:p w:rsidR="00F217A0" w:rsidRPr="00A01E26" w:rsidRDefault="00C9788D" w:rsidP="00835809">
      <w:pPr>
        <w:pStyle w:val="bekezds1"/>
        <w:numPr>
          <w:ilvl w:val="1"/>
          <w:numId w:val="29"/>
        </w:numPr>
        <w:rPr>
          <w:rFonts w:ascii="Times New Roman" w:hAnsi="Times New Roman"/>
          <w:sz w:val="24"/>
        </w:rPr>
      </w:pPr>
      <w:r w:rsidRPr="00A01E26">
        <w:rPr>
          <w:rFonts w:ascii="Times New Roman" w:hAnsi="Times New Roman"/>
          <w:sz w:val="24"/>
        </w:rPr>
        <w:t>Az építési övezetekben az előírt zöldfelület legkisebb mértékét biztosító zöldfelületbe</w:t>
      </w:r>
    </w:p>
    <w:p w:rsidR="00C9788D" w:rsidRPr="00A01E26" w:rsidRDefault="00C9788D" w:rsidP="00835809">
      <w:pPr>
        <w:pStyle w:val="felsorols10"/>
        <w:numPr>
          <w:ilvl w:val="2"/>
          <w:numId w:val="150"/>
        </w:numPr>
        <w:rPr>
          <w:rFonts w:ascii="Times New Roman" w:hAnsi="Times New Roman"/>
          <w:sz w:val="24"/>
        </w:rPr>
      </w:pPr>
      <w:r w:rsidRPr="00A01E26">
        <w:rPr>
          <w:rFonts w:ascii="Times New Roman" w:hAnsi="Times New Roman"/>
          <w:sz w:val="24"/>
        </w:rPr>
        <w:t>a 0,3</w:t>
      </w:r>
      <w:r w:rsidR="00E105D4" w:rsidRPr="00A01E26">
        <w:rPr>
          <w:rFonts w:ascii="Times New Roman" w:hAnsi="Times New Roman"/>
          <w:sz w:val="24"/>
        </w:rPr>
        <w:t>-0,</w:t>
      </w:r>
      <w:r w:rsidR="00992BA0" w:rsidRPr="00A01E26">
        <w:rPr>
          <w:rFonts w:ascii="Times New Roman" w:hAnsi="Times New Roman"/>
          <w:sz w:val="24"/>
        </w:rPr>
        <w:t>79</w:t>
      </w:r>
      <w:r w:rsidRPr="00A01E26">
        <w:rPr>
          <w:rFonts w:ascii="Times New Roman" w:hAnsi="Times New Roman"/>
          <w:sz w:val="24"/>
        </w:rPr>
        <w:t xml:space="preserve"> m</w:t>
      </w:r>
      <w:r w:rsidR="00E105D4" w:rsidRPr="00A01E26">
        <w:rPr>
          <w:rFonts w:ascii="Times New Roman" w:hAnsi="Times New Roman"/>
          <w:sz w:val="24"/>
        </w:rPr>
        <w:t xml:space="preserve"> közötti</w:t>
      </w:r>
      <w:r w:rsidRPr="00A01E26">
        <w:rPr>
          <w:rFonts w:ascii="Times New Roman" w:hAnsi="Times New Roman"/>
          <w:sz w:val="24"/>
        </w:rPr>
        <w:t xml:space="preserve"> termőrétegű tetőkert 15%-ban számítható be,</w:t>
      </w:r>
    </w:p>
    <w:p w:rsidR="00C9788D" w:rsidRPr="00A01E26" w:rsidRDefault="00C9788D" w:rsidP="00835809">
      <w:pPr>
        <w:pStyle w:val="felsorols10"/>
        <w:numPr>
          <w:ilvl w:val="2"/>
          <w:numId w:val="150"/>
        </w:numPr>
        <w:rPr>
          <w:rFonts w:ascii="Times New Roman" w:hAnsi="Times New Roman"/>
          <w:sz w:val="24"/>
        </w:rPr>
      </w:pPr>
      <w:r w:rsidRPr="00A01E26">
        <w:rPr>
          <w:rFonts w:ascii="Times New Roman" w:hAnsi="Times New Roman"/>
          <w:sz w:val="24"/>
        </w:rPr>
        <w:t>a 0,8</w:t>
      </w:r>
      <w:r w:rsidR="00E105D4" w:rsidRPr="00A01E26">
        <w:rPr>
          <w:rFonts w:ascii="Times New Roman" w:hAnsi="Times New Roman"/>
          <w:sz w:val="24"/>
        </w:rPr>
        <w:t>-1,</w:t>
      </w:r>
      <w:r w:rsidR="00992BA0" w:rsidRPr="00A01E26">
        <w:rPr>
          <w:rFonts w:ascii="Times New Roman" w:hAnsi="Times New Roman"/>
          <w:sz w:val="24"/>
        </w:rPr>
        <w:t>19</w:t>
      </w:r>
      <w:r w:rsidRPr="00A01E26">
        <w:rPr>
          <w:rFonts w:ascii="Times New Roman" w:hAnsi="Times New Roman"/>
          <w:sz w:val="24"/>
        </w:rPr>
        <w:t xml:space="preserve"> m</w:t>
      </w:r>
      <w:r w:rsidR="00E105D4" w:rsidRPr="00A01E26">
        <w:rPr>
          <w:rFonts w:ascii="Times New Roman" w:hAnsi="Times New Roman"/>
          <w:sz w:val="24"/>
        </w:rPr>
        <w:t xml:space="preserve"> közötti</w:t>
      </w:r>
      <w:r w:rsidRPr="00A01E26">
        <w:rPr>
          <w:rFonts w:ascii="Times New Roman" w:hAnsi="Times New Roman"/>
          <w:sz w:val="24"/>
        </w:rPr>
        <w:t xml:space="preserve"> termőrétegű tetőkert 40%-ban számítható be,</w:t>
      </w:r>
    </w:p>
    <w:p w:rsidR="00C9788D" w:rsidRPr="00A01E26" w:rsidRDefault="00C9788D" w:rsidP="00835809">
      <w:pPr>
        <w:pStyle w:val="felsorols10"/>
        <w:numPr>
          <w:ilvl w:val="2"/>
          <w:numId w:val="150"/>
        </w:numPr>
        <w:rPr>
          <w:rFonts w:ascii="Times New Roman" w:hAnsi="Times New Roman"/>
          <w:sz w:val="24"/>
        </w:rPr>
      </w:pPr>
      <w:r w:rsidRPr="00A01E26">
        <w:rPr>
          <w:rFonts w:ascii="Times New Roman" w:hAnsi="Times New Roman"/>
          <w:sz w:val="24"/>
        </w:rPr>
        <w:t>a</w:t>
      </w:r>
      <w:r w:rsidR="00E105D4" w:rsidRPr="00A01E26">
        <w:rPr>
          <w:rFonts w:ascii="Times New Roman" w:hAnsi="Times New Roman"/>
          <w:sz w:val="24"/>
        </w:rPr>
        <w:t>z</w:t>
      </w:r>
      <w:r w:rsidRPr="00A01E26">
        <w:rPr>
          <w:rFonts w:ascii="Times New Roman" w:hAnsi="Times New Roman"/>
          <w:sz w:val="24"/>
        </w:rPr>
        <w:t xml:space="preserve"> 1,2 m-es, vagy attól vastagabb termőrétegű tetőkert 75%-ban számítható be,</w:t>
      </w:r>
    </w:p>
    <w:p w:rsidR="00C9788D" w:rsidRPr="00A01E26" w:rsidRDefault="00C9788D" w:rsidP="00835809">
      <w:pPr>
        <w:pStyle w:val="felsorols10"/>
        <w:numPr>
          <w:ilvl w:val="2"/>
          <w:numId w:val="150"/>
        </w:numPr>
        <w:rPr>
          <w:rFonts w:ascii="Times New Roman" w:hAnsi="Times New Roman"/>
          <w:sz w:val="24"/>
        </w:rPr>
      </w:pPr>
      <w:r w:rsidRPr="00A01E26">
        <w:rPr>
          <w:rFonts w:ascii="Times New Roman" w:hAnsi="Times New Roman"/>
          <w:sz w:val="24"/>
        </w:rPr>
        <w:t xml:space="preserve">a </w:t>
      </w:r>
      <w:r w:rsidR="00AD1E2E" w:rsidRPr="00A01E26">
        <w:rPr>
          <w:rFonts w:ascii="Times New Roman" w:hAnsi="Times New Roman"/>
          <w:sz w:val="24"/>
        </w:rPr>
        <w:t>2,5</w:t>
      </w:r>
      <w:r w:rsidRPr="00A01E26">
        <w:rPr>
          <w:rFonts w:ascii="Times New Roman" w:hAnsi="Times New Roman"/>
          <w:sz w:val="24"/>
        </w:rPr>
        <w:t xml:space="preserve"> m</w:t>
      </w:r>
      <w:r w:rsidRPr="00956AB2">
        <w:rPr>
          <w:rFonts w:ascii="Times New Roman" w:hAnsi="Times New Roman"/>
          <w:sz w:val="24"/>
          <w:vertAlign w:val="superscript"/>
        </w:rPr>
        <w:t>2</w:t>
      </w:r>
      <w:r w:rsidRPr="00A01E26">
        <w:rPr>
          <w:rFonts w:ascii="Times New Roman" w:hAnsi="Times New Roman"/>
          <w:sz w:val="24"/>
        </w:rPr>
        <w:t>-nél kisebb felület</w:t>
      </w:r>
      <w:r w:rsidR="00C1041E" w:rsidRPr="00A01E26">
        <w:rPr>
          <w:rFonts w:ascii="Times New Roman" w:hAnsi="Times New Roman"/>
          <w:sz w:val="24"/>
        </w:rPr>
        <w:t xml:space="preserve"> </w:t>
      </w:r>
      <w:r w:rsidRPr="00A01E26">
        <w:rPr>
          <w:rFonts w:ascii="Times New Roman" w:hAnsi="Times New Roman"/>
          <w:sz w:val="24"/>
        </w:rPr>
        <w:t>nem számítható be.</w:t>
      </w:r>
    </w:p>
    <w:p w:rsidR="00C1041E" w:rsidRPr="00A01E26" w:rsidRDefault="002E4805" w:rsidP="00835809">
      <w:pPr>
        <w:pStyle w:val="bekezds1"/>
        <w:numPr>
          <w:ilvl w:val="1"/>
          <w:numId w:val="29"/>
        </w:numPr>
        <w:rPr>
          <w:rFonts w:ascii="Times New Roman" w:hAnsi="Times New Roman"/>
          <w:sz w:val="24"/>
        </w:rPr>
      </w:pPr>
      <w:r w:rsidRPr="00A01E26">
        <w:rPr>
          <w:rFonts w:ascii="Times New Roman" w:hAnsi="Times New Roman"/>
          <w:sz w:val="24"/>
        </w:rPr>
        <w:t xml:space="preserve">A </w:t>
      </w:r>
      <w:r w:rsidR="00C1041E" w:rsidRPr="00A01E26">
        <w:rPr>
          <w:rFonts w:ascii="Times New Roman" w:hAnsi="Times New Roman"/>
          <w:sz w:val="24"/>
        </w:rPr>
        <w:t xml:space="preserve">zöldfelület számításba </w:t>
      </w:r>
    </w:p>
    <w:p w:rsidR="00437C55" w:rsidRPr="00A01E26" w:rsidRDefault="00C1041E" w:rsidP="00835809">
      <w:pPr>
        <w:pStyle w:val="bekezds1"/>
        <w:numPr>
          <w:ilvl w:val="0"/>
          <w:numId w:val="144"/>
        </w:numPr>
        <w:rPr>
          <w:rFonts w:ascii="Times New Roman" w:hAnsi="Times New Roman"/>
          <w:sz w:val="24"/>
        </w:rPr>
      </w:pPr>
      <w:r w:rsidRPr="00A01E26">
        <w:rPr>
          <w:rFonts w:ascii="Times New Roman" w:hAnsi="Times New Roman"/>
          <w:sz w:val="24"/>
        </w:rPr>
        <w:t xml:space="preserve">a </w:t>
      </w:r>
      <w:r w:rsidR="001F7738" w:rsidRPr="00A01E26">
        <w:rPr>
          <w:rFonts w:ascii="Times New Roman" w:hAnsi="Times New Roman"/>
          <w:sz w:val="24"/>
        </w:rPr>
        <w:t xml:space="preserve">beton </w:t>
      </w:r>
      <w:r w:rsidR="002E4805" w:rsidRPr="00A01E26">
        <w:rPr>
          <w:rFonts w:ascii="Times New Roman" w:hAnsi="Times New Roman"/>
          <w:sz w:val="24"/>
        </w:rPr>
        <w:t>gyephézagos elemekkel fedett területek</w:t>
      </w:r>
      <w:r w:rsidRPr="00A01E26">
        <w:rPr>
          <w:rFonts w:ascii="Times New Roman" w:hAnsi="Times New Roman"/>
          <w:sz w:val="24"/>
        </w:rPr>
        <w:t xml:space="preserve"> 35%-kal vehetők figyelembe és a zöldfelületnek legfeljebb 30%-át tehetik ki,</w:t>
      </w:r>
    </w:p>
    <w:p w:rsidR="002021A3" w:rsidRPr="00A01E26" w:rsidRDefault="00C1041E" w:rsidP="00835809">
      <w:pPr>
        <w:pStyle w:val="bekezds1"/>
        <w:numPr>
          <w:ilvl w:val="0"/>
          <w:numId w:val="144"/>
        </w:numPr>
        <w:rPr>
          <w:rFonts w:ascii="Times New Roman" w:hAnsi="Times New Roman"/>
          <w:sz w:val="24"/>
        </w:rPr>
      </w:pPr>
      <w:r w:rsidRPr="00A01E26">
        <w:rPr>
          <w:rFonts w:ascii="Times New Roman" w:hAnsi="Times New Roman"/>
          <w:sz w:val="24"/>
        </w:rPr>
        <w:t>a műanyag gyepráccsal kialakított területek 50%-kal vehetők figyelembe és a zöldfelületnek legfeljebb 40%-át tehetik ki,</w:t>
      </w:r>
    </w:p>
    <w:p w:rsidR="00437C55" w:rsidRPr="00A01E26" w:rsidRDefault="00C1041E">
      <w:pPr>
        <w:pStyle w:val="bekezds1"/>
        <w:ind w:left="284" w:firstLine="0"/>
        <w:rPr>
          <w:rFonts w:ascii="Times New Roman" w:hAnsi="Times New Roman"/>
          <w:sz w:val="24"/>
        </w:rPr>
      </w:pPr>
      <w:proofErr w:type="gramStart"/>
      <w:r w:rsidRPr="00A01E26">
        <w:rPr>
          <w:rFonts w:ascii="Times New Roman" w:hAnsi="Times New Roman"/>
          <w:sz w:val="24"/>
        </w:rPr>
        <w:t>de</w:t>
      </w:r>
      <w:proofErr w:type="gramEnd"/>
      <w:r w:rsidRPr="00A01E26">
        <w:rPr>
          <w:rFonts w:ascii="Times New Roman" w:hAnsi="Times New Roman"/>
          <w:sz w:val="24"/>
        </w:rPr>
        <w:t xml:space="preserve"> </w:t>
      </w:r>
      <w:r w:rsidR="00FF326E" w:rsidRPr="00A01E26">
        <w:rPr>
          <w:rFonts w:ascii="Times New Roman" w:hAnsi="Times New Roman"/>
          <w:sz w:val="24"/>
        </w:rPr>
        <w:t>együttesen legfeljebb az építési telek legkisebb zöldfelületi mértékének 50%-a lehet</w:t>
      </w:r>
      <w:r w:rsidRPr="00A01E26">
        <w:rPr>
          <w:rFonts w:ascii="Times New Roman" w:hAnsi="Times New Roman"/>
          <w:sz w:val="24"/>
        </w:rPr>
        <w:t>nek</w:t>
      </w:r>
      <w:r w:rsidR="00FF326E" w:rsidRPr="00A01E26">
        <w:rPr>
          <w:rFonts w:ascii="Times New Roman" w:hAnsi="Times New Roman"/>
          <w:sz w:val="24"/>
        </w:rPr>
        <w:t>.</w:t>
      </w:r>
    </w:p>
    <w:p w:rsidR="00F8542B" w:rsidRPr="00A01E26" w:rsidRDefault="00F8542B" w:rsidP="00835809">
      <w:pPr>
        <w:pStyle w:val="bekezds1"/>
        <w:numPr>
          <w:ilvl w:val="1"/>
          <w:numId w:val="29"/>
        </w:numPr>
        <w:rPr>
          <w:rFonts w:ascii="Times New Roman" w:hAnsi="Times New Roman"/>
          <w:sz w:val="24"/>
        </w:rPr>
      </w:pPr>
      <w:r w:rsidRPr="00A01E26">
        <w:rPr>
          <w:rFonts w:ascii="Times New Roman" w:hAnsi="Times New Roman"/>
          <w:sz w:val="24"/>
        </w:rPr>
        <w:t>Az építési telkek zöldfelület legkisebb mértékénél a többszintes növényállomány kedvező számítási lehetősége és a függőleges felületeken kialakítható zöldfelület nem vehető figyelembe.</w:t>
      </w:r>
    </w:p>
    <w:p w:rsidR="002E4805" w:rsidRPr="00A01E26" w:rsidRDefault="002E4805" w:rsidP="00835809">
      <w:pPr>
        <w:pStyle w:val="bekezds1"/>
        <w:numPr>
          <w:ilvl w:val="1"/>
          <w:numId w:val="29"/>
        </w:numPr>
        <w:rPr>
          <w:rFonts w:ascii="Times New Roman" w:hAnsi="Times New Roman"/>
          <w:sz w:val="24"/>
        </w:rPr>
      </w:pPr>
      <w:r w:rsidRPr="00A01E26">
        <w:rPr>
          <w:rFonts w:ascii="Times New Roman" w:hAnsi="Times New Roman"/>
          <w:sz w:val="24"/>
        </w:rPr>
        <w:t>Az építési telek övezetben előírt legkisebb zöldfelületi mértékébe teljes értékűen figyelembe vett zöldfelület nem szolgálhat gépkocsi közlekedés és parkolás céljára.</w:t>
      </w:r>
    </w:p>
    <w:p w:rsidR="00EB415A" w:rsidRPr="00A01E26" w:rsidRDefault="00AD1E2E" w:rsidP="00835809">
      <w:pPr>
        <w:pStyle w:val="bekezds1"/>
        <w:numPr>
          <w:ilvl w:val="1"/>
          <w:numId w:val="29"/>
        </w:numPr>
        <w:rPr>
          <w:rFonts w:ascii="Times New Roman" w:hAnsi="Times New Roman"/>
          <w:sz w:val="24"/>
        </w:rPr>
      </w:pPr>
      <w:r w:rsidRPr="00A01E26">
        <w:rPr>
          <w:rFonts w:ascii="Times New Roman" w:hAnsi="Times New Roman"/>
          <w:sz w:val="24"/>
        </w:rPr>
        <w:t>Közi</w:t>
      </w:r>
      <w:r w:rsidR="00F8542B" w:rsidRPr="00A01E26">
        <w:rPr>
          <w:rFonts w:ascii="Times New Roman" w:hAnsi="Times New Roman"/>
          <w:sz w:val="24"/>
        </w:rPr>
        <w:t>ntézményi rendeltetésű főépület megléte vagy elhelyezése esetén a (</w:t>
      </w:r>
      <w:r w:rsidR="00E375AE" w:rsidRPr="00A01E26">
        <w:rPr>
          <w:rFonts w:ascii="Times New Roman" w:hAnsi="Times New Roman"/>
          <w:sz w:val="24"/>
        </w:rPr>
        <w:t>9</w:t>
      </w:r>
      <w:r w:rsidR="00F8542B" w:rsidRPr="00A01E26">
        <w:rPr>
          <w:rFonts w:ascii="Times New Roman" w:hAnsi="Times New Roman"/>
          <w:sz w:val="24"/>
        </w:rPr>
        <w:t>) bekezdést nem kell figyelembe venni.</w:t>
      </w:r>
    </w:p>
    <w:p w:rsidR="00E041DD" w:rsidRPr="00A01E26" w:rsidRDefault="00E041DD" w:rsidP="00835809">
      <w:pPr>
        <w:pStyle w:val="bekezds1"/>
        <w:numPr>
          <w:ilvl w:val="1"/>
          <w:numId w:val="29"/>
        </w:numPr>
        <w:rPr>
          <w:rFonts w:ascii="Times New Roman" w:hAnsi="Times New Roman"/>
          <w:sz w:val="24"/>
        </w:rPr>
      </w:pPr>
      <w:r w:rsidRPr="00A01E26">
        <w:rPr>
          <w:rFonts w:ascii="Times New Roman" w:hAnsi="Times New Roman"/>
          <w:sz w:val="24"/>
        </w:rPr>
        <w:t>A Szabályozási terven jelölt út céljára fenntartott területen épület, úthoz nem kapcsolódó egyéb építmény nem helyezhető el.</w:t>
      </w:r>
    </w:p>
    <w:p w:rsidR="00FE06BA" w:rsidRDefault="0041591A" w:rsidP="0041591A">
      <w:pPr>
        <w:pStyle w:val="Cmsor1"/>
      </w:pPr>
      <w:bookmarkStart w:id="336" w:name="_Toc508371236"/>
      <w:bookmarkStart w:id="337" w:name="_Toc508371503"/>
      <w:bookmarkStart w:id="338" w:name="_Toc508371644"/>
      <w:bookmarkStart w:id="339" w:name="_Toc508373953"/>
      <w:bookmarkStart w:id="340" w:name="_Toc508374096"/>
      <w:bookmarkStart w:id="341" w:name="_Toc508374239"/>
      <w:bookmarkStart w:id="342" w:name="_Toc508703884"/>
      <w:bookmarkStart w:id="343" w:name="_Toc508720205"/>
      <w:bookmarkStart w:id="344" w:name="_Toc508723040"/>
      <w:bookmarkStart w:id="345" w:name="_Toc508723421"/>
      <w:bookmarkStart w:id="346" w:name="_Toc510600048"/>
      <w:bookmarkStart w:id="347" w:name="_Toc510601903"/>
      <w:bookmarkStart w:id="348" w:name="_Toc510600049"/>
      <w:bookmarkStart w:id="349" w:name="_Toc510601904"/>
      <w:bookmarkStart w:id="350" w:name="_Toc510600050"/>
      <w:bookmarkStart w:id="351" w:name="_Toc510601905"/>
      <w:bookmarkStart w:id="352" w:name="_Toc510600052"/>
      <w:bookmarkStart w:id="353" w:name="_Toc510601907"/>
      <w:bookmarkStart w:id="354" w:name="_Toc510600059"/>
      <w:bookmarkStart w:id="355" w:name="_Toc510601914"/>
      <w:bookmarkStart w:id="356" w:name="_Toc510600060"/>
      <w:bookmarkStart w:id="357" w:name="_Toc510601915"/>
      <w:bookmarkStart w:id="358" w:name="_Toc51432243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t>2</w:t>
      </w:r>
      <w:r w:rsidR="003460AB">
        <w:t>1</w:t>
      </w:r>
      <w:r>
        <w:t xml:space="preserve">. </w:t>
      </w:r>
      <w:r w:rsidR="005C7DFF" w:rsidRPr="00A01E26">
        <w:t>TEREPRENDEZÉS, RÉZSŰ, TÁMFAL, KERÍTÉS</w:t>
      </w:r>
      <w:bookmarkEnd w:id="358"/>
    </w:p>
    <w:p w:rsidR="0041591A" w:rsidRPr="0041591A" w:rsidRDefault="0041591A" w:rsidP="0041591A">
      <w:pPr>
        <w:pStyle w:val="bekezds1"/>
        <w:spacing w:before="120" w:after="120"/>
        <w:ind w:left="0" w:firstLine="0"/>
        <w:jc w:val="center"/>
        <w:rPr>
          <w:rFonts w:ascii="Times New Roman" w:hAnsi="Times New Roman"/>
          <w:b/>
          <w:sz w:val="24"/>
        </w:rPr>
      </w:pPr>
      <w:r>
        <w:rPr>
          <w:rFonts w:ascii="Times New Roman" w:hAnsi="Times New Roman"/>
          <w:b/>
          <w:sz w:val="24"/>
        </w:rPr>
        <w:t>22</w:t>
      </w:r>
      <w:r w:rsidRPr="00D67295">
        <w:rPr>
          <w:rFonts w:ascii="Times New Roman" w:hAnsi="Times New Roman"/>
          <w:b/>
          <w:sz w:val="24"/>
        </w:rPr>
        <w:t>.§</w:t>
      </w:r>
    </w:p>
    <w:p w:rsidR="005C7DFF" w:rsidRPr="00A01E26" w:rsidRDefault="005C7DFF" w:rsidP="00835809">
      <w:pPr>
        <w:pStyle w:val="bekezds1"/>
        <w:numPr>
          <w:ilvl w:val="1"/>
          <w:numId w:val="32"/>
        </w:numPr>
        <w:rPr>
          <w:rFonts w:ascii="Times New Roman" w:hAnsi="Times New Roman"/>
          <w:sz w:val="24"/>
        </w:rPr>
      </w:pPr>
      <w:r w:rsidRPr="00A01E26">
        <w:rPr>
          <w:rFonts w:ascii="Times New Roman" w:hAnsi="Times New Roman"/>
          <w:sz w:val="24"/>
        </w:rPr>
        <w:t xml:space="preserve">Amennyiben a tereprendezésre </w:t>
      </w:r>
      <w:r w:rsidR="001A5581" w:rsidRPr="00A01E26">
        <w:rPr>
          <w:rFonts w:ascii="Times New Roman" w:hAnsi="Times New Roman"/>
          <w:sz w:val="24"/>
        </w:rPr>
        <w:t>épület-elhelyezés</w:t>
      </w:r>
      <w:r w:rsidRPr="00A01E26">
        <w:rPr>
          <w:rFonts w:ascii="Times New Roman" w:hAnsi="Times New Roman"/>
          <w:sz w:val="24"/>
        </w:rPr>
        <w:t xml:space="preserve"> érdekében kerül sor, úgy a </w:t>
      </w:r>
      <w:r w:rsidR="00B12702" w:rsidRPr="00A01E26">
        <w:rPr>
          <w:rFonts w:ascii="Times New Roman" w:hAnsi="Times New Roman"/>
          <w:sz w:val="24"/>
        </w:rPr>
        <w:t>természetes</w:t>
      </w:r>
      <w:r w:rsidRPr="00A01E26">
        <w:rPr>
          <w:rFonts w:ascii="Times New Roman" w:hAnsi="Times New Roman"/>
          <w:sz w:val="24"/>
        </w:rPr>
        <w:t xml:space="preserve"> terepsz</w:t>
      </w:r>
      <w:r w:rsidR="0036675A" w:rsidRPr="00A01E26">
        <w:rPr>
          <w:rFonts w:ascii="Times New Roman" w:hAnsi="Times New Roman"/>
          <w:sz w:val="24"/>
        </w:rPr>
        <w:t xml:space="preserve">inthez viszonyított feltöltés, vagy </w:t>
      </w:r>
      <w:r w:rsidRPr="00A01E26">
        <w:rPr>
          <w:rFonts w:ascii="Times New Roman" w:hAnsi="Times New Roman"/>
          <w:sz w:val="24"/>
        </w:rPr>
        <w:t>bevágás mértéke nem haladhatja meg a 1</w:t>
      </w:r>
      <w:r w:rsidR="003C79A3" w:rsidRPr="00A01E26">
        <w:rPr>
          <w:rFonts w:ascii="Times New Roman" w:hAnsi="Times New Roman"/>
          <w:sz w:val="24"/>
        </w:rPr>
        <w:t>,5 m-t, de együttesen legfeljebb a 2,0 m-t.</w:t>
      </w:r>
    </w:p>
    <w:p w:rsidR="00CD6433" w:rsidRPr="00A01E26" w:rsidRDefault="00CD6433" w:rsidP="00835809">
      <w:pPr>
        <w:pStyle w:val="bekezds1"/>
        <w:numPr>
          <w:ilvl w:val="1"/>
          <w:numId w:val="32"/>
        </w:numPr>
        <w:rPr>
          <w:rFonts w:ascii="Times New Roman" w:hAnsi="Times New Roman"/>
          <w:sz w:val="24"/>
        </w:rPr>
      </w:pPr>
      <w:r w:rsidRPr="00A01E26">
        <w:rPr>
          <w:rFonts w:ascii="Times New Roman" w:hAnsi="Times New Roman"/>
          <w:sz w:val="24"/>
        </w:rPr>
        <w:t>Az eredeti</w:t>
      </w:r>
      <w:r w:rsidR="00090526" w:rsidRPr="00A01E26">
        <w:rPr>
          <w:rFonts w:ascii="Times New Roman" w:hAnsi="Times New Roman"/>
          <w:sz w:val="24"/>
        </w:rPr>
        <w:t>, természetes</w:t>
      </w:r>
      <w:r w:rsidRPr="00A01E26">
        <w:rPr>
          <w:rFonts w:ascii="Times New Roman" w:hAnsi="Times New Roman"/>
          <w:sz w:val="24"/>
        </w:rPr>
        <w:t xml:space="preserve"> terepfelszín a telekhatárok melletti 1,0 méteres sávban nem változtatható.</w:t>
      </w:r>
    </w:p>
    <w:p w:rsidR="009C201F" w:rsidRPr="00A01E26" w:rsidRDefault="009C201F" w:rsidP="00835809">
      <w:pPr>
        <w:pStyle w:val="bekezds1"/>
        <w:numPr>
          <w:ilvl w:val="1"/>
          <w:numId w:val="32"/>
        </w:numPr>
        <w:rPr>
          <w:rFonts w:ascii="Times New Roman" w:hAnsi="Times New Roman"/>
          <w:sz w:val="24"/>
        </w:rPr>
      </w:pPr>
      <w:r w:rsidRPr="00A01E26">
        <w:rPr>
          <w:rFonts w:ascii="Times New Roman" w:hAnsi="Times New Roman"/>
          <w:sz w:val="24"/>
        </w:rPr>
        <w:t xml:space="preserve">A telkeken rézsű oly módon alakítható ki, hogy a rézsű állékonysága a telek területén biztosítható legyen. </w:t>
      </w:r>
    </w:p>
    <w:p w:rsidR="005C7DFF" w:rsidRPr="00A01E26" w:rsidRDefault="005C7DFF" w:rsidP="00835809">
      <w:pPr>
        <w:pStyle w:val="bekezds1"/>
        <w:numPr>
          <w:ilvl w:val="1"/>
          <w:numId w:val="32"/>
        </w:numPr>
        <w:rPr>
          <w:rFonts w:ascii="Times New Roman" w:hAnsi="Times New Roman"/>
          <w:sz w:val="24"/>
        </w:rPr>
      </w:pPr>
      <w:r w:rsidRPr="00A01E26">
        <w:rPr>
          <w:rFonts w:ascii="Times New Roman" w:hAnsi="Times New Roman"/>
          <w:sz w:val="24"/>
        </w:rPr>
        <w:lastRenderedPageBreak/>
        <w:t xml:space="preserve">Támfal kialakítása </w:t>
      </w:r>
      <w:r w:rsidR="00C2051E" w:rsidRPr="00A01E26">
        <w:rPr>
          <w:rFonts w:ascii="Times New Roman" w:hAnsi="Times New Roman"/>
          <w:sz w:val="24"/>
        </w:rPr>
        <w:t xml:space="preserve">során </w:t>
      </w:r>
      <w:r w:rsidRPr="00A01E26">
        <w:rPr>
          <w:rFonts w:ascii="Times New Roman" w:hAnsi="Times New Roman"/>
          <w:sz w:val="24"/>
        </w:rPr>
        <w:t>a természetes terepszint</w:t>
      </w:r>
      <w:r w:rsidR="00B67C80" w:rsidRPr="00A01E26">
        <w:rPr>
          <w:rFonts w:ascii="Times New Roman" w:hAnsi="Times New Roman"/>
          <w:sz w:val="24"/>
        </w:rPr>
        <w:t xml:space="preserve"> felfelé legfeljebb 1,0 méterrel, lefelé legfeljebb 1,0 méterrel változtatható meg, de a támfal magassága mellvéddel együtt sem haladhatja meg az 1,5 m-t.</w:t>
      </w:r>
    </w:p>
    <w:p w:rsidR="002105D7" w:rsidRPr="00A01E26" w:rsidRDefault="004228B6" w:rsidP="00835809">
      <w:pPr>
        <w:pStyle w:val="bekezds1"/>
        <w:numPr>
          <w:ilvl w:val="1"/>
          <w:numId w:val="32"/>
        </w:numPr>
        <w:rPr>
          <w:rFonts w:ascii="Times New Roman" w:hAnsi="Times New Roman"/>
          <w:sz w:val="24"/>
        </w:rPr>
      </w:pPr>
      <w:r w:rsidRPr="00A01E26">
        <w:rPr>
          <w:rFonts w:ascii="Times New Roman" w:hAnsi="Times New Roman"/>
          <w:sz w:val="24"/>
        </w:rPr>
        <w:t>G</w:t>
      </w:r>
      <w:r w:rsidR="0096639B" w:rsidRPr="00A01E26">
        <w:rPr>
          <w:rFonts w:ascii="Times New Roman" w:hAnsi="Times New Roman"/>
          <w:sz w:val="24"/>
        </w:rPr>
        <w:t xml:space="preserve">épkocsi lehajtó </w:t>
      </w:r>
      <w:r w:rsidR="002439F6" w:rsidRPr="00A01E26">
        <w:rPr>
          <w:rFonts w:ascii="Times New Roman" w:hAnsi="Times New Roman"/>
          <w:sz w:val="24"/>
        </w:rPr>
        <w:t>támfal</w:t>
      </w:r>
      <w:r w:rsidR="0096639B" w:rsidRPr="00A01E26">
        <w:rPr>
          <w:rFonts w:ascii="Times New Roman" w:hAnsi="Times New Roman"/>
          <w:sz w:val="24"/>
        </w:rPr>
        <w:t>a építhető</w:t>
      </w:r>
      <w:r w:rsidRPr="00A01E26">
        <w:rPr>
          <w:rFonts w:ascii="Times New Roman" w:hAnsi="Times New Roman"/>
          <w:sz w:val="24"/>
        </w:rPr>
        <w:t xml:space="preserve"> építési helyen kívül</w:t>
      </w:r>
      <w:r w:rsidR="00B67C80" w:rsidRPr="00A01E26">
        <w:rPr>
          <w:rFonts w:ascii="Times New Roman" w:hAnsi="Times New Roman"/>
          <w:sz w:val="24"/>
        </w:rPr>
        <w:t xml:space="preserve"> amennyiben</w:t>
      </w:r>
      <w:r w:rsidR="0096639B" w:rsidRPr="00A01E26">
        <w:rPr>
          <w:rFonts w:ascii="Times New Roman" w:hAnsi="Times New Roman"/>
          <w:sz w:val="24"/>
        </w:rPr>
        <w:t xml:space="preserve">, </w:t>
      </w:r>
    </w:p>
    <w:p w:rsidR="002105D7" w:rsidRPr="00A01E26" w:rsidRDefault="00A51AD7" w:rsidP="00835809">
      <w:pPr>
        <w:pStyle w:val="bekezds1"/>
        <w:numPr>
          <w:ilvl w:val="0"/>
          <w:numId w:val="155"/>
        </w:numPr>
        <w:rPr>
          <w:rFonts w:ascii="Times New Roman" w:hAnsi="Times New Roman"/>
          <w:sz w:val="24"/>
        </w:rPr>
      </w:pPr>
      <w:r w:rsidRPr="00A01E26">
        <w:rPr>
          <w:rFonts w:ascii="Times New Roman" w:hAnsi="Times New Roman"/>
          <w:sz w:val="24"/>
        </w:rPr>
        <w:t>legfeljebb 2,0 m magas</w:t>
      </w:r>
      <w:r w:rsidR="002105D7" w:rsidRPr="00A01E26">
        <w:rPr>
          <w:rFonts w:ascii="Times New Roman" w:hAnsi="Times New Roman"/>
          <w:sz w:val="24"/>
        </w:rPr>
        <w:t>,</w:t>
      </w:r>
    </w:p>
    <w:p w:rsidR="00437C55" w:rsidRPr="00A01E26" w:rsidRDefault="002105D7" w:rsidP="00835809">
      <w:pPr>
        <w:pStyle w:val="bekezds1"/>
        <w:numPr>
          <w:ilvl w:val="0"/>
          <w:numId w:val="155"/>
        </w:numPr>
        <w:rPr>
          <w:rFonts w:ascii="Times New Roman" w:hAnsi="Times New Roman"/>
          <w:sz w:val="24"/>
        </w:rPr>
      </w:pPr>
      <w:r w:rsidRPr="00A01E26">
        <w:rPr>
          <w:rFonts w:ascii="Times New Roman" w:hAnsi="Times New Roman"/>
          <w:sz w:val="24"/>
        </w:rPr>
        <w:t>a szomszédos telek felé eső széle és a telekhatár között, legalább 3,0 méter</w:t>
      </w:r>
      <w:r w:rsidR="00B67C80" w:rsidRPr="00A01E26">
        <w:rPr>
          <w:rFonts w:ascii="Times New Roman" w:hAnsi="Times New Roman"/>
          <w:sz w:val="24"/>
        </w:rPr>
        <w:t xml:space="preserve"> távolság van</w:t>
      </w:r>
      <w:r w:rsidR="002439F6" w:rsidRPr="00A01E26">
        <w:rPr>
          <w:rFonts w:ascii="Times New Roman" w:hAnsi="Times New Roman"/>
          <w:sz w:val="24"/>
        </w:rPr>
        <w:t>.</w:t>
      </w:r>
    </w:p>
    <w:p w:rsidR="00FE06BA" w:rsidRPr="003438B0" w:rsidRDefault="00C711E0" w:rsidP="003438B0">
      <w:pPr>
        <w:pStyle w:val="bekezds1"/>
        <w:numPr>
          <w:ilvl w:val="1"/>
          <w:numId w:val="32"/>
        </w:numPr>
        <w:rPr>
          <w:rFonts w:ascii="Times New Roman" w:hAnsi="Times New Roman"/>
          <w:sz w:val="24"/>
        </w:rPr>
      </w:pPr>
      <w:r w:rsidRPr="00A01E26">
        <w:rPr>
          <w:rFonts w:ascii="Times New Roman" w:hAnsi="Times New Roman"/>
          <w:sz w:val="24"/>
        </w:rPr>
        <w:t>A kerület területén támfalgarázs nem építhető.</w:t>
      </w:r>
    </w:p>
    <w:p w:rsidR="0041591A" w:rsidRPr="0041591A" w:rsidRDefault="0041591A" w:rsidP="0041591A">
      <w:pPr>
        <w:pStyle w:val="bekezds1"/>
        <w:spacing w:before="120" w:after="120"/>
        <w:ind w:left="0" w:firstLine="0"/>
        <w:jc w:val="center"/>
        <w:rPr>
          <w:rFonts w:ascii="Times New Roman" w:hAnsi="Times New Roman"/>
          <w:b/>
          <w:sz w:val="24"/>
        </w:rPr>
      </w:pPr>
      <w:r>
        <w:rPr>
          <w:rFonts w:ascii="Times New Roman" w:hAnsi="Times New Roman"/>
          <w:b/>
          <w:sz w:val="24"/>
        </w:rPr>
        <w:t>23</w:t>
      </w:r>
      <w:r w:rsidRPr="00D67295">
        <w:rPr>
          <w:rFonts w:ascii="Times New Roman" w:hAnsi="Times New Roman"/>
          <w:b/>
          <w:sz w:val="24"/>
        </w:rPr>
        <w:t>.§</w:t>
      </w:r>
    </w:p>
    <w:p w:rsidR="00754968" w:rsidRPr="00A01E26" w:rsidRDefault="00754968" w:rsidP="00952957">
      <w:pPr>
        <w:pStyle w:val="bekezds1"/>
        <w:ind w:left="0" w:firstLine="0"/>
        <w:rPr>
          <w:rFonts w:ascii="Times New Roman" w:hAnsi="Times New Roman"/>
          <w:sz w:val="24"/>
        </w:rPr>
      </w:pPr>
      <w:r w:rsidRPr="00A01E26">
        <w:rPr>
          <w:rFonts w:ascii="Times New Roman" w:hAnsi="Times New Roman"/>
          <w:sz w:val="24"/>
        </w:rPr>
        <w:t>(1) Kerítés magassága legfeljebb 2,0 m lehet, kivéve</w:t>
      </w:r>
      <w:r w:rsidR="00952957" w:rsidRPr="00A01E26">
        <w:rPr>
          <w:rFonts w:ascii="Times New Roman" w:hAnsi="Times New Roman"/>
          <w:sz w:val="24"/>
        </w:rPr>
        <w:t xml:space="preserve"> </w:t>
      </w:r>
      <w:r w:rsidRPr="00A01E26">
        <w:rPr>
          <w:rFonts w:ascii="Times New Roman" w:hAnsi="Times New Roman"/>
          <w:sz w:val="24"/>
        </w:rPr>
        <w:t>a sportpályát határoló labdafogó hálót, kerítést</w:t>
      </w:r>
      <w:r w:rsidR="00952957" w:rsidRPr="00A01E26">
        <w:rPr>
          <w:rFonts w:ascii="Times New Roman" w:hAnsi="Times New Roman"/>
          <w:sz w:val="24"/>
        </w:rPr>
        <w:t>.</w:t>
      </w:r>
    </w:p>
    <w:p w:rsidR="00CC248C" w:rsidRPr="00A01E26" w:rsidRDefault="00914048" w:rsidP="00835809">
      <w:pPr>
        <w:pStyle w:val="bekezds1"/>
        <w:numPr>
          <w:ilvl w:val="1"/>
          <w:numId w:val="96"/>
        </w:numPr>
        <w:rPr>
          <w:rFonts w:ascii="Times New Roman" w:hAnsi="Times New Roman"/>
          <w:sz w:val="24"/>
        </w:rPr>
      </w:pPr>
      <w:r w:rsidRPr="00A01E26">
        <w:rPr>
          <w:rFonts w:ascii="Times New Roman" w:hAnsi="Times New Roman"/>
          <w:sz w:val="24"/>
        </w:rPr>
        <w:t>Utcafronti k</w:t>
      </w:r>
      <w:r w:rsidR="00FD6B5A" w:rsidRPr="00A01E26">
        <w:rPr>
          <w:rFonts w:ascii="Times New Roman" w:hAnsi="Times New Roman"/>
          <w:sz w:val="24"/>
        </w:rPr>
        <w:t xml:space="preserve">erítés </w:t>
      </w:r>
    </w:p>
    <w:p w:rsidR="00754968" w:rsidRPr="00A01E26" w:rsidRDefault="00FD6B5A" w:rsidP="00835809">
      <w:pPr>
        <w:pStyle w:val="felsorols10"/>
        <w:numPr>
          <w:ilvl w:val="2"/>
          <w:numId w:val="97"/>
        </w:numPr>
        <w:tabs>
          <w:tab w:val="left" w:pos="1134"/>
        </w:tabs>
        <w:rPr>
          <w:rFonts w:ascii="Times New Roman" w:hAnsi="Times New Roman"/>
          <w:sz w:val="24"/>
        </w:rPr>
      </w:pPr>
      <w:r w:rsidRPr="00A01E26">
        <w:rPr>
          <w:rFonts w:ascii="Times New Roman" w:hAnsi="Times New Roman"/>
          <w:sz w:val="24"/>
        </w:rPr>
        <w:t>lábazatának megengedett magassága</w:t>
      </w:r>
    </w:p>
    <w:p w:rsidR="00FD6B5A" w:rsidRPr="00A01E26" w:rsidRDefault="00FD6B5A" w:rsidP="00835809">
      <w:pPr>
        <w:pStyle w:val="felsorols10"/>
        <w:numPr>
          <w:ilvl w:val="2"/>
          <w:numId w:val="113"/>
        </w:numPr>
        <w:tabs>
          <w:tab w:val="left" w:pos="1134"/>
        </w:tabs>
        <w:rPr>
          <w:rFonts w:ascii="Times New Roman" w:hAnsi="Times New Roman"/>
          <w:sz w:val="24"/>
        </w:rPr>
      </w:pPr>
      <w:r w:rsidRPr="00A01E26">
        <w:rPr>
          <w:rFonts w:ascii="Times New Roman" w:hAnsi="Times New Roman"/>
          <w:sz w:val="24"/>
        </w:rPr>
        <w:t xml:space="preserve">a 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lakóterületen</w:t>
      </w:r>
      <w:r w:rsidR="00120F85" w:rsidRPr="00A01E26">
        <w:rPr>
          <w:rFonts w:ascii="Times New Roman" w:hAnsi="Times New Roman"/>
          <w:sz w:val="24"/>
        </w:rPr>
        <w:t xml:space="preserve"> legfeljebb 0,6 m</w:t>
      </w:r>
      <w:r w:rsidRPr="00A01E26">
        <w:rPr>
          <w:rFonts w:ascii="Times New Roman" w:hAnsi="Times New Roman"/>
          <w:sz w:val="24"/>
        </w:rPr>
        <w:t>,</w:t>
      </w:r>
    </w:p>
    <w:p w:rsidR="00120F85" w:rsidRPr="00A01E26" w:rsidRDefault="00CD6433" w:rsidP="00835809">
      <w:pPr>
        <w:pStyle w:val="felsorols10"/>
        <w:numPr>
          <w:ilvl w:val="2"/>
          <w:numId w:val="113"/>
        </w:numPr>
        <w:tabs>
          <w:tab w:val="left" w:pos="1134"/>
        </w:tabs>
        <w:rPr>
          <w:rFonts w:ascii="Times New Roman" w:hAnsi="Times New Roman"/>
          <w:sz w:val="24"/>
        </w:rPr>
      </w:pPr>
      <w:r w:rsidRPr="00A01E26">
        <w:rPr>
          <w:rFonts w:ascii="Times New Roman" w:hAnsi="Times New Roman"/>
          <w:sz w:val="24"/>
        </w:rPr>
        <w:t>a kertvárosias</w:t>
      </w:r>
      <w:r w:rsidR="000401F9" w:rsidRPr="00A01E26">
        <w:rPr>
          <w:rFonts w:ascii="Times New Roman" w:hAnsi="Times New Roman"/>
          <w:sz w:val="24"/>
        </w:rPr>
        <w:t>, intenzív beépítésű lakóterületen legfeljebb 0,6 m,</w:t>
      </w:r>
    </w:p>
    <w:p w:rsidR="00CC248C" w:rsidRPr="00A01E26" w:rsidRDefault="00CC248C" w:rsidP="00835809">
      <w:pPr>
        <w:pStyle w:val="felsorols10"/>
        <w:numPr>
          <w:ilvl w:val="2"/>
          <w:numId w:val="113"/>
        </w:numPr>
        <w:tabs>
          <w:tab w:val="left" w:pos="1134"/>
        </w:tabs>
        <w:rPr>
          <w:rFonts w:ascii="Times New Roman" w:hAnsi="Times New Roman"/>
          <w:sz w:val="24"/>
        </w:rPr>
      </w:pPr>
      <w:r w:rsidRPr="00A01E26">
        <w:rPr>
          <w:rFonts w:ascii="Times New Roman" w:hAnsi="Times New Roman"/>
          <w:sz w:val="24"/>
        </w:rPr>
        <w:t>gazdasági</w:t>
      </w:r>
      <w:r w:rsidR="00C25E2E" w:rsidRPr="00A01E26">
        <w:rPr>
          <w:rFonts w:ascii="Times New Roman" w:hAnsi="Times New Roman"/>
          <w:sz w:val="24"/>
        </w:rPr>
        <w:t xml:space="preserve"> területen 0,</w:t>
      </w:r>
      <w:r w:rsidR="00770250" w:rsidRPr="00A01E26">
        <w:rPr>
          <w:rFonts w:ascii="Times New Roman" w:hAnsi="Times New Roman"/>
          <w:sz w:val="24"/>
        </w:rPr>
        <w:t>3</w:t>
      </w:r>
      <w:r w:rsidR="00C25E2E" w:rsidRPr="00A01E26">
        <w:rPr>
          <w:rFonts w:ascii="Times New Roman" w:hAnsi="Times New Roman"/>
          <w:sz w:val="24"/>
        </w:rPr>
        <w:t xml:space="preserve"> m.</w:t>
      </w:r>
    </w:p>
    <w:p w:rsidR="000401F9" w:rsidRPr="00A01E26" w:rsidRDefault="00CC248C" w:rsidP="00835809">
      <w:pPr>
        <w:pStyle w:val="felsorols10"/>
        <w:numPr>
          <w:ilvl w:val="2"/>
          <w:numId w:val="97"/>
        </w:numPr>
        <w:tabs>
          <w:tab w:val="left" w:pos="1134"/>
        </w:tabs>
        <w:rPr>
          <w:rFonts w:ascii="Times New Roman" w:hAnsi="Times New Roman"/>
          <w:sz w:val="24"/>
        </w:rPr>
      </w:pPr>
      <w:r w:rsidRPr="00A01E26">
        <w:rPr>
          <w:rFonts w:ascii="Times New Roman" w:hAnsi="Times New Roman"/>
          <w:sz w:val="24"/>
        </w:rPr>
        <w:t>összefüggő tömör szakasza legfeljebb 2,0 m széles lehet,</w:t>
      </w:r>
    </w:p>
    <w:p w:rsidR="00CC248C" w:rsidRPr="00A01E26" w:rsidRDefault="00CC248C" w:rsidP="00835809">
      <w:pPr>
        <w:pStyle w:val="felsorols10"/>
        <w:numPr>
          <w:ilvl w:val="2"/>
          <w:numId w:val="97"/>
        </w:numPr>
        <w:tabs>
          <w:tab w:val="left" w:pos="1134"/>
        </w:tabs>
        <w:rPr>
          <w:rFonts w:ascii="Times New Roman" w:hAnsi="Times New Roman"/>
          <w:sz w:val="24"/>
        </w:rPr>
      </w:pPr>
      <w:r w:rsidRPr="00A01E26">
        <w:rPr>
          <w:rFonts w:ascii="Times New Roman" w:hAnsi="Times New Roman"/>
          <w:sz w:val="24"/>
        </w:rPr>
        <w:t xml:space="preserve">összefüggő áttört szakasza legalább 2,0 m széles </w:t>
      </w:r>
      <w:r w:rsidR="00B67C80" w:rsidRPr="00A01E26">
        <w:rPr>
          <w:rFonts w:ascii="Times New Roman" w:hAnsi="Times New Roman"/>
          <w:sz w:val="24"/>
        </w:rPr>
        <w:t>legyen</w:t>
      </w:r>
      <w:r w:rsidRPr="00A01E26">
        <w:rPr>
          <w:rFonts w:ascii="Times New Roman" w:hAnsi="Times New Roman"/>
          <w:sz w:val="24"/>
        </w:rPr>
        <w:t>.</w:t>
      </w:r>
    </w:p>
    <w:p w:rsidR="00120F85" w:rsidRPr="00A01E26" w:rsidRDefault="00120F85" w:rsidP="00835809">
      <w:pPr>
        <w:pStyle w:val="bekezds1"/>
        <w:numPr>
          <w:ilvl w:val="1"/>
          <w:numId w:val="96"/>
        </w:numPr>
        <w:rPr>
          <w:rFonts w:ascii="Times New Roman" w:hAnsi="Times New Roman"/>
          <w:sz w:val="24"/>
        </w:rPr>
      </w:pPr>
      <w:r w:rsidRPr="00A01E26">
        <w:rPr>
          <w:rFonts w:ascii="Times New Roman" w:hAnsi="Times New Roman"/>
          <w:sz w:val="24"/>
        </w:rPr>
        <w:t xml:space="preserve">Utcafronti tömör </w:t>
      </w:r>
      <w:r w:rsidR="00770250" w:rsidRPr="00A01E26">
        <w:rPr>
          <w:rFonts w:ascii="Times New Roman" w:hAnsi="Times New Roman"/>
          <w:sz w:val="24"/>
        </w:rPr>
        <w:t xml:space="preserve">kerítés </w:t>
      </w:r>
      <w:r w:rsidR="00D52C77" w:rsidRPr="00A01E26">
        <w:rPr>
          <w:rFonts w:ascii="Times New Roman" w:hAnsi="Times New Roman"/>
          <w:sz w:val="24"/>
        </w:rPr>
        <w:t>kizárólag abban az esetben építhető</w:t>
      </w:r>
      <w:r w:rsidR="00770250" w:rsidRPr="00A01E26">
        <w:rPr>
          <w:rFonts w:ascii="Times New Roman" w:hAnsi="Times New Roman"/>
          <w:sz w:val="24"/>
        </w:rPr>
        <w:t>,</w:t>
      </w:r>
    </w:p>
    <w:p w:rsidR="00120F85" w:rsidRPr="00A01E26" w:rsidRDefault="00770250" w:rsidP="00835809">
      <w:pPr>
        <w:pStyle w:val="felsorols10"/>
        <w:numPr>
          <w:ilvl w:val="2"/>
          <w:numId w:val="95"/>
        </w:numPr>
        <w:tabs>
          <w:tab w:val="left" w:pos="1134"/>
        </w:tabs>
        <w:rPr>
          <w:rFonts w:ascii="Times New Roman" w:hAnsi="Times New Roman"/>
          <w:sz w:val="24"/>
        </w:rPr>
      </w:pPr>
      <w:r w:rsidRPr="00A01E26">
        <w:rPr>
          <w:rFonts w:ascii="Times New Roman" w:hAnsi="Times New Roman"/>
          <w:sz w:val="24"/>
        </w:rPr>
        <w:t xml:space="preserve">ha </w:t>
      </w:r>
      <w:r w:rsidR="00120F85" w:rsidRPr="00A01E26">
        <w:rPr>
          <w:rFonts w:ascii="Times New Roman" w:hAnsi="Times New Roman"/>
          <w:sz w:val="24"/>
        </w:rPr>
        <w:t>a beépítés módja zártsorú, hézagosan zártsorú jellegű,</w:t>
      </w:r>
    </w:p>
    <w:p w:rsidR="005510E9" w:rsidRPr="00A01E26" w:rsidRDefault="005510E9" w:rsidP="00835809">
      <w:pPr>
        <w:pStyle w:val="felsorols10"/>
        <w:numPr>
          <w:ilvl w:val="2"/>
          <w:numId w:val="95"/>
        </w:numPr>
        <w:tabs>
          <w:tab w:val="left" w:pos="1134"/>
        </w:tabs>
        <w:rPr>
          <w:rFonts w:ascii="Times New Roman" w:hAnsi="Times New Roman"/>
          <w:sz w:val="24"/>
        </w:rPr>
      </w:pPr>
      <w:r w:rsidRPr="00A01E26">
        <w:rPr>
          <w:rFonts w:ascii="Times New Roman" w:hAnsi="Times New Roman"/>
          <w:sz w:val="24"/>
        </w:rPr>
        <w:t>a lakó- és vegyes terület építési övezeteiben</w:t>
      </w:r>
      <w:r w:rsidR="00D52C77" w:rsidRPr="00A01E26">
        <w:rPr>
          <w:rFonts w:ascii="Times New Roman" w:hAnsi="Times New Roman"/>
          <w:sz w:val="24"/>
        </w:rPr>
        <w:t xml:space="preserve"> közbenső telek esetén</w:t>
      </w:r>
    </w:p>
    <w:p w:rsidR="005510E9" w:rsidRPr="00A01E26" w:rsidRDefault="00DD0B5B" w:rsidP="00835809">
      <w:pPr>
        <w:pStyle w:val="felsorols10"/>
        <w:numPr>
          <w:ilvl w:val="2"/>
          <w:numId w:val="147"/>
        </w:numPr>
        <w:tabs>
          <w:tab w:val="left" w:pos="1134"/>
        </w:tabs>
        <w:ind w:left="1134" w:hanging="567"/>
        <w:rPr>
          <w:rFonts w:ascii="Times New Roman" w:hAnsi="Times New Roman"/>
          <w:sz w:val="24"/>
        </w:rPr>
      </w:pPr>
      <w:r w:rsidRPr="00A01E26">
        <w:rPr>
          <w:rFonts w:ascii="Times New Roman" w:hAnsi="Times New Roman"/>
          <w:sz w:val="24"/>
        </w:rPr>
        <w:t>a közúti közlekedési terület</w:t>
      </w:r>
      <w:r w:rsidR="005510E9" w:rsidRPr="00A01E26">
        <w:rPr>
          <w:rFonts w:ascii="Times New Roman" w:hAnsi="Times New Roman"/>
          <w:sz w:val="24"/>
        </w:rPr>
        <w:t>tel</w:t>
      </w:r>
      <w:r w:rsidRPr="00A01E26">
        <w:rPr>
          <w:rFonts w:ascii="Times New Roman" w:hAnsi="Times New Roman"/>
          <w:sz w:val="24"/>
        </w:rPr>
        <w:t xml:space="preserve"> (KÖu</w:t>
      </w:r>
      <w:r w:rsidR="00220523" w:rsidRPr="00A01E26">
        <w:rPr>
          <w:rFonts w:ascii="Times New Roman" w:hAnsi="Times New Roman"/>
          <w:sz w:val="24"/>
        </w:rPr>
        <w:t>-1/XVI, KÖu-2/XVI, KÖu-3/XVI, KÖu-4/XVI</w:t>
      </w:r>
      <w:r w:rsidRPr="00A01E26">
        <w:rPr>
          <w:rFonts w:ascii="Times New Roman" w:hAnsi="Times New Roman"/>
          <w:sz w:val="24"/>
        </w:rPr>
        <w:t>)</w:t>
      </w:r>
      <w:r w:rsidR="005510E9" w:rsidRPr="00A01E26">
        <w:rPr>
          <w:rFonts w:ascii="Times New Roman" w:hAnsi="Times New Roman"/>
          <w:sz w:val="24"/>
        </w:rPr>
        <w:t xml:space="preserve"> határos vagy attól kizárólag </w:t>
      </w:r>
      <w:proofErr w:type="spellStart"/>
      <w:r w:rsidR="005510E9" w:rsidRPr="00A01E26">
        <w:rPr>
          <w:rFonts w:ascii="Times New Roman" w:hAnsi="Times New Roman"/>
          <w:sz w:val="24"/>
        </w:rPr>
        <w:t>szervízúttal</w:t>
      </w:r>
      <w:proofErr w:type="spellEnd"/>
      <w:r w:rsidR="005510E9" w:rsidRPr="00A01E26">
        <w:rPr>
          <w:rFonts w:ascii="Times New Roman" w:hAnsi="Times New Roman"/>
          <w:sz w:val="24"/>
        </w:rPr>
        <w:t xml:space="preserve"> elválasztott telekhatáron,</w:t>
      </w:r>
    </w:p>
    <w:p w:rsidR="005510E9" w:rsidRPr="00A01E26" w:rsidRDefault="000F6A2E" w:rsidP="00835809">
      <w:pPr>
        <w:pStyle w:val="felsorols10"/>
        <w:numPr>
          <w:ilvl w:val="2"/>
          <w:numId w:val="147"/>
        </w:numPr>
        <w:tabs>
          <w:tab w:val="left" w:pos="1134"/>
        </w:tabs>
        <w:ind w:left="1134" w:hanging="567"/>
        <w:rPr>
          <w:rFonts w:ascii="Times New Roman" w:hAnsi="Times New Roman"/>
          <w:sz w:val="24"/>
        </w:rPr>
      </w:pPr>
      <w:r w:rsidRPr="00A01E26">
        <w:rPr>
          <w:rFonts w:ascii="Times New Roman" w:hAnsi="Times New Roman"/>
          <w:sz w:val="24"/>
        </w:rPr>
        <w:t xml:space="preserve">a </w:t>
      </w:r>
      <w:r w:rsidR="00DD0B5B" w:rsidRPr="00A01E26">
        <w:rPr>
          <w:rFonts w:ascii="Times New Roman" w:hAnsi="Times New Roman"/>
          <w:sz w:val="24"/>
        </w:rPr>
        <w:t>kötöttpályás közlekedési területtel (</w:t>
      </w:r>
      <w:proofErr w:type="spellStart"/>
      <w:r w:rsidR="00DD0B5B" w:rsidRPr="00A01E26">
        <w:rPr>
          <w:rFonts w:ascii="Times New Roman" w:hAnsi="Times New Roman"/>
          <w:sz w:val="24"/>
        </w:rPr>
        <w:t>KÖk</w:t>
      </w:r>
      <w:proofErr w:type="spellEnd"/>
      <w:r w:rsidR="00220523" w:rsidRPr="00A01E26">
        <w:rPr>
          <w:rFonts w:ascii="Times New Roman" w:hAnsi="Times New Roman"/>
          <w:sz w:val="24"/>
        </w:rPr>
        <w:t>/XVI</w:t>
      </w:r>
      <w:r w:rsidR="00DD0B5B" w:rsidRPr="00A01E26">
        <w:rPr>
          <w:rFonts w:ascii="Times New Roman" w:hAnsi="Times New Roman"/>
          <w:sz w:val="24"/>
        </w:rPr>
        <w:t>) határos</w:t>
      </w:r>
      <w:r w:rsidR="005510E9" w:rsidRPr="00A01E26">
        <w:rPr>
          <w:rFonts w:ascii="Times New Roman" w:hAnsi="Times New Roman"/>
          <w:sz w:val="24"/>
        </w:rPr>
        <w:t xml:space="preserve"> vagy attól kizárólag </w:t>
      </w:r>
      <w:proofErr w:type="spellStart"/>
      <w:r w:rsidR="005510E9" w:rsidRPr="00A01E26">
        <w:rPr>
          <w:rFonts w:ascii="Times New Roman" w:hAnsi="Times New Roman"/>
          <w:sz w:val="24"/>
        </w:rPr>
        <w:t>szervízúttal</w:t>
      </w:r>
      <w:proofErr w:type="spellEnd"/>
      <w:r w:rsidR="005510E9" w:rsidRPr="00A01E26">
        <w:rPr>
          <w:rFonts w:ascii="Times New Roman" w:hAnsi="Times New Roman"/>
          <w:sz w:val="24"/>
        </w:rPr>
        <w:t xml:space="preserve"> elválasztott</w:t>
      </w:r>
      <w:r w:rsidR="00DD0B5B" w:rsidRPr="00A01E26">
        <w:rPr>
          <w:rFonts w:ascii="Times New Roman" w:hAnsi="Times New Roman"/>
          <w:sz w:val="24"/>
        </w:rPr>
        <w:t xml:space="preserve"> telekhatáron, </w:t>
      </w:r>
    </w:p>
    <w:p w:rsidR="005510E9" w:rsidRPr="00A01E26" w:rsidRDefault="00DD0B5B" w:rsidP="00835809">
      <w:pPr>
        <w:pStyle w:val="felsorols10"/>
        <w:numPr>
          <w:ilvl w:val="2"/>
          <w:numId w:val="147"/>
        </w:numPr>
        <w:tabs>
          <w:tab w:val="left" w:pos="1134"/>
        </w:tabs>
        <w:rPr>
          <w:rFonts w:ascii="Times New Roman" w:hAnsi="Times New Roman"/>
          <w:sz w:val="24"/>
        </w:rPr>
      </w:pPr>
      <w:r w:rsidRPr="00A01E26">
        <w:rPr>
          <w:rFonts w:ascii="Times New Roman" w:hAnsi="Times New Roman"/>
          <w:sz w:val="24"/>
        </w:rPr>
        <w:t xml:space="preserve">olyan egyéb közterület felé, melyen közösségi közlekedési eszköz közlekedik, </w:t>
      </w:r>
    </w:p>
    <w:p w:rsidR="00120F85" w:rsidRPr="00A01E26" w:rsidRDefault="00D52C77" w:rsidP="00D52C77">
      <w:pPr>
        <w:pStyle w:val="felsorols10"/>
        <w:numPr>
          <w:ilvl w:val="2"/>
          <w:numId w:val="95"/>
        </w:numPr>
        <w:tabs>
          <w:tab w:val="left" w:pos="1134"/>
        </w:tabs>
        <w:rPr>
          <w:rFonts w:ascii="Times New Roman" w:hAnsi="Times New Roman"/>
          <w:sz w:val="24"/>
        </w:rPr>
      </w:pPr>
      <w:r w:rsidRPr="00A01E26">
        <w:rPr>
          <w:rFonts w:ascii="Times New Roman" w:hAnsi="Times New Roman"/>
          <w:sz w:val="24"/>
        </w:rPr>
        <w:t xml:space="preserve">a lakó- és vegyes terület építési övezeteiben </w:t>
      </w:r>
      <w:r w:rsidR="00DD0B5B" w:rsidRPr="00A01E26">
        <w:rPr>
          <w:rFonts w:ascii="Times New Roman" w:hAnsi="Times New Roman"/>
          <w:sz w:val="24"/>
        </w:rPr>
        <w:t>sarokingatlannál</w:t>
      </w:r>
      <w:r w:rsidRPr="00A01E26">
        <w:rPr>
          <w:rFonts w:ascii="Times New Roman" w:hAnsi="Times New Roman"/>
          <w:sz w:val="24"/>
        </w:rPr>
        <w:t xml:space="preserve"> a </w:t>
      </w:r>
      <w:proofErr w:type="spellStart"/>
      <w:r w:rsidRPr="00A01E26">
        <w:rPr>
          <w:rFonts w:ascii="Times New Roman" w:hAnsi="Times New Roman"/>
          <w:sz w:val="24"/>
        </w:rPr>
        <w:t>ba</w:t>
      </w:r>
      <w:proofErr w:type="spellEnd"/>
      <w:r w:rsidRPr="00A01E26">
        <w:rPr>
          <w:rFonts w:ascii="Times New Roman" w:hAnsi="Times New Roman"/>
          <w:sz w:val="24"/>
        </w:rPr>
        <w:t>)</w:t>
      </w:r>
      <w:proofErr w:type="spellStart"/>
      <w:r w:rsidRPr="00A01E26">
        <w:rPr>
          <w:rFonts w:ascii="Times New Roman" w:hAnsi="Times New Roman"/>
          <w:sz w:val="24"/>
        </w:rPr>
        <w:t>-bc</w:t>
      </w:r>
      <w:proofErr w:type="spellEnd"/>
      <w:r w:rsidRPr="00A01E26">
        <w:rPr>
          <w:rFonts w:ascii="Times New Roman" w:hAnsi="Times New Roman"/>
          <w:sz w:val="24"/>
        </w:rPr>
        <w:t>) esetekben</w:t>
      </w:r>
      <w:r w:rsidR="00DD0B5B" w:rsidRPr="00A01E26">
        <w:rPr>
          <w:rFonts w:ascii="Times New Roman" w:hAnsi="Times New Roman"/>
          <w:sz w:val="24"/>
        </w:rPr>
        <w:t>, ha az út szegélye és a kerítés közötti távolság nagyobb</w:t>
      </w:r>
      <w:r w:rsidR="000F6A2E" w:rsidRPr="00A01E26">
        <w:rPr>
          <w:rFonts w:ascii="Times New Roman" w:hAnsi="Times New Roman"/>
          <w:sz w:val="24"/>
        </w:rPr>
        <w:t>,</w:t>
      </w:r>
      <w:r w:rsidR="00DD0B5B" w:rsidRPr="00A01E26">
        <w:rPr>
          <w:rFonts w:ascii="Times New Roman" w:hAnsi="Times New Roman"/>
          <w:sz w:val="24"/>
        </w:rPr>
        <w:t xml:space="preserve"> mint 3</w:t>
      </w:r>
      <w:r w:rsidR="00415FA5" w:rsidRPr="00A01E26">
        <w:rPr>
          <w:rFonts w:ascii="Times New Roman" w:hAnsi="Times New Roman"/>
          <w:sz w:val="24"/>
        </w:rPr>
        <w:t>,0</w:t>
      </w:r>
      <w:r w:rsidR="00DD0B5B" w:rsidRPr="00A01E26">
        <w:rPr>
          <w:rFonts w:ascii="Times New Roman" w:hAnsi="Times New Roman"/>
          <w:sz w:val="24"/>
        </w:rPr>
        <w:t xml:space="preserve"> méter</w:t>
      </w:r>
      <w:r w:rsidR="00120F85" w:rsidRPr="00A01E26">
        <w:rPr>
          <w:rFonts w:ascii="Times New Roman" w:hAnsi="Times New Roman"/>
          <w:sz w:val="24"/>
        </w:rPr>
        <w:t>.</w:t>
      </w:r>
    </w:p>
    <w:p w:rsidR="00FD6B5A" w:rsidRPr="00A01E26" w:rsidRDefault="00120F85" w:rsidP="00835809">
      <w:pPr>
        <w:pStyle w:val="bekezds1"/>
        <w:numPr>
          <w:ilvl w:val="1"/>
          <w:numId w:val="96"/>
        </w:numPr>
        <w:rPr>
          <w:rFonts w:ascii="Times New Roman" w:hAnsi="Times New Roman"/>
          <w:sz w:val="24"/>
        </w:rPr>
      </w:pPr>
      <w:r w:rsidRPr="00A01E26">
        <w:rPr>
          <w:rFonts w:ascii="Times New Roman" w:hAnsi="Times New Roman"/>
          <w:sz w:val="24"/>
        </w:rPr>
        <w:t xml:space="preserve">A tömör kerítés </w:t>
      </w:r>
      <w:r w:rsidR="00CD6433" w:rsidRPr="00A01E26">
        <w:rPr>
          <w:rFonts w:ascii="Times New Roman" w:hAnsi="Times New Roman"/>
          <w:sz w:val="24"/>
        </w:rPr>
        <w:t xml:space="preserve">teljesen </w:t>
      </w:r>
      <w:r w:rsidRPr="00A01E26">
        <w:rPr>
          <w:rFonts w:ascii="Times New Roman" w:hAnsi="Times New Roman"/>
          <w:sz w:val="24"/>
        </w:rPr>
        <w:t>átláthatatlan szakasza le</w:t>
      </w:r>
      <w:r w:rsidR="00770250" w:rsidRPr="00A01E26">
        <w:rPr>
          <w:rFonts w:ascii="Times New Roman" w:hAnsi="Times New Roman"/>
          <w:sz w:val="24"/>
        </w:rPr>
        <w:t>gfeljebb 1,0 méter</w:t>
      </w:r>
      <w:r w:rsidR="00924477" w:rsidRPr="00A01E26">
        <w:rPr>
          <w:rFonts w:ascii="Times New Roman" w:hAnsi="Times New Roman"/>
          <w:sz w:val="24"/>
        </w:rPr>
        <w:t>, kerítéssel egybeépített hulladéktartály-tároló esetében legfeljebb 2,0 m</w:t>
      </w:r>
      <w:r w:rsidR="00770250" w:rsidRPr="00A01E26">
        <w:rPr>
          <w:rFonts w:ascii="Times New Roman" w:hAnsi="Times New Roman"/>
          <w:sz w:val="24"/>
        </w:rPr>
        <w:t xml:space="preserve"> széles lehet.</w:t>
      </w:r>
      <w:r w:rsidRPr="00A01E26">
        <w:rPr>
          <w:rFonts w:ascii="Times New Roman" w:hAnsi="Times New Roman"/>
          <w:sz w:val="24"/>
        </w:rPr>
        <w:t xml:space="preserve"> </w:t>
      </w:r>
      <w:r w:rsidR="00770250" w:rsidRPr="00A01E26">
        <w:rPr>
          <w:rFonts w:ascii="Times New Roman" w:hAnsi="Times New Roman"/>
          <w:sz w:val="24"/>
        </w:rPr>
        <w:t>A tömör szakaszok</w:t>
      </w:r>
      <w:r w:rsidRPr="00A01E26">
        <w:rPr>
          <w:rFonts w:ascii="Times New Roman" w:hAnsi="Times New Roman"/>
          <w:sz w:val="24"/>
        </w:rPr>
        <w:t xml:space="preserve"> között legalább 2,0 méter szélesség</w:t>
      </w:r>
      <w:r w:rsidR="00770250" w:rsidRPr="00A01E26">
        <w:rPr>
          <w:rFonts w:ascii="Times New Roman" w:hAnsi="Times New Roman"/>
          <w:sz w:val="24"/>
        </w:rPr>
        <w:t>ű</w:t>
      </w:r>
      <w:r w:rsidRPr="00A01E26">
        <w:rPr>
          <w:rFonts w:ascii="Times New Roman" w:hAnsi="Times New Roman"/>
          <w:sz w:val="24"/>
        </w:rPr>
        <w:t xml:space="preserve"> </w:t>
      </w:r>
      <w:r w:rsidR="00CD6433" w:rsidRPr="00A01E26">
        <w:rPr>
          <w:rFonts w:ascii="Times New Roman" w:hAnsi="Times New Roman"/>
          <w:sz w:val="24"/>
        </w:rPr>
        <w:t xml:space="preserve">1,5 m magasság felett merőleges irányban legalább 50%-ban merőlegesen átlátható </w:t>
      </w:r>
      <w:r w:rsidR="00770250" w:rsidRPr="00A01E26">
        <w:rPr>
          <w:rFonts w:ascii="Times New Roman" w:hAnsi="Times New Roman"/>
          <w:sz w:val="24"/>
        </w:rPr>
        <w:t>kerítésszakaszokat kell építeni</w:t>
      </w:r>
      <w:r w:rsidR="00CD6433" w:rsidRPr="00A01E26">
        <w:rPr>
          <w:rFonts w:ascii="Times New Roman" w:hAnsi="Times New Roman"/>
          <w:sz w:val="24"/>
        </w:rPr>
        <w:t>.</w:t>
      </w:r>
    </w:p>
    <w:p w:rsidR="00517762" w:rsidRPr="00A01E26" w:rsidRDefault="00914048" w:rsidP="00835809">
      <w:pPr>
        <w:pStyle w:val="bekezds1"/>
        <w:numPr>
          <w:ilvl w:val="1"/>
          <w:numId w:val="96"/>
        </w:numPr>
        <w:rPr>
          <w:rFonts w:ascii="Times New Roman" w:hAnsi="Times New Roman"/>
          <w:sz w:val="24"/>
        </w:rPr>
      </w:pPr>
      <w:r w:rsidRPr="00A01E26">
        <w:rPr>
          <w:rFonts w:ascii="Times New Roman" w:hAnsi="Times New Roman"/>
          <w:sz w:val="24"/>
        </w:rPr>
        <w:t xml:space="preserve">Az építési telken belül az egyes </w:t>
      </w:r>
      <w:proofErr w:type="gramStart"/>
      <w:r w:rsidRPr="00A01E26">
        <w:rPr>
          <w:rFonts w:ascii="Times New Roman" w:hAnsi="Times New Roman"/>
          <w:sz w:val="24"/>
        </w:rPr>
        <w:t>külön használatú</w:t>
      </w:r>
      <w:proofErr w:type="gramEnd"/>
      <w:r w:rsidRPr="00A01E26">
        <w:rPr>
          <w:rFonts w:ascii="Times New Roman" w:hAnsi="Times New Roman"/>
          <w:sz w:val="24"/>
        </w:rPr>
        <w:t xml:space="preserve"> telekrészeket elválasztó</w:t>
      </w:r>
    </w:p>
    <w:p w:rsidR="00517762" w:rsidRPr="00A01E26" w:rsidRDefault="00914048" w:rsidP="00835809">
      <w:pPr>
        <w:pStyle w:val="felsorols10"/>
        <w:numPr>
          <w:ilvl w:val="2"/>
          <w:numId w:val="152"/>
        </w:numPr>
        <w:tabs>
          <w:tab w:val="left" w:pos="1134"/>
        </w:tabs>
        <w:rPr>
          <w:rFonts w:ascii="Times New Roman" w:hAnsi="Times New Roman"/>
          <w:sz w:val="24"/>
        </w:rPr>
      </w:pPr>
      <w:r w:rsidRPr="00A01E26">
        <w:rPr>
          <w:rFonts w:ascii="Times New Roman" w:hAnsi="Times New Roman"/>
          <w:sz w:val="24"/>
        </w:rPr>
        <w:t>kerítés</w:t>
      </w:r>
    </w:p>
    <w:p w:rsidR="004228B6" w:rsidRPr="00A01E26" w:rsidRDefault="004228B6" w:rsidP="00835809">
      <w:pPr>
        <w:pStyle w:val="bekezds1"/>
        <w:numPr>
          <w:ilvl w:val="0"/>
          <w:numId w:val="151"/>
        </w:numPr>
        <w:rPr>
          <w:rFonts w:ascii="Times New Roman" w:hAnsi="Times New Roman"/>
          <w:sz w:val="24"/>
        </w:rPr>
      </w:pPr>
      <w:r w:rsidRPr="00A01E26">
        <w:rPr>
          <w:rFonts w:ascii="Times New Roman" w:hAnsi="Times New Roman"/>
          <w:sz w:val="24"/>
        </w:rPr>
        <w:t>legfeljebb 1,8 m magassággal,</w:t>
      </w:r>
    </w:p>
    <w:p w:rsidR="00517762" w:rsidRPr="00A01E26" w:rsidRDefault="00914048" w:rsidP="00835809">
      <w:pPr>
        <w:pStyle w:val="bekezds1"/>
        <w:numPr>
          <w:ilvl w:val="0"/>
          <w:numId w:val="151"/>
        </w:numPr>
        <w:rPr>
          <w:rFonts w:ascii="Times New Roman" w:hAnsi="Times New Roman"/>
          <w:sz w:val="24"/>
        </w:rPr>
      </w:pPr>
      <w:r w:rsidRPr="00A01E26">
        <w:rPr>
          <w:rFonts w:ascii="Times New Roman" w:hAnsi="Times New Roman"/>
          <w:sz w:val="24"/>
        </w:rPr>
        <w:t xml:space="preserve">csak áttört kialakítással, </w:t>
      </w:r>
    </w:p>
    <w:p w:rsidR="00517762" w:rsidRPr="00A01E26" w:rsidRDefault="00914048" w:rsidP="00835809">
      <w:pPr>
        <w:pStyle w:val="bekezds1"/>
        <w:numPr>
          <w:ilvl w:val="0"/>
          <w:numId w:val="151"/>
        </w:numPr>
        <w:rPr>
          <w:rFonts w:ascii="Times New Roman" w:hAnsi="Times New Roman"/>
          <w:sz w:val="24"/>
        </w:rPr>
      </w:pPr>
      <w:r w:rsidRPr="00A01E26">
        <w:rPr>
          <w:rFonts w:ascii="Times New Roman" w:hAnsi="Times New Roman"/>
          <w:sz w:val="24"/>
        </w:rPr>
        <w:t>legfeljebb 0,4</w:t>
      </w:r>
      <w:r w:rsidR="00770250" w:rsidRPr="00A01E26">
        <w:rPr>
          <w:rFonts w:ascii="Times New Roman" w:hAnsi="Times New Roman"/>
          <w:sz w:val="24"/>
        </w:rPr>
        <w:t xml:space="preserve"> m-es lábazat</w:t>
      </w:r>
      <w:r w:rsidR="00517762" w:rsidRPr="00A01E26">
        <w:rPr>
          <w:rFonts w:ascii="Times New Roman" w:hAnsi="Times New Roman"/>
          <w:sz w:val="24"/>
        </w:rPr>
        <w:t>tal</w:t>
      </w:r>
      <w:r w:rsidRPr="00A01E26">
        <w:rPr>
          <w:rFonts w:ascii="Times New Roman" w:hAnsi="Times New Roman"/>
          <w:sz w:val="24"/>
        </w:rPr>
        <w:t xml:space="preserve">, </w:t>
      </w:r>
    </w:p>
    <w:p w:rsidR="00517762" w:rsidRPr="00A01E26" w:rsidRDefault="00914048" w:rsidP="00835809">
      <w:pPr>
        <w:pStyle w:val="bekezds1"/>
        <w:numPr>
          <w:ilvl w:val="0"/>
          <w:numId w:val="151"/>
        </w:numPr>
        <w:rPr>
          <w:rFonts w:ascii="Times New Roman" w:hAnsi="Times New Roman"/>
          <w:sz w:val="24"/>
        </w:rPr>
      </w:pPr>
      <w:r w:rsidRPr="00A01E26">
        <w:rPr>
          <w:rFonts w:ascii="Times New Roman" w:hAnsi="Times New Roman"/>
          <w:sz w:val="24"/>
        </w:rPr>
        <w:t>merőlegesen legalább 90%-osan átlátható</w:t>
      </w:r>
      <w:r w:rsidR="00770250" w:rsidRPr="00A01E26">
        <w:rPr>
          <w:rFonts w:ascii="Times New Roman" w:hAnsi="Times New Roman"/>
          <w:sz w:val="24"/>
        </w:rPr>
        <w:t>an</w:t>
      </w:r>
      <w:r w:rsidR="00517762" w:rsidRPr="00A01E26">
        <w:rPr>
          <w:rFonts w:ascii="Times New Roman" w:hAnsi="Times New Roman"/>
          <w:sz w:val="24"/>
        </w:rPr>
        <w:t>,</w:t>
      </w:r>
    </w:p>
    <w:p w:rsidR="00517762" w:rsidRPr="00A01E26" w:rsidRDefault="00914048" w:rsidP="00835809">
      <w:pPr>
        <w:pStyle w:val="felsorols10"/>
        <w:numPr>
          <w:ilvl w:val="2"/>
          <w:numId w:val="152"/>
        </w:numPr>
        <w:tabs>
          <w:tab w:val="left" w:pos="1134"/>
        </w:tabs>
        <w:rPr>
          <w:rFonts w:ascii="Times New Roman" w:hAnsi="Times New Roman"/>
          <w:sz w:val="24"/>
        </w:rPr>
      </w:pPr>
      <w:r w:rsidRPr="00A01E26">
        <w:rPr>
          <w:rFonts w:ascii="Times New Roman" w:hAnsi="Times New Roman"/>
          <w:sz w:val="24"/>
        </w:rPr>
        <w:t>élő sövén</w:t>
      </w:r>
      <w:r w:rsidR="00517762" w:rsidRPr="00A01E26">
        <w:rPr>
          <w:rFonts w:ascii="Times New Roman" w:hAnsi="Times New Roman"/>
          <w:sz w:val="24"/>
        </w:rPr>
        <w:t>y</w:t>
      </w:r>
      <w:r w:rsidRPr="00A01E26">
        <w:rPr>
          <w:rFonts w:ascii="Times New Roman" w:hAnsi="Times New Roman"/>
          <w:sz w:val="24"/>
        </w:rPr>
        <w:t xml:space="preserve"> legfeljebb 1,8 méter magassággal</w:t>
      </w:r>
    </w:p>
    <w:p w:rsidR="00914048" w:rsidRDefault="00914048" w:rsidP="00517762">
      <w:pPr>
        <w:pStyle w:val="bekezds1"/>
        <w:ind w:left="360" w:firstLine="0"/>
        <w:rPr>
          <w:rFonts w:ascii="Times New Roman" w:hAnsi="Times New Roman"/>
          <w:sz w:val="24"/>
        </w:rPr>
      </w:pPr>
      <w:proofErr w:type="gramStart"/>
      <w:r w:rsidRPr="00A01E26">
        <w:rPr>
          <w:rFonts w:ascii="Times New Roman" w:hAnsi="Times New Roman"/>
          <w:sz w:val="24"/>
        </w:rPr>
        <w:t>alakítható</w:t>
      </w:r>
      <w:proofErr w:type="gramEnd"/>
      <w:r w:rsidRPr="00A01E26">
        <w:rPr>
          <w:rFonts w:ascii="Times New Roman" w:hAnsi="Times New Roman"/>
          <w:sz w:val="24"/>
        </w:rPr>
        <w:t xml:space="preserve"> ki.</w:t>
      </w:r>
    </w:p>
    <w:p w:rsidR="0060050E" w:rsidRDefault="0060050E" w:rsidP="00517762">
      <w:pPr>
        <w:pStyle w:val="bekezds1"/>
        <w:ind w:left="360" w:firstLine="0"/>
        <w:rPr>
          <w:rFonts w:ascii="Times New Roman" w:hAnsi="Times New Roman"/>
          <w:sz w:val="24"/>
        </w:rPr>
      </w:pPr>
    </w:p>
    <w:p w:rsidR="0060050E" w:rsidRDefault="0060050E" w:rsidP="00517762">
      <w:pPr>
        <w:pStyle w:val="bekezds1"/>
        <w:ind w:left="360" w:firstLine="0"/>
        <w:rPr>
          <w:rFonts w:ascii="Times New Roman" w:hAnsi="Times New Roman"/>
          <w:sz w:val="24"/>
        </w:rPr>
      </w:pPr>
    </w:p>
    <w:p w:rsidR="0060050E" w:rsidRDefault="0060050E" w:rsidP="00517762">
      <w:pPr>
        <w:pStyle w:val="bekezds1"/>
        <w:ind w:left="360" w:firstLine="0"/>
        <w:rPr>
          <w:rFonts w:ascii="Times New Roman" w:hAnsi="Times New Roman"/>
          <w:sz w:val="24"/>
        </w:rPr>
      </w:pPr>
    </w:p>
    <w:p w:rsidR="0060050E" w:rsidRDefault="0060050E" w:rsidP="00517762">
      <w:pPr>
        <w:pStyle w:val="bekezds1"/>
        <w:ind w:left="360" w:firstLine="0"/>
        <w:rPr>
          <w:rFonts w:ascii="Times New Roman" w:hAnsi="Times New Roman"/>
          <w:sz w:val="24"/>
        </w:rPr>
      </w:pPr>
    </w:p>
    <w:p w:rsidR="0060050E" w:rsidRDefault="0060050E" w:rsidP="00517762">
      <w:pPr>
        <w:pStyle w:val="bekezds1"/>
        <w:ind w:left="360" w:firstLine="0"/>
        <w:rPr>
          <w:rFonts w:ascii="Times New Roman" w:hAnsi="Times New Roman"/>
          <w:sz w:val="24"/>
        </w:rPr>
      </w:pPr>
    </w:p>
    <w:p w:rsidR="0060050E" w:rsidRDefault="0060050E" w:rsidP="00517762">
      <w:pPr>
        <w:pStyle w:val="bekezds1"/>
        <w:ind w:left="360" w:firstLine="0"/>
        <w:rPr>
          <w:rFonts w:ascii="Times New Roman" w:hAnsi="Times New Roman"/>
          <w:sz w:val="24"/>
        </w:rPr>
      </w:pPr>
    </w:p>
    <w:p w:rsidR="0060050E" w:rsidRDefault="0060050E" w:rsidP="00517762">
      <w:pPr>
        <w:pStyle w:val="bekezds1"/>
        <w:ind w:left="360" w:firstLine="0"/>
        <w:rPr>
          <w:rFonts w:ascii="Times New Roman" w:hAnsi="Times New Roman"/>
          <w:sz w:val="24"/>
        </w:rPr>
      </w:pPr>
    </w:p>
    <w:p w:rsidR="0060050E" w:rsidRDefault="0060050E" w:rsidP="00517762">
      <w:pPr>
        <w:pStyle w:val="bekezds1"/>
        <w:ind w:left="360" w:firstLine="0"/>
        <w:rPr>
          <w:rFonts w:ascii="Times New Roman" w:hAnsi="Times New Roman"/>
          <w:sz w:val="24"/>
        </w:rPr>
      </w:pPr>
    </w:p>
    <w:p w:rsidR="0060050E" w:rsidRPr="00A01E26" w:rsidRDefault="0060050E" w:rsidP="00517762">
      <w:pPr>
        <w:pStyle w:val="bekezds1"/>
        <w:ind w:left="360" w:firstLine="0"/>
        <w:rPr>
          <w:rFonts w:ascii="Times New Roman" w:hAnsi="Times New Roman"/>
          <w:sz w:val="24"/>
        </w:rPr>
      </w:pPr>
    </w:p>
    <w:p w:rsidR="00C711E0" w:rsidRDefault="0041591A" w:rsidP="00CF3E4A">
      <w:pPr>
        <w:pStyle w:val="Cmsor1"/>
      </w:pPr>
      <w:bookmarkStart w:id="359" w:name="_Toc514322434"/>
      <w:r>
        <w:lastRenderedPageBreak/>
        <w:t>2</w:t>
      </w:r>
      <w:r w:rsidR="003460AB">
        <w:t>2</w:t>
      </w:r>
      <w:r>
        <w:t xml:space="preserve">. </w:t>
      </w:r>
      <w:r w:rsidR="005C7DFF" w:rsidRPr="00A01E26">
        <w:t>BEÉPÍTÉSI MÓD, ÉPÍTÉSI HELY</w:t>
      </w:r>
      <w:bookmarkEnd w:id="359"/>
    </w:p>
    <w:p w:rsidR="00CF3E4A" w:rsidRPr="00CF3E4A" w:rsidRDefault="00CF3E4A" w:rsidP="00CF3E4A">
      <w:pPr>
        <w:pStyle w:val="bekezds1"/>
        <w:spacing w:before="120" w:after="120"/>
        <w:ind w:left="0" w:firstLine="0"/>
        <w:jc w:val="center"/>
        <w:rPr>
          <w:rFonts w:ascii="Times New Roman" w:hAnsi="Times New Roman"/>
          <w:b/>
          <w:sz w:val="24"/>
        </w:rPr>
      </w:pPr>
      <w:r>
        <w:rPr>
          <w:rFonts w:ascii="Times New Roman" w:hAnsi="Times New Roman"/>
          <w:b/>
          <w:sz w:val="24"/>
        </w:rPr>
        <w:t>24</w:t>
      </w:r>
      <w:r w:rsidRPr="00D67295">
        <w:rPr>
          <w:rFonts w:ascii="Times New Roman" w:hAnsi="Times New Roman"/>
          <w:b/>
          <w:sz w:val="24"/>
        </w:rPr>
        <w:t>.§</w:t>
      </w:r>
    </w:p>
    <w:p w:rsidR="005C7DFF" w:rsidRPr="00A01E26" w:rsidRDefault="00CE4925" w:rsidP="00835809">
      <w:pPr>
        <w:pStyle w:val="bekezds1"/>
        <w:numPr>
          <w:ilvl w:val="1"/>
          <w:numId w:val="225"/>
        </w:numPr>
        <w:rPr>
          <w:rFonts w:ascii="Times New Roman" w:hAnsi="Times New Roman"/>
          <w:sz w:val="24"/>
        </w:rPr>
      </w:pPr>
      <w:r w:rsidRPr="00A01E26">
        <w:rPr>
          <w:rFonts w:ascii="Times New Roman" w:hAnsi="Times New Roman"/>
          <w:sz w:val="24"/>
        </w:rPr>
        <w:t>Újonnan beépítésre kerülő</w:t>
      </w:r>
      <w:r w:rsidR="00770250" w:rsidRPr="00A01E26">
        <w:rPr>
          <w:rFonts w:ascii="Times New Roman" w:hAnsi="Times New Roman"/>
          <w:sz w:val="24"/>
        </w:rPr>
        <w:t xml:space="preserve"> vagy </w:t>
      </w:r>
      <w:r w:rsidRPr="00A01E26">
        <w:rPr>
          <w:rFonts w:ascii="Times New Roman" w:hAnsi="Times New Roman"/>
          <w:sz w:val="24"/>
        </w:rPr>
        <w:t>átépítésre kerülő területen</w:t>
      </w:r>
      <w:r w:rsidR="00823131" w:rsidRPr="00A01E26">
        <w:rPr>
          <w:rFonts w:ascii="Times New Roman" w:hAnsi="Times New Roman"/>
          <w:sz w:val="24"/>
        </w:rPr>
        <w:t>,</w:t>
      </w:r>
      <w:r w:rsidRPr="00A01E26">
        <w:rPr>
          <w:rFonts w:ascii="Times New Roman" w:hAnsi="Times New Roman"/>
          <w:sz w:val="24"/>
        </w:rPr>
        <w:t xml:space="preserve"> o</w:t>
      </w:r>
      <w:r w:rsidR="005C7DFF" w:rsidRPr="00A01E26">
        <w:rPr>
          <w:rFonts w:ascii="Times New Roman" w:hAnsi="Times New Roman"/>
          <w:sz w:val="24"/>
        </w:rPr>
        <w:t>ldalhatáron álló beépítés esetén az építési hely egyik határvonala</w:t>
      </w:r>
      <w:r w:rsidR="001F532A" w:rsidRPr="00A01E26">
        <w:rPr>
          <w:rFonts w:ascii="Times New Roman" w:hAnsi="Times New Roman"/>
          <w:sz w:val="24"/>
        </w:rPr>
        <w:t xml:space="preserve"> az északi irányhoz közelebb eső telekhatár</w:t>
      </w:r>
      <w:r w:rsidRPr="00A01E26">
        <w:rPr>
          <w:rFonts w:ascii="Times New Roman" w:hAnsi="Times New Roman"/>
          <w:sz w:val="24"/>
        </w:rPr>
        <w:t>.</w:t>
      </w:r>
      <w:r w:rsidR="001F532A" w:rsidRPr="00A01E26">
        <w:rPr>
          <w:rFonts w:ascii="Times New Roman" w:hAnsi="Times New Roman"/>
          <w:sz w:val="24"/>
        </w:rPr>
        <w:t xml:space="preserve"> </w:t>
      </w:r>
    </w:p>
    <w:p w:rsidR="005C7DFF" w:rsidRPr="00A01E26" w:rsidRDefault="00226B1D" w:rsidP="00835809">
      <w:pPr>
        <w:pStyle w:val="bekezds1"/>
        <w:numPr>
          <w:ilvl w:val="1"/>
          <w:numId w:val="225"/>
        </w:numPr>
        <w:rPr>
          <w:rFonts w:ascii="Times New Roman" w:hAnsi="Times New Roman"/>
          <w:sz w:val="24"/>
        </w:rPr>
      </w:pPr>
      <w:r w:rsidRPr="00A01E26">
        <w:rPr>
          <w:rFonts w:ascii="Times New Roman" w:hAnsi="Times New Roman"/>
          <w:sz w:val="24"/>
        </w:rPr>
        <w:t>B</w:t>
      </w:r>
      <w:r w:rsidR="005C7DFF" w:rsidRPr="00A01E26">
        <w:rPr>
          <w:rFonts w:ascii="Times New Roman" w:hAnsi="Times New Roman"/>
          <w:sz w:val="24"/>
        </w:rPr>
        <w:t>eépített telektömbben</w:t>
      </w:r>
      <w:r w:rsidR="00823131" w:rsidRPr="00A01E26">
        <w:rPr>
          <w:rFonts w:ascii="Times New Roman" w:hAnsi="Times New Roman"/>
          <w:sz w:val="24"/>
        </w:rPr>
        <w:t>,</w:t>
      </w:r>
      <w:r w:rsidR="005C7DFF" w:rsidRPr="00A01E26">
        <w:rPr>
          <w:rFonts w:ascii="Times New Roman" w:hAnsi="Times New Roman"/>
          <w:sz w:val="24"/>
        </w:rPr>
        <w:t xml:space="preserve"> </w:t>
      </w:r>
      <w:r w:rsidR="00CE4925" w:rsidRPr="00A01E26">
        <w:rPr>
          <w:rFonts w:ascii="Times New Roman" w:hAnsi="Times New Roman"/>
          <w:sz w:val="24"/>
        </w:rPr>
        <w:t xml:space="preserve">oldalhatáron álló beépítés esetén az építési hely egyik határvonala </w:t>
      </w:r>
      <w:r w:rsidR="00823131" w:rsidRPr="00A01E26">
        <w:rPr>
          <w:rFonts w:ascii="Times New Roman" w:hAnsi="Times New Roman"/>
          <w:sz w:val="24"/>
        </w:rPr>
        <w:t>az északi irányhoz közelebb eső telekhatár. A déli irányhoz közelebb eső telekhatár kizárólag abban az esetben lehet az építési hely határvonala, amennyiben</w:t>
      </w:r>
      <w:r w:rsidR="00823131" w:rsidRPr="00A01E26" w:rsidDel="005A2173">
        <w:rPr>
          <w:rFonts w:ascii="Times New Roman" w:hAnsi="Times New Roman"/>
          <w:sz w:val="24"/>
        </w:rPr>
        <w:t xml:space="preserve"> </w:t>
      </w:r>
      <w:r w:rsidR="00883E40" w:rsidRPr="00A01E26">
        <w:rPr>
          <w:rFonts w:ascii="Times New Roman" w:hAnsi="Times New Roman"/>
          <w:sz w:val="24"/>
        </w:rPr>
        <w:t xml:space="preserve">a szomszédos telek </w:t>
      </w:r>
      <w:r w:rsidR="005A2173" w:rsidRPr="00A01E26">
        <w:rPr>
          <w:rFonts w:ascii="Times New Roman" w:hAnsi="Times New Roman"/>
          <w:sz w:val="24"/>
        </w:rPr>
        <w:t>beépítési lehetőségét</w:t>
      </w:r>
      <w:r w:rsidR="00883E40" w:rsidRPr="00A01E26">
        <w:rPr>
          <w:rFonts w:ascii="Times New Roman" w:hAnsi="Times New Roman"/>
          <w:sz w:val="24"/>
        </w:rPr>
        <w:t xml:space="preserve"> nem korlátozza</w:t>
      </w:r>
      <w:r w:rsidR="005A2173" w:rsidRPr="00A01E26">
        <w:rPr>
          <w:rFonts w:ascii="Times New Roman" w:hAnsi="Times New Roman"/>
          <w:sz w:val="24"/>
        </w:rPr>
        <w:t xml:space="preserve">, </w:t>
      </w:r>
      <w:r w:rsidR="008F70CC" w:rsidRPr="00A01E26">
        <w:rPr>
          <w:rFonts w:ascii="Times New Roman" w:hAnsi="Times New Roman"/>
          <w:sz w:val="24"/>
        </w:rPr>
        <w:t xml:space="preserve">a beépítést </w:t>
      </w:r>
      <w:r w:rsidR="005A2173" w:rsidRPr="00A01E26">
        <w:rPr>
          <w:rFonts w:ascii="Times New Roman" w:hAnsi="Times New Roman"/>
          <w:sz w:val="24"/>
        </w:rPr>
        <w:t>nem nehezíti</w:t>
      </w:r>
      <w:r w:rsidR="001F7803" w:rsidRPr="00A01E26">
        <w:rPr>
          <w:rFonts w:ascii="Times New Roman" w:hAnsi="Times New Roman"/>
          <w:sz w:val="24"/>
        </w:rPr>
        <w:t>.</w:t>
      </w:r>
      <w:r w:rsidR="008F70CC" w:rsidRPr="00A01E26">
        <w:rPr>
          <w:rFonts w:ascii="Times New Roman" w:hAnsi="Times New Roman"/>
          <w:sz w:val="24"/>
        </w:rPr>
        <w:t xml:space="preserve"> Ebben az esetben ikres épületcsatlakozás is kialakítható.</w:t>
      </w:r>
      <w:r w:rsidR="00823131" w:rsidRPr="00A01E26">
        <w:rPr>
          <w:rFonts w:ascii="Times New Roman" w:hAnsi="Times New Roman"/>
          <w:sz w:val="24"/>
        </w:rPr>
        <w:t xml:space="preserve"> </w:t>
      </w:r>
    </w:p>
    <w:p w:rsidR="005C7DFF" w:rsidRPr="00A01E26" w:rsidRDefault="005C7DFF" w:rsidP="00835809">
      <w:pPr>
        <w:pStyle w:val="bekezds1"/>
        <w:numPr>
          <w:ilvl w:val="1"/>
          <w:numId w:val="225"/>
        </w:numPr>
        <w:rPr>
          <w:rFonts w:ascii="Times New Roman" w:hAnsi="Times New Roman"/>
          <w:sz w:val="24"/>
        </w:rPr>
      </w:pPr>
      <w:r w:rsidRPr="00A01E26">
        <w:rPr>
          <w:rFonts w:ascii="Times New Roman" w:hAnsi="Times New Roman"/>
          <w:sz w:val="24"/>
        </w:rPr>
        <w:t xml:space="preserve">Ikresen csatlakozó beépítés esetén az építési helyek közös határvonala </w:t>
      </w:r>
      <w:r w:rsidR="00B77AFF" w:rsidRPr="00A01E26">
        <w:rPr>
          <w:rFonts w:ascii="Times New Roman" w:hAnsi="Times New Roman"/>
          <w:sz w:val="24"/>
        </w:rPr>
        <w:t xml:space="preserve">a </w:t>
      </w:r>
      <w:r w:rsidRPr="00A01E26">
        <w:rPr>
          <w:rFonts w:ascii="Times New Roman" w:hAnsi="Times New Roman"/>
          <w:sz w:val="24"/>
        </w:rPr>
        <w:t xml:space="preserve">kialakult állapothoz igazodó </w:t>
      </w:r>
      <w:proofErr w:type="gramStart"/>
      <w:r w:rsidRPr="00A01E26">
        <w:rPr>
          <w:rFonts w:ascii="Times New Roman" w:hAnsi="Times New Roman"/>
          <w:sz w:val="24"/>
        </w:rPr>
        <w:t>kell</w:t>
      </w:r>
      <w:proofErr w:type="gramEnd"/>
      <w:r w:rsidRPr="00A01E26">
        <w:rPr>
          <w:rFonts w:ascii="Times New Roman" w:hAnsi="Times New Roman"/>
          <w:sz w:val="24"/>
        </w:rPr>
        <w:t xml:space="preserve"> legyen.</w:t>
      </w:r>
    </w:p>
    <w:p w:rsidR="00D267B3" w:rsidRPr="00A01E26" w:rsidRDefault="00D267B3" w:rsidP="00835809">
      <w:pPr>
        <w:pStyle w:val="bekezds1"/>
        <w:numPr>
          <w:ilvl w:val="1"/>
          <w:numId w:val="225"/>
        </w:numPr>
        <w:rPr>
          <w:rFonts w:ascii="Times New Roman" w:hAnsi="Times New Roman"/>
          <w:sz w:val="24"/>
        </w:rPr>
      </w:pPr>
      <w:r w:rsidRPr="00A01E26">
        <w:rPr>
          <w:rFonts w:ascii="Times New Roman" w:hAnsi="Times New Roman"/>
          <w:sz w:val="24"/>
        </w:rPr>
        <w:t>Ikres beépítés esetén fennmaradó páratlan telek oldalhatáron álló módon építhető be.</w:t>
      </w:r>
    </w:p>
    <w:p w:rsidR="005C7DFF" w:rsidRPr="00A01E26" w:rsidRDefault="005C7DFF" w:rsidP="00835809">
      <w:pPr>
        <w:pStyle w:val="bekezds1"/>
        <w:numPr>
          <w:ilvl w:val="1"/>
          <w:numId w:val="225"/>
        </w:numPr>
        <w:rPr>
          <w:rFonts w:ascii="Times New Roman" w:hAnsi="Times New Roman"/>
          <w:sz w:val="24"/>
        </w:rPr>
      </w:pPr>
      <w:r w:rsidRPr="00A01E26">
        <w:rPr>
          <w:rFonts w:ascii="Times New Roman" w:hAnsi="Times New Roman"/>
          <w:sz w:val="24"/>
        </w:rPr>
        <w:t>Saroktelek esetében az előkert</w:t>
      </w:r>
      <w:r w:rsidR="00CE4925" w:rsidRPr="00A01E26">
        <w:rPr>
          <w:rFonts w:ascii="Times New Roman" w:hAnsi="Times New Roman"/>
          <w:sz w:val="24"/>
        </w:rPr>
        <w:t xml:space="preserve">i </w:t>
      </w:r>
      <w:r w:rsidRPr="00A01E26">
        <w:rPr>
          <w:rFonts w:ascii="Times New Roman" w:hAnsi="Times New Roman"/>
          <w:sz w:val="24"/>
        </w:rPr>
        <w:t>építési vonal a csatlakozó utcák</w:t>
      </w:r>
      <w:r w:rsidR="00D440A7" w:rsidRPr="00A01E26">
        <w:rPr>
          <w:rFonts w:ascii="Times New Roman" w:hAnsi="Times New Roman"/>
          <w:sz w:val="24"/>
        </w:rPr>
        <w:t xml:space="preserve"> telkeinek</w:t>
      </w:r>
      <w:r w:rsidRPr="00A01E26">
        <w:rPr>
          <w:rFonts w:ascii="Times New Roman" w:hAnsi="Times New Roman"/>
          <w:sz w:val="24"/>
        </w:rPr>
        <w:t xml:space="preserve"> építési vonalához igazod</w:t>
      </w:r>
      <w:r w:rsidR="00317DDC" w:rsidRPr="00A01E26">
        <w:rPr>
          <w:rFonts w:ascii="Times New Roman" w:hAnsi="Times New Roman"/>
          <w:sz w:val="24"/>
        </w:rPr>
        <w:t>ó</w:t>
      </w:r>
      <w:r w:rsidR="00CC2634" w:rsidRPr="00A01E26">
        <w:rPr>
          <w:rFonts w:ascii="Times New Roman" w:hAnsi="Times New Roman"/>
          <w:sz w:val="24"/>
        </w:rPr>
        <w:t xml:space="preserve"> </w:t>
      </w:r>
      <w:proofErr w:type="gramStart"/>
      <w:r w:rsidR="00CC2634" w:rsidRPr="00A01E26">
        <w:rPr>
          <w:rFonts w:ascii="Times New Roman" w:hAnsi="Times New Roman"/>
          <w:sz w:val="24"/>
        </w:rPr>
        <w:t>kell</w:t>
      </w:r>
      <w:proofErr w:type="gramEnd"/>
      <w:r w:rsidR="00CC2634" w:rsidRPr="00A01E26">
        <w:rPr>
          <w:rFonts w:ascii="Times New Roman" w:hAnsi="Times New Roman"/>
          <w:sz w:val="24"/>
        </w:rPr>
        <w:t xml:space="preserve"> legyen</w:t>
      </w:r>
      <w:r w:rsidRPr="00A01E26">
        <w:rPr>
          <w:rFonts w:ascii="Times New Roman" w:hAnsi="Times New Roman"/>
          <w:sz w:val="24"/>
        </w:rPr>
        <w:t>.</w:t>
      </w:r>
    </w:p>
    <w:p w:rsidR="00E133BB" w:rsidRPr="00A01E26" w:rsidRDefault="00E133BB" w:rsidP="00835809">
      <w:pPr>
        <w:pStyle w:val="bekezds1"/>
        <w:numPr>
          <w:ilvl w:val="1"/>
          <w:numId w:val="225"/>
        </w:numPr>
        <w:rPr>
          <w:rFonts w:ascii="Times New Roman" w:hAnsi="Times New Roman"/>
          <w:sz w:val="24"/>
        </w:rPr>
      </w:pPr>
      <w:r w:rsidRPr="00A01E26">
        <w:rPr>
          <w:rFonts w:ascii="Times New Roman" w:hAnsi="Times New Roman"/>
          <w:sz w:val="24"/>
        </w:rPr>
        <w:t xml:space="preserve">Új épület előkerti építési vonalának – </w:t>
      </w:r>
      <w:r w:rsidR="005A2173" w:rsidRPr="00A01E26">
        <w:rPr>
          <w:rFonts w:ascii="Times New Roman" w:hAnsi="Times New Roman"/>
          <w:sz w:val="24"/>
        </w:rPr>
        <w:t xml:space="preserve">a </w:t>
      </w:r>
      <w:r w:rsidR="00520B3B" w:rsidRPr="00A01E26">
        <w:rPr>
          <w:rFonts w:ascii="Times New Roman" w:hAnsi="Times New Roman"/>
          <w:sz w:val="24"/>
        </w:rPr>
        <w:t>már beépített</w:t>
      </w:r>
      <w:r w:rsidR="00F82849" w:rsidRPr="00A01E26">
        <w:rPr>
          <w:rFonts w:ascii="Times New Roman" w:hAnsi="Times New Roman"/>
          <w:sz w:val="24"/>
        </w:rPr>
        <w:t xml:space="preserve"> </w:t>
      </w:r>
      <w:r w:rsidRPr="00A01E26">
        <w:rPr>
          <w:rFonts w:ascii="Times New Roman" w:hAnsi="Times New Roman"/>
          <w:sz w:val="24"/>
        </w:rPr>
        <w:t>utcaszakasz esetén a kialaku</w:t>
      </w:r>
      <w:r w:rsidR="00520B3B" w:rsidRPr="00A01E26">
        <w:rPr>
          <w:rFonts w:ascii="Times New Roman" w:hAnsi="Times New Roman"/>
          <w:sz w:val="24"/>
        </w:rPr>
        <w:t>lt állapothoz kell igazodnia.</w:t>
      </w:r>
    </w:p>
    <w:p w:rsidR="0053390E" w:rsidRPr="00A01E26" w:rsidRDefault="00317DDC" w:rsidP="00835809">
      <w:pPr>
        <w:pStyle w:val="bekezds1"/>
        <w:numPr>
          <w:ilvl w:val="1"/>
          <w:numId w:val="225"/>
        </w:numPr>
        <w:rPr>
          <w:rFonts w:ascii="Times New Roman" w:hAnsi="Times New Roman"/>
          <w:sz w:val="24"/>
        </w:rPr>
      </w:pPr>
      <w:r w:rsidRPr="00A01E26">
        <w:rPr>
          <w:rFonts w:ascii="Times New Roman" w:hAnsi="Times New Roman"/>
          <w:sz w:val="24"/>
        </w:rPr>
        <w:t>Az előkert mélysége, mely egyben építési vonal is, 5</w:t>
      </w:r>
      <w:r w:rsidR="00415FA5" w:rsidRPr="00A01E26">
        <w:rPr>
          <w:rFonts w:ascii="Times New Roman" w:hAnsi="Times New Roman"/>
          <w:sz w:val="24"/>
        </w:rPr>
        <w:t>,0</w:t>
      </w:r>
      <w:r w:rsidRPr="00A01E26">
        <w:rPr>
          <w:rFonts w:ascii="Times New Roman" w:hAnsi="Times New Roman"/>
          <w:sz w:val="24"/>
        </w:rPr>
        <w:t xml:space="preserve"> m, a</w:t>
      </w:r>
      <w:r w:rsidR="0053390E" w:rsidRPr="00A01E26">
        <w:rPr>
          <w:rFonts w:ascii="Times New Roman" w:hAnsi="Times New Roman"/>
          <w:sz w:val="24"/>
        </w:rPr>
        <w:t xml:space="preserve">mennyiben az utcában </w:t>
      </w:r>
      <w:r w:rsidRPr="00A01E26">
        <w:rPr>
          <w:rFonts w:ascii="Times New Roman" w:hAnsi="Times New Roman"/>
          <w:sz w:val="24"/>
        </w:rPr>
        <w:t xml:space="preserve">a </w:t>
      </w:r>
      <w:proofErr w:type="gramStart"/>
      <w:r w:rsidRPr="00A01E26">
        <w:rPr>
          <w:rFonts w:ascii="Times New Roman" w:hAnsi="Times New Roman"/>
          <w:sz w:val="24"/>
        </w:rPr>
        <w:t xml:space="preserve">kialakult  </w:t>
      </w:r>
      <w:r w:rsidR="0053390E" w:rsidRPr="00A01E26">
        <w:rPr>
          <w:rFonts w:ascii="Times New Roman" w:hAnsi="Times New Roman"/>
          <w:sz w:val="24"/>
        </w:rPr>
        <w:t>előkertméret</w:t>
      </w:r>
      <w:proofErr w:type="gramEnd"/>
      <w:r w:rsidR="0053390E" w:rsidRPr="00A01E26">
        <w:rPr>
          <w:rFonts w:ascii="Times New Roman" w:hAnsi="Times New Roman"/>
          <w:sz w:val="24"/>
        </w:rPr>
        <w:t xml:space="preserve"> </w:t>
      </w:r>
      <w:r w:rsidRPr="00A01E26">
        <w:rPr>
          <w:rFonts w:ascii="Times New Roman" w:hAnsi="Times New Roman"/>
          <w:sz w:val="24"/>
        </w:rPr>
        <w:t>nem egységes</w:t>
      </w:r>
      <w:r w:rsidR="0053390E" w:rsidRPr="00A01E26">
        <w:rPr>
          <w:rFonts w:ascii="Times New Roman" w:hAnsi="Times New Roman"/>
          <w:sz w:val="24"/>
        </w:rPr>
        <w:t>.</w:t>
      </w:r>
    </w:p>
    <w:p w:rsidR="00AD3C12" w:rsidRPr="00A01E26" w:rsidRDefault="00AD3C12" w:rsidP="00835809">
      <w:pPr>
        <w:pStyle w:val="bekezds1"/>
        <w:numPr>
          <w:ilvl w:val="1"/>
          <w:numId w:val="225"/>
        </w:numPr>
        <w:rPr>
          <w:rFonts w:ascii="Times New Roman" w:hAnsi="Times New Roman"/>
          <w:sz w:val="24"/>
        </w:rPr>
      </w:pPr>
      <w:r w:rsidRPr="00A01E26">
        <w:rPr>
          <w:rFonts w:ascii="Times New Roman" w:hAnsi="Times New Roman"/>
          <w:sz w:val="24"/>
        </w:rPr>
        <w:t>Újonnan beépítésre, vagy jelentős átépítésre kerülő területek építési övezeteiben az előkerti építési határvonal:</w:t>
      </w:r>
    </w:p>
    <w:p w:rsidR="00AD3C12" w:rsidRPr="00A01E26" w:rsidRDefault="00AD3C12" w:rsidP="00835809">
      <w:pPr>
        <w:pStyle w:val="bekezds1"/>
        <w:numPr>
          <w:ilvl w:val="2"/>
          <w:numId w:val="34"/>
        </w:numPr>
        <w:rPr>
          <w:rFonts w:ascii="Times New Roman" w:hAnsi="Times New Roman"/>
          <w:sz w:val="24"/>
        </w:rPr>
      </w:pPr>
      <w:r w:rsidRPr="00A01E26">
        <w:rPr>
          <w:rFonts w:ascii="Times New Roman" w:hAnsi="Times New Roman"/>
          <w:sz w:val="24"/>
        </w:rPr>
        <w:t>lakóövezetek esetében: 5</w:t>
      </w:r>
      <w:r w:rsidR="00415FA5" w:rsidRPr="00A01E26">
        <w:rPr>
          <w:rFonts w:ascii="Times New Roman" w:hAnsi="Times New Roman"/>
          <w:sz w:val="24"/>
        </w:rPr>
        <w:t>,0</w:t>
      </w:r>
      <w:r w:rsidRPr="00A01E26">
        <w:rPr>
          <w:rFonts w:ascii="Times New Roman" w:hAnsi="Times New Roman"/>
          <w:sz w:val="24"/>
        </w:rPr>
        <w:t xml:space="preserve"> m, mely egyben kötelező építési vonal is;</w:t>
      </w:r>
    </w:p>
    <w:p w:rsidR="00AD3C12" w:rsidRPr="00A01E26" w:rsidRDefault="002B35C6" w:rsidP="00835809">
      <w:pPr>
        <w:pStyle w:val="bekezds1"/>
        <w:numPr>
          <w:ilvl w:val="2"/>
          <w:numId w:val="34"/>
        </w:numPr>
        <w:rPr>
          <w:rFonts w:ascii="Times New Roman" w:hAnsi="Times New Roman"/>
          <w:sz w:val="24"/>
        </w:rPr>
      </w:pPr>
      <w:r w:rsidRPr="00A01E26">
        <w:rPr>
          <w:rFonts w:ascii="Times New Roman" w:hAnsi="Times New Roman"/>
          <w:sz w:val="24"/>
        </w:rPr>
        <w:t xml:space="preserve">gazdasági építési </w:t>
      </w:r>
      <w:r w:rsidR="00AD3C12" w:rsidRPr="00A01E26">
        <w:rPr>
          <w:rFonts w:ascii="Times New Roman" w:hAnsi="Times New Roman"/>
          <w:sz w:val="24"/>
        </w:rPr>
        <w:t>övezetek esetében: 10</w:t>
      </w:r>
      <w:r w:rsidR="00415FA5" w:rsidRPr="00A01E26">
        <w:rPr>
          <w:rFonts w:ascii="Times New Roman" w:hAnsi="Times New Roman"/>
          <w:sz w:val="24"/>
        </w:rPr>
        <w:t>,0</w:t>
      </w:r>
      <w:r w:rsidR="00AD3C12" w:rsidRPr="00A01E26">
        <w:rPr>
          <w:rFonts w:ascii="Times New Roman" w:hAnsi="Times New Roman"/>
          <w:sz w:val="24"/>
        </w:rPr>
        <w:t xml:space="preserve"> m</w:t>
      </w:r>
      <w:r w:rsidRPr="00A01E26">
        <w:rPr>
          <w:rFonts w:ascii="Times New Roman" w:hAnsi="Times New Roman"/>
          <w:sz w:val="24"/>
        </w:rPr>
        <w:t>.</w:t>
      </w:r>
    </w:p>
    <w:p w:rsidR="00731C5C" w:rsidRPr="00A01E26" w:rsidRDefault="005C7DFF" w:rsidP="00835809">
      <w:pPr>
        <w:pStyle w:val="bekezds1"/>
        <w:numPr>
          <w:ilvl w:val="1"/>
          <w:numId w:val="225"/>
        </w:numPr>
        <w:rPr>
          <w:rFonts w:ascii="Times New Roman" w:hAnsi="Times New Roman"/>
          <w:sz w:val="24"/>
        </w:rPr>
      </w:pPr>
      <w:r w:rsidRPr="00A01E26">
        <w:rPr>
          <w:rFonts w:ascii="Times New Roman" w:hAnsi="Times New Roman"/>
          <w:sz w:val="24"/>
        </w:rPr>
        <w:t>Oldalhatáron álló</w:t>
      </w:r>
      <w:r w:rsidR="002E413B" w:rsidRPr="00A01E26">
        <w:rPr>
          <w:rFonts w:ascii="Times New Roman" w:hAnsi="Times New Roman"/>
          <w:sz w:val="24"/>
        </w:rPr>
        <w:t xml:space="preserve"> és </w:t>
      </w:r>
      <w:r w:rsidR="00C44DCF" w:rsidRPr="00A01E26">
        <w:rPr>
          <w:rFonts w:ascii="Times New Roman" w:hAnsi="Times New Roman"/>
          <w:sz w:val="24"/>
        </w:rPr>
        <w:t>ikres</w:t>
      </w:r>
      <w:r w:rsidRPr="00A01E26">
        <w:rPr>
          <w:rFonts w:ascii="Times New Roman" w:hAnsi="Times New Roman"/>
          <w:sz w:val="24"/>
        </w:rPr>
        <w:t xml:space="preserve"> </w:t>
      </w:r>
      <w:r w:rsidR="004603A2" w:rsidRPr="00A01E26">
        <w:rPr>
          <w:rFonts w:ascii="Times New Roman" w:hAnsi="Times New Roman"/>
          <w:sz w:val="24"/>
        </w:rPr>
        <w:t>beépítés</w:t>
      </w:r>
      <w:r w:rsidRPr="00A01E26">
        <w:rPr>
          <w:rFonts w:ascii="Times New Roman" w:hAnsi="Times New Roman"/>
          <w:sz w:val="24"/>
        </w:rPr>
        <w:t xml:space="preserve"> esetében az építési telek oldalkertje </w:t>
      </w:r>
    </w:p>
    <w:p w:rsidR="00731C5C" w:rsidRPr="00A01E26" w:rsidRDefault="00731C5C" w:rsidP="00835809">
      <w:pPr>
        <w:pStyle w:val="bekezds1"/>
        <w:numPr>
          <w:ilvl w:val="1"/>
          <w:numId w:val="111"/>
        </w:numPr>
        <w:ind w:left="851"/>
        <w:rPr>
          <w:rFonts w:ascii="Times New Roman" w:hAnsi="Times New Roman"/>
          <w:sz w:val="24"/>
        </w:rPr>
      </w:pPr>
      <w:r w:rsidRPr="00A01E26">
        <w:rPr>
          <w:rFonts w:ascii="Times New Roman" w:hAnsi="Times New Roman"/>
          <w:sz w:val="24"/>
        </w:rPr>
        <w:t>14</w:t>
      </w:r>
      <w:r w:rsidR="00415FA5" w:rsidRPr="00A01E26">
        <w:rPr>
          <w:rFonts w:ascii="Times New Roman" w:hAnsi="Times New Roman"/>
          <w:sz w:val="24"/>
        </w:rPr>
        <w:t>,0</w:t>
      </w:r>
      <w:r w:rsidRPr="00A01E26">
        <w:rPr>
          <w:rFonts w:ascii="Times New Roman" w:hAnsi="Times New Roman"/>
          <w:sz w:val="24"/>
        </w:rPr>
        <w:t xml:space="preserve"> méter telekszélességet elérő építési telek esetében </w:t>
      </w:r>
      <w:r w:rsidR="008155B4" w:rsidRPr="00A01E26">
        <w:rPr>
          <w:rFonts w:ascii="Times New Roman" w:hAnsi="Times New Roman"/>
          <w:sz w:val="24"/>
        </w:rPr>
        <w:t>legalább</w:t>
      </w:r>
      <w:r w:rsidR="00D761EC" w:rsidRPr="00A01E26">
        <w:rPr>
          <w:rFonts w:ascii="Times New Roman" w:hAnsi="Times New Roman"/>
          <w:sz w:val="24"/>
        </w:rPr>
        <w:t xml:space="preserve"> 5,0 méter</w:t>
      </w:r>
      <w:r w:rsidRPr="00A01E26">
        <w:rPr>
          <w:rFonts w:ascii="Times New Roman" w:hAnsi="Times New Roman"/>
          <w:sz w:val="24"/>
        </w:rPr>
        <w:t>,</w:t>
      </w:r>
    </w:p>
    <w:p w:rsidR="00731C5C" w:rsidRPr="00A01E26" w:rsidRDefault="006363BC" w:rsidP="00835809">
      <w:pPr>
        <w:pStyle w:val="bekezds1"/>
        <w:numPr>
          <w:ilvl w:val="1"/>
          <w:numId w:val="111"/>
        </w:numPr>
        <w:ind w:left="851"/>
        <w:rPr>
          <w:rFonts w:ascii="Times New Roman" w:hAnsi="Times New Roman"/>
          <w:sz w:val="24"/>
        </w:rPr>
      </w:pPr>
      <w:r w:rsidRPr="00A01E26">
        <w:rPr>
          <w:rFonts w:ascii="Times New Roman" w:hAnsi="Times New Roman"/>
          <w:sz w:val="24"/>
        </w:rPr>
        <w:t>14</w:t>
      </w:r>
      <w:r w:rsidR="00415FA5" w:rsidRPr="00A01E26">
        <w:rPr>
          <w:rFonts w:ascii="Times New Roman" w:hAnsi="Times New Roman"/>
          <w:sz w:val="24"/>
        </w:rPr>
        <w:t>,0</w:t>
      </w:r>
      <w:r w:rsidRPr="00A01E26">
        <w:rPr>
          <w:rFonts w:ascii="Times New Roman" w:hAnsi="Times New Roman"/>
          <w:sz w:val="24"/>
        </w:rPr>
        <w:t xml:space="preserve"> </w:t>
      </w:r>
      <w:r w:rsidR="009A0B73" w:rsidRPr="00A01E26">
        <w:rPr>
          <w:rFonts w:ascii="Times New Roman" w:hAnsi="Times New Roman"/>
          <w:sz w:val="24"/>
        </w:rPr>
        <w:t xml:space="preserve">méter </w:t>
      </w:r>
      <w:r w:rsidR="00731C5C" w:rsidRPr="00A01E26">
        <w:rPr>
          <w:rFonts w:ascii="Times New Roman" w:hAnsi="Times New Roman"/>
          <w:sz w:val="24"/>
        </w:rPr>
        <w:t>telek</w:t>
      </w:r>
      <w:r w:rsidRPr="00A01E26">
        <w:rPr>
          <w:rFonts w:ascii="Times New Roman" w:hAnsi="Times New Roman"/>
          <w:sz w:val="24"/>
        </w:rPr>
        <w:t xml:space="preserve">szélességet el nem érő építési telek esetében </w:t>
      </w:r>
      <w:r w:rsidR="00184BE4" w:rsidRPr="00A01E26">
        <w:rPr>
          <w:rFonts w:ascii="Times New Roman" w:hAnsi="Times New Roman"/>
          <w:sz w:val="24"/>
        </w:rPr>
        <w:t>legalább</w:t>
      </w:r>
      <w:r w:rsidRPr="00A01E26">
        <w:rPr>
          <w:rFonts w:ascii="Times New Roman" w:hAnsi="Times New Roman"/>
          <w:sz w:val="24"/>
        </w:rPr>
        <w:t xml:space="preserve"> 4,0 méter, </w:t>
      </w:r>
    </w:p>
    <w:p w:rsidR="004F69D2" w:rsidRPr="00A01E26" w:rsidRDefault="00317DDC" w:rsidP="00835809">
      <w:pPr>
        <w:pStyle w:val="bekezds1"/>
        <w:numPr>
          <w:ilvl w:val="1"/>
          <w:numId w:val="111"/>
        </w:numPr>
        <w:ind w:left="851"/>
        <w:rPr>
          <w:rFonts w:ascii="Times New Roman" w:hAnsi="Times New Roman"/>
          <w:sz w:val="24"/>
        </w:rPr>
      </w:pPr>
      <w:r w:rsidRPr="00A01E26">
        <w:rPr>
          <w:rFonts w:ascii="Times New Roman" w:hAnsi="Times New Roman"/>
          <w:sz w:val="24"/>
        </w:rPr>
        <w:t>11</w:t>
      </w:r>
      <w:r w:rsidR="00415FA5" w:rsidRPr="00A01E26">
        <w:rPr>
          <w:rFonts w:ascii="Times New Roman" w:hAnsi="Times New Roman"/>
          <w:sz w:val="24"/>
        </w:rPr>
        <w:t>,0</w:t>
      </w:r>
      <w:r w:rsidRPr="00A01E26">
        <w:rPr>
          <w:rFonts w:ascii="Times New Roman" w:hAnsi="Times New Roman"/>
          <w:sz w:val="24"/>
        </w:rPr>
        <w:t xml:space="preserve"> </w:t>
      </w:r>
      <w:r w:rsidR="009A0B73" w:rsidRPr="00A01E26">
        <w:rPr>
          <w:rFonts w:ascii="Times New Roman" w:hAnsi="Times New Roman"/>
          <w:sz w:val="24"/>
        </w:rPr>
        <w:t xml:space="preserve">méter </w:t>
      </w:r>
      <w:r w:rsidR="00731C5C" w:rsidRPr="00A01E26">
        <w:rPr>
          <w:rFonts w:ascii="Times New Roman" w:hAnsi="Times New Roman"/>
          <w:sz w:val="24"/>
        </w:rPr>
        <w:t>telek</w:t>
      </w:r>
      <w:r w:rsidR="006363BC" w:rsidRPr="00A01E26">
        <w:rPr>
          <w:rFonts w:ascii="Times New Roman" w:hAnsi="Times New Roman"/>
          <w:sz w:val="24"/>
        </w:rPr>
        <w:t>szélességet el nem érő é</w:t>
      </w:r>
      <w:r w:rsidR="004F69D2" w:rsidRPr="00A01E26">
        <w:rPr>
          <w:rFonts w:ascii="Times New Roman" w:hAnsi="Times New Roman"/>
          <w:sz w:val="24"/>
        </w:rPr>
        <w:t>pítési telek esetében</w:t>
      </w:r>
      <w:r w:rsidR="00184BE4" w:rsidRPr="00A01E26">
        <w:rPr>
          <w:rFonts w:ascii="Times New Roman" w:hAnsi="Times New Roman"/>
          <w:sz w:val="24"/>
        </w:rPr>
        <w:t xml:space="preserve"> legalább</w:t>
      </w:r>
      <w:r w:rsidR="004F69D2" w:rsidRPr="00A01E26">
        <w:rPr>
          <w:rFonts w:ascii="Times New Roman" w:hAnsi="Times New Roman"/>
          <w:sz w:val="24"/>
        </w:rPr>
        <w:t xml:space="preserve"> 3,0 méter.</w:t>
      </w:r>
    </w:p>
    <w:p w:rsidR="00731C5C" w:rsidRPr="00A01E26" w:rsidRDefault="00731C5C" w:rsidP="00835809">
      <w:pPr>
        <w:pStyle w:val="bekezds1"/>
        <w:numPr>
          <w:ilvl w:val="1"/>
          <w:numId w:val="225"/>
        </w:numPr>
        <w:rPr>
          <w:rFonts w:ascii="Times New Roman" w:hAnsi="Times New Roman"/>
          <w:sz w:val="24"/>
        </w:rPr>
      </w:pPr>
      <w:r w:rsidRPr="00A01E26">
        <w:rPr>
          <w:rFonts w:ascii="Times New Roman" w:hAnsi="Times New Roman"/>
          <w:sz w:val="24"/>
        </w:rPr>
        <w:t xml:space="preserve">Oldalhatáron álló </w:t>
      </w:r>
      <w:r w:rsidR="004603A2" w:rsidRPr="00A01E26">
        <w:rPr>
          <w:rFonts w:ascii="Times New Roman" w:hAnsi="Times New Roman"/>
          <w:sz w:val="24"/>
        </w:rPr>
        <w:t>beépítés esetében</w:t>
      </w:r>
      <w:r w:rsidRPr="00A01E26">
        <w:rPr>
          <w:rFonts w:ascii="Times New Roman" w:hAnsi="Times New Roman"/>
          <w:sz w:val="24"/>
        </w:rPr>
        <w:t xml:space="preserve"> </w:t>
      </w:r>
      <w:r w:rsidR="00820DD8" w:rsidRPr="00A01E26">
        <w:rPr>
          <w:rFonts w:ascii="Times New Roman" w:hAnsi="Times New Roman"/>
          <w:sz w:val="24"/>
        </w:rPr>
        <w:t>szomszéd telekre</w:t>
      </w:r>
      <w:r w:rsidRPr="00A01E26">
        <w:rPr>
          <w:rFonts w:ascii="Times New Roman" w:hAnsi="Times New Roman"/>
          <w:sz w:val="24"/>
        </w:rPr>
        <w:t xml:space="preserve"> néző </w:t>
      </w:r>
      <w:r w:rsidR="00317DDC" w:rsidRPr="00A01E26">
        <w:rPr>
          <w:rFonts w:ascii="Times New Roman" w:hAnsi="Times New Roman"/>
          <w:sz w:val="24"/>
        </w:rPr>
        <w:t>homlokzat legnagyobb párkánymagassága</w:t>
      </w:r>
      <w:r w:rsidR="00820DD8" w:rsidRPr="00A01E26">
        <w:rPr>
          <w:rFonts w:ascii="Times New Roman" w:hAnsi="Times New Roman"/>
          <w:sz w:val="24"/>
        </w:rPr>
        <w:t xml:space="preserve"> </w:t>
      </w:r>
      <w:r w:rsidRPr="00A01E26">
        <w:rPr>
          <w:rFonts w:ascii="Times New Roman" w:hAnsi="Times New Roman"/>
          <w:sz w:val="24"/>
        </w:rPr>
        <w:t xml:space="preserve">nem </w:t>
      </w:r>
      <w:r w:rsidR="00820DD8" w:rsidRPr="00A01E26">
        <w:rPr>
          <w:rFonts w:ascii="Times New Roman" w:hAnsi="Times New Roman"/>
          <w:sz w:val="24"/>
        </w:rPr>
        <w:t>haladhatja meg</w:t>
      </w:r>
      <w:r w:rsidRPr="00A01E26">
        <w:rPr>
          <w:rFonts w:ascii="Times New Roman" w:hAnsi="Times New Roman"/>
          <w:sz w:val="24"/>
        </w:rPr>
        <w:t xml:space="preserve"> a 2. mellékletben, az </w:t>
      </w:r>
      <w:r w:rsidR="00820DD8" w:rsidRPr="00A01E26">
        <w:rPr>
          <w:rFonts w:ascii="Times New Roman" w:hAnsi="Times New Roman"/>
          <w:sz w:val="24"/>
        </w:rPr>
        <w:t xml:space="preserve">építési </w:t>
      </w:r>
      <w:r w:rsidRPr="00A01E26">
        <w:rPr>
          <w:rFonts w:ascii="Times New Roman" w:hAnsi="Times New Roman"/>
          <w:sz w:val="24"/>
        </w:rPr>
        <w:t>övezetre vonatkozó épületmagasság megengedett legnagyobb mértéké</w:t>
      </w:r>
      <w:r w:rsidR="00820DD8" w:rsidRPr="00A01E26">
        <w:rPr>
          <w:rFonts w:ascii="Times New Roman" w:hAnsi="Times New Roman"/>
          <w:sz w:val="24"/>
        </w:rPr>
        <w:t>t</w:t>
      </w:r>
      <w:r w:rsidRPr="00A01E26">
        <w:rPr>
          <w:rFonts w:ascii="Times New Roman" w:hAnsi="Times New Roman"/>
          <w:sz w:val="24"/>
        </w:rPr>
        <w:t>.</w:t>
      </w:r>
    </w:p>
    <w:p w:rsidR="00764671" w:rsidRPr="00A01E26" w:rsidRDefault="00603F39" w:rsidP="00835809">
      <w:pPr>
        <w:pStyle w:val="bekezds1"/>
        <w:numPr>
          <w:ilvl w:val="1"/>
          <w:numId w:val="225"/>
        </w:numPr>
        <w:rPr>
          <w:rFonts w:ascii="Times New Roman" w:hAnsi="Times New Roman"/>
          <w:sz w:val="24"/>
        </w:rPr>
      </w:pPr>
      <w:proofErr w:type="spellStart"/>
      <w:r w:rsidRPr="00A01E26">
        <w:rPr>
          <w:rFonts w:ascii="Times New Roman" w:hAnsi="Times New Roman"/>
          <w:sz w:val="24"/>
        </w:rPr>
        <w:t>Szabadon</w:t>
      </w:r>
      <w:r w:rsidR="00764671" w:rsidRPr="00A01E26">
        <w:rPr>
          <w:rFonts w:ascii="Times New Roman" w:hAnsi="Times New Roman"/>
          <w:sz w:val="24"/>
        </w:rPr>
        <w:t>álló</w:t>
      </w:r>
      <w:proofErr w:type="spellEnd"/>
      <w:r w:rsidR="00764671" w:rsidRPr="00A01E26">
        <w:rPr>
          <w:rFonts w:ascii="Times New Roman" w:hAnsi="Times New Roman"/>
          <w:sz w:val="24"/>
        </w:rPr>
        <w:t xml:space="preserve"> beépítés</w:t>
      </w:r>
      <w:r w:rsidR="00731C5C" w:rsidRPr="00A01E26">
        <w:rPr>
          <w:rFonts w:ascii="Times New Roman" w:hAnsi="Times New Roman"/>
          <w:sz w:val="24"/>
        </w:rPr>
        <w:t>i mód esetében</w:t>
      </w:r>
      <w:r w:rsidR="00764671" w:rsidRPr="00A01E26">
        <w:rPr>
          <w:rFonts w:ascii="Times New Roman" w:hAnsi="Times New Roman"/>
          <w:sz w:val="24"/>
        </w:rPr>
        <w:t xml:space="preserve"> az építési telek oldalkertje a </w:t>
      </w:r>
      <w:r w:rsidR="00F91EA6" w:rsidRPr="00A01E26">
        <w:rPr>
          <w:rFonts w:ascii="Times New Roman" w:hAnsi="Times New Roman"/>
          <w:sz w:val="24"/>
        </w:rPr>
        <w:t>2. mellékletben, az övezetre vonatkozó épületmagasság megengedett legnagyobb mértékének</w:t>
      </w:r>
      <w:r w:rsidR="00764671" w:rsidRPr="00A01E26">
        <w:rPr>
          <w:rFonts w:ascii="Times New Roman" w:hAnsi="Times New Roman"/>
          <w:sz w:val="24"/>
        </w:rPr>
        <w:t xml:space="preserve"> fel</w:t>
      </w:r>
      <w:r w:rsidR="0053390E" w:rsidRPr="00A01E26">
        <w:rPr>
          <w:rFonts w:ascii="Times New Roman" w:hAnsi="Times New Roman"/>
          <w:sz w:val="24"/>
        </w:rPr>
        <w:t>e, de legalább 3,0 m</w:t>
      </w:r>
      <w:r w:rsidR="00731C5C" w:rsidRPr="00A01E26">
        <w:rPr>
          <w:rFonts w:ascii="Times New Roman" w:hAnsi="Times New Roman"/>
          <w:sz w:val="24"/>
        </w:rPr>
        <w:t>, amennyiben az építési övezetre vonatkozó előírás másként nem rendelkezik.</w:t>
      </w:r>
    </w:p>
    <w:p w:rsidR="009A0B73" w:rsidRPr="00A01E26" w:rsidRDefault="009A0B73" w:rsidP="00835809">
      <w:pPr>
        <w:pStyle w:val="bekezds1"/>
        <w:numPr>
          <w:ilvl w:val="1"/>
          <w:numId w:val="225"/>
        </w:numPr>
        <w:rPr>
          <w:rFonts w:ascii="Times New Roman" w:hAnsi="Times New Roman"/>
          <w:sz w:val="24"/>
        </w:rPr>
      </w:pPr>
      <w:r w:rsidRPr="00A01E26">
        <w:rPr>
          <w:rFonts w:ascii="Times New Roman" w:hAnsi="Times New Roman"/>
          <w:sz w:val="24"/>
        </w:rPr>
        <w:t xml:space="preserve">Az építési telek hátsókertje </w:t>
      </w:r>
      <w:r w:rsidR="009D3B24" w:rsidRPr="00A01E26">
        <w:rPr>
          <w:rFonts w:ascii="Times New Roman" w:hAnsi="Times New Roman"/>
          <w:sz w:val="24"/>
        </w:rPr>
        <w:t>a hátsókertre néző homlok</w:t>
      </w:r>
      <w:r w:rsidR="00B76BE9">
        <w:rPr>
          <w:rFonts w:ascii="Times New Roman" w:hAnsi="Times New Roman"/>
          <w:sz w:val="24"/>
        </w:rPr>
        <w:t xml:space="preserve">zatmagasság értéke, de legalább </w:t>
      </w:r>
      <w:r w:rsidRPr="00A01E26">
        <w:rPr>
          <w:rFonts w:ascii="Times New Roman" w:hAnsi="Times New Roman"/>
          <w:sz w:val="24"/>
        </w:rPr>
        <w:t>6,0 m.</w:t>
      </w:r>
    </w:p>
    <w:p w:rsidR="007446A7" w:rsidRPr="00A01E26" w:rsidRDefault="00C711E0" w:rsidP="00835809">
      <w:pPr>
        <w:pStyle w:val="bekezds1"/>
        <w:numPr>
          <w:ilvl w:val="1"/>
          <w:numId w:val="225"/>
        </w:numPr>
        <w:rPr>
          <w:rFonts w:ascii="Times New Roman" w:hAnsi="Times New Roman"/>
          <w:sz w:val="24"/>
        </w:rPr>
      </w:pPr>
      <w:r w:rsidRPr="00A01E26">
        <w:rPr>
          <w:rFonts w:ascii="Times New Roman" w:hAnsi="Times New Roman"/>
          <w:sz w:val="24"/>
        </w:rPr>
        <w:t xml:space="preserve">A hátsókert a </w:t>
      </w:r>
      <w:r w:rsidR="00317DDC" w:rsidRPr="00A01E26">
        <w:rPr>
          <w:rFonts w:ascii="Times New Roman" w:hAnsi="Times New Roman"/>
          <w:sz w:val="24"/>
        </w:rPr>
        <w:t>15,0 m mélységet meg nem haladó f</w:t>
      </w:r>
      <w:r w:rsidR="009A0B73" w:rsidRPr="00A01E26">
        <w:rPr>
          <w:rFonts w:ascii="Times New Roman" w:hAnsi="Times New Roman"/>
          <w:sz w:val="24"/>
        </w:rPr>
        <w:t xml:space="preserve">ekvő telek esetében </w:t>
      </w:r>
      <w:r w:rsidR="00DE2724" w:rsidRPr="00A01E26">
        <w:rPr>
          <w:rFonts w:ascii="Times New Roman" w:hAnsi="Times New Roman"/>
          <w:sz w:val="24"/>
        </w:rPr>
        <w:t xml:space="preserve">minimum </w:t>
      </w:r>
      <w:r w:rsidR="009A0B73" w:rsidRPr="00A01E26">
        <w:rPr>
          <w:rFonts w:ascii="Times New Roman" w:hAnsi="Times New Roman"/>
          <w:sz w:val="24"/>
        </w:rPr>
        <w:t>1,</w:t>
      </w:r>
      <w:r w:rsidR="005A2173" w:rsidRPr="00A01E26">
        <w:rPr>
          <w:rFonts w:ascii="Times New Roman" w:hAnsi="Times New Roman"/>
          <w:sz w:val="24"/>
        </w:rPr>
        <w:t xml:space="preserve">5 </w:t>
      </w:r>
      <w:r w:rsidR="009A0B73" w:rsidRPr="00A01E26">
        <w:rPr>
          <w:rFonts w:ascii="Times New Roman" w:hAnsi="Times New Roman"/>
          <w:sz w:val="24"/>
        </w:rPr>
        <w:t>méter</w:t>
      </w:r>
      <w:r w:rsidR="00DE2724" w:rsidRPr="00A01E26">
        <w:rPr>
          <w:rFonts w:ascii="Times New Roman" w:hAnsi="Times New Roman"/>
          <w:sz w:val="24"/>
        </w:rPr>
        <w:t xml:space="preserve">, de </w:t>
      </w:r>
    </w:p>
    <w:p w:rsidR="007446A7" w:rsidRPr="00A01E26" w:rsidRDefault="009A0B73" w:rsidP="00835809">
      <w:pPr>
        <w:pStyle w:val="bekezds1"/>
        <w:numPr>
          <w:ilvl w:val="0"/>
          <w:numId w:val="145"/>
        </w:numPr>
        <w:rPr>
          <w:rFonts w:ascii="Times New Roman" w:hAnsi="Times New Roman"/>
          <w:sz w:val="24"/>
        </w:rPr>
      </w:pPr>
      <w:r w:rsidRPr="00A01E26">
        <w:rPr>
          <w:rFonts w:ascii="Times New Roman" w:hAnsi="Times New Roman"/>
          <w:sz w:val="24"/>
        </w:rPr>
        <w:t>olyan mérték, amely nem csökkenti a szomszédos telek beépítési jogát</w:t>
      </w:r>
      <w:r w:rsidR="007446A7" w:rsidRPr="00A01E26">
        <w:rPr>
          <w:rFonts w:ascii="Times New Roman" w:hAnsi="Times New Roman"/>
          <w:sz w:val="24"/>
        </w:rPr>
        <w:t>,</w:t>
      </w:r>
    </w:p>
    <w:p w:rsidR="007446A7" w:rsidRPr="00A01E26" w:rsidRDefault="007446A7" w:rsidP="00835809">
      <w:pPr>
        <w:pStyle w:val="bekezds1"/>
        <w:numPr>
          <w:ilvl w:val="0"/>
          <w:numId w:val="145"/>
        </w:numPr>
        <w:rPr>
          <w:rFonts w:ascii="Times New Roman" w:hAnsi="Times New Roman"/>
          <w:sz w:val="24"/>
        </w:rPr>
      </w:pPr>
      <w:r w:rsidRPr="00A01E26">
        <w:rPr>
          <w:rFonts w:ascii="Times New Roman" w:hAnsi="Times New Roman"/>
          <w:sz w:val="24"/>
        </w:rPr>
        <w:t>huzamos emberi tartózkodásra alkalmas helyiség</w:t>
      </w:r>
      <w:r w:rsidR="009D3B24" w:rsidRPr="00A01E26">
        <w:rPr>
          <w:rFonts w:ascii="Times New Roman" w:hAnsi="Times New Roman"/>
          <w:sz w:val="24"/>
        </w:rPr>
        <w:t xml:space="preserve"> nyílása</w:t>
      </w:r>
      <w:r w:rsidRPr="00A01E26">
        <w:rPr>
          <w:rFonts w:ascii="Times New Roman" w:hAnsi="Times New Roman"/>
          <w:sz w:val="24"/>
        </w:rPr>
        <w:t xml:space="preserve"> nem helyezhető el a hátsókert felé,</w:t>
      </w:r>
    </w:p>
    <w:p w:rsidR="009A0B73" w:rsidRDefault="007446A7" w:rsidP="00835809">
      <w:pPr>
        <w:pStyle w:val="bekezds1"/>
        <w:numPr>
          <w:ilvl w:val="0"/>
          <w:numId w:val="145"/>
        </w:numPr>
        <w:rPr>
          <w:rFonts w:ascii="Times New Roman" w:hAnsi="Times New Roman"/>
          <w:sz w:val="24"/>
        </w:rPr>
      </w:pPr>
      <w:r w:rsidRPr="00A01E26">
        <w:rPr>
          <w:rFonts w:ascii="Times New Roman" w:hAnsi="Times New Roman"/>
          <w:sz w:val="24"/>
        </w:rPr>
        <w:t xml:space="preserve">a hátsókertre néző </w:t>
      </w:r>
      <w:r w:rsidR="00317DDC" w:rsidRPr="00A01E26">
        <w:rPr>
          <w:rFonts w:ascii="Times New Roman" w:hAnsi="Times New Roman"/>
          <w:sz w:val="24"/>
        </w:rPr>
        <w:t>homlokzat legnagyobb párkánymagassága</w:t>
      </w:r>
      <w:r w:rsidRPr="00A01E26">
        <w:rPr>
          <w:rFonts w:ascii="Times New Roman" w:hAnsi="Times New Roman"/>
          <w:sz w:val="24"/>
        </w:rPr>
        <w:t xml:space="preserve"> nem haladhatja meg a 2. mellékletben, az építési övezetre vonatkozó épületmagasság megengedett legnagyobb mértékét</w:t>
      </w:r>
      <w:r w:rsidR="009A0B73" w:rsidRPr="00A01E26">
        <w:rPr>
          <w:rFonts w:ascii="Times New Roman" w:hAnsi="Times New Roman"/>
          <w:sz w:val="24"/>
        </w:rPr>
        <w:t>.</w:t>
      </w:r>
    </w:p>
    <w:p w:rsidR="0060050E" w:rsidRDefault="0060050E" w:rsidP="0060050E">
      <w:pPr>
        <w:pStyle w:val="bekezds1"/>
        <w:rPr>
          <w:rFonts w:ascii="Times New Roman" w:hAnsi="Times New Roman"/>
          <w:sz w:val="24"/>
        </w:rPr>
      </w:pPr>
    </w:p>
    <w:p w:rsidR="0060050E" w:rsidRDefault="0060050E" w:rsidP="0060050E">
      <w:pPr>
        <w:pStyle w:val="bekezds1"/>
        <w:rPr>
          <w:rFonts w:ascii="Times New Roman" w:hAnsi="Times New Roman"/>
          <w:sz w:val="24"/>
        </w:rPr>
      </w:pPr>
    </w:p>
    <w:p w:rsidR="0060050E" w:rsidRDefault="0060050E" w:rsidP="0060050E">
      <w:pPr>
        <w:pStyle w:val="bekezds1"/>
        <w:rPr>
          <w:rFonts w:ascii="Times New Roman" w:hAnsi="Times New Roman"/>
          <w:sz w:val="24"/>
        </w:rPr>
      </w:pPr>
    </w:p>
    <w:p w:rsidR="0060050E" w:rsidRDefault="0060050E" w:rsidP="0060050E">
      <w:pPr>
        <w:pStyle w:val="bekezds1"/>
        <w:rPr>
          <w:rFonts w:ascii="Times New Roman" w:hAnsi="Times New Roman"/>
          <w:sz w:val="24"/>
        </w:rPr>
      </w:pPr>
    </w:p>
    <w:p w:rsidR="0060050E" w:rsidRDefault="0060050E" w:rsidP="0060050E">
      <w:pPr>
        <w:pStyle w:val="bekezds1"/>
        <w:rPr>
          <w:rFonts w:ascii="Times New Roman" w:hAnsi="Times New Roman"/>
          <w:sz w:val="24"/>
        </w:rPr>
      </w:pPr>
    </w:p>
    <w:p w:rsidR="0060050E" w:rsidRDefault="0060050E" w:rsidP="0060050E">
      <w:pPr>
        <w:pStyle w:val="bekezds1"/>
        <w:rPr>
          <w:rFonts w:ascii="Times New Roman" w:hAnsi="Times New Roman"/>
          <w:sz w:val="24"/>
        </w:rPr>
      </w:pPr>
    </w:p>
    <w:p w:rsidR="0060050E" w:rsidRPr="00A01E26" w:rsidRDefault="0060050E" w:rsidP="0060050E">
      <w:pPr>
        <w:pStyle w:val="bekezds1"/>
        <w:rPr>
          <w:rFonts w:ascii="Times New Roman" w:hAnsi="Times New Roman"/>
          <w:sz w:val="24"/>
        </w:rPr>
      </w:pPr>
    </w:p>
    <w:p w:rsidR="00FE06BA" w:rsidRDefault="00CF3E4A" w:rsidP="00CF3E4A">
      <w:pPr>
        <w:pStyle w:val="Cmsor1"/>
      </w:pPr>
      <w:bookmarkStart w:id="360" w:name="_Toc508723425"/>
      <w:bookmarkStart w:id="361" w:name="_Toc434932416"/>
      <w:bookmarkStart w:id="362" w:name="_Toc514322435"/>
      <w:bookmarkEnd w:id="360"/>
      <w:r>
        <w:lastRenderedPageBreak/>
        <w:t>2</w:t>
      </w:r>
      <w:r w:rsidR="003460AB">
        <w:t>3</w:t>
      </w:r>
      <w:r>
        <w:t xml:space="preserve">. </w:t>
      </w:r>
      <w:r w:rsidR="00412CD4" w:rsidRPr="00A01E26">
        <w:t xml:space="preserve">MELLÉKÉPÜLETEK </w:t>
      </w:r>
      <w:proofErr w:type="gramStart"/>
      <w:r w:rsidR="00412CD4" w:rsidRPr="00A01E26">
        <w:t>ÉS</w:t>
      </w:r>
      <w:proofErr w:type="gramEnd"/>
      <w:r w:rsidR="00412CD4" w:rsidRPr="00A01E26">
        <w:t xml:space="preserve"> EGYES MELLÉKÉPÍTMÉNYEK ELHELYEZÉSE</w:t>
      </w:r>
      <w:bookmarkEnd w:id="361"/>
      <w:bookmarkEnd w:id="362"/>
    </w:p>
    <w:p w:rsidR="00CF3E4A" w:rsidRPr="00CF3E4A" w:rsidRDefault="00CF3E4A" w:rsidP="00CF3E4A">
      <w:pPr>
        <w:pStyle w:val="bekezds1"/>
        <w:spacing w:before="120" w:after="120"/>
        <w:ind w:left="0" w:firstLine="0"/>
        <w:jc w:val="center"/>
        <w:rPr>
          <w:rFonts w:ascii="Times New Roman" w:hAnsi="Times New Roman"/>
          <w:b/>
          <w:sz w:val="24"/>
        </w:rPr>
      </w:pPr>
      <w:r>
        <w:rPr>
          <w:rFonts w:ascii="Times New Roman" w:hAnsi="Times New Roman"/>
          <w:b/>
          <w:sz w:val="24"/>
        </w:rPr>
        <w:t>25</w:t>
      </w:r>
      <w:r w:rsidRPr="00D67295">
        <w:rPr>
          <w:rFonts w:ascii="Times New Roman" w:hAnsi="Times New Roman"/>
          <w:b/>
          <w:sz w:val="24"/>
        </w:rPr>
        <w:t>.§</w:t>
      </w:r>
    </w:p>
    <w:p w:rsidR="00B46892" w:rsidRPr="00A01E26" w:rsidRDefault="00C4402A" w:rsidP="00835809">
      <w:pPr>
        <w:pStyle w:val="bekezds1"/>
        <w:numPr>
          <w:ilvl w:val="1"/>
          <w:numId w:val="157"/>
        </w:numPr>
        <w:rPr>
          <w:rFonts w:ascii="Times New Roman" w:hAnsi="Times New Roman"/>
          <w:sz w:val="24"/>
        </w:rPr>
      </w:pPr>
      <w:r w:rsidRPr="00A01E26">
        <w:rPr>
          <w:rFonts w:ascii="Times New Roman" w:hAnsi="Times New Roman"/>
          <w:sz w:val="24"/>
        </w:rPr>
        <w:t xml:space="preserve">Melléképület kizárólag főépület megléte vagy egyidejű </w:t>
      </w:r>
      <w:r w:rsidR="00B80BCA" w:rsidRPr="00A01E26">
        <w:rPr>
          <w:rFonts w:ascii="Times New Roman" w:hAnsi="Times New Roman"/>
          <w:sz w:val="24"/>
        </w:rPr>
        <w:t xml:space="preserve">létesítése esetén </w:t>
      </w:r>
      <w:r w:rsidRPr="00A01E26">
        <w:rPr>
          <w:rFonts w:ascii="Times New Roman" w:hAnsi="Times New Roman"/>
          <w:sz w:val="24"/>
        </w:rPr>
        <w:t>építhető.</w:t>
      </w:r>
    </w:p>
    <w:p w:rsidR="00C4402A" w:rsidRPr="00A01E26" w:rsidRDefault="00D81C8B" w:rsidP="00835809">
      <w:pPr>
        <w:pStyle w:val="bekezds1"/>
        <w:numPr>
          <w:ilvl w:val="1"/>
          <w:numId w:val="157"/>
        </w:numPr>
        <w:rPr>
          <w:rFonts w:ascii="Times New Roman" w:hAnsi="Times New Roman"/>
          <w:sz w:val="24"/>
        </w:rPr>
      </w:pPr>
      <w:r w:rsidRPr="00A01E26">
        <w:rPr>
          <w:rFonts w:ascii="Times New Roman" w:hAnsi="Times New Roman"/>
          <w:sz w:val="24"/>
        </w:rPr>
        <w:t xml:space="preserve">Az építési telkeken – gazdasági és különleges területek kivételével - legfeljebb összesen </w:t>
      </w:r>
      <w:r w:rsidR="00184BE4" w:rsidRPr="00A01E26">
        <w:rPr>
          <w:rFonts w:ascii="Times New Roman" w:hAnsi="Times New Roman"/>
          <w:sz w:val="24"/>
        </w:rPr>
        <w:t xml:space="preserve">bruttó </w:t>
      </w:r>
      <w:r w:rsidR="00B46892" w:rsidRPr="00A01E26">
        <w:rPr>
          <w:rFonts w:ascii="Times New Roman" w:hAnsi="Times New Roman"/>
          <w:sz w:val="24"/>
        </w:rPr>
        <w:t>5</w:t>
      </w:r>
      <w:r w:rsidRPr="00A01E26">
        <w:rPr>
          <w:rFonts w:ascii="Times New Roman" w:hAnsi="Times New Roman"/>
          <w:sz w:val="24"/>
        </w:rPr>
        <w:t>0</w:t>
      </w:r>
      <w:r w:rsidR="00EA0D8D" w:rsidRPr="00A01E26">
        <w:rPr>
          <w:rFonts w:ascii="Times New Roman" w:hAnsi="Times New Roman"/>
          <w:sz w:val="24"/>
        </w:rPr>
        <w:t>,0</w:t>
      </w:r>
      <w:r w:rsidRPr="00A01E26">
        <w:rPr>
          <w:rFonts w:ascii="Times New Roman" w:hAnsi="Times New Roman"/>
          <w:sz w:val="24"/>
        </w:rPr>
        <w:t xml:space="preserve"> m</w:t>
      </w:r>
      <w:r w:rsidRPr="00956AB2">
        <w:rPr>
          <w:rFonts w:ascii="Times New Roman" w:hAnsi="Times New Roman"/>
          <w:sz w:val="24"/>
          <w:vertAlign w:val="superscript"/>
        </w:rPr>
        <w:t>2</w:t>
      </w:r>
      <w:r w:rsidRPr="00A01E26">
        <w:rPr>
          <w:rFonts w:ascii="Times New Roman" w:hAnsi="Times New Roman"/>
          <w:sz w:val="24"/>
        </w:rPr>
        <w:t xml:space="preserve"> alapterületű melléképület, illetve melléképítmény helyezhető el.</w:t>
      </w:r>
    </w:p>
    <w:p w:rsidR="00E23711" w:rsidRPr="00A01E26" w:rsidRDefault="00E23711" w:rsidP="00835809">
      <w:pPr>
        <w:pStyle w:val="bekezds1"/>
        <w:numPr>
          <w:ilvl w:val="1"/>
          <w:numId w:val="157"/>
        </w:numPr>
        <w:rPr>
          <w:rFonts w:ascii="Times New Roman" w:hAnsi="Times New Roman"/>
          <w:sz w:val="24"/>
        </w:rPr>
      </w:pPr>
      <w:r w:rsidRPr="00A01E26">
        <w:rPr>
          <w:rFonts w:ascii="Times New Roman" w:hAnsi="Times New Roman"/>
          <w:sz w:val="24"/>
        </w:rPr>
        <w:t xml:space="preserve">Az építési telkeken – gazdasági és különleges területek kivételével - legfeljebb </w:t>
      </w:r>
      <w:r w:rsidR="006460DA" w:rsidRPr="00A01E26">
        <w:rPr>
          <w:rFonts w:ascii="Times New Roman" w:hAnsi="Times New Roman"/>
          <w:sz w:val="24"/>
        </w:rPr>
        <w:t xml:space="preserve">egy </w:t>
      </w:r>
      <w:r w:rsidRPr="00A01E26">
        <w:rPr>
          <w:rFonts w:ascii="Times New Roman" w:hAnsi="Times New Roman"/>
          <w:sz w:val="24"/>
        </w:rPr>
        <w:t>melléképület helyezhető el.</w:t>
      </w:r>
    </w:p>
    <w:p w:rsidR="00C4402A" w:rsidRPr="00A01E26" w:rsidRDefault="00C4402A" w:rsidP="00835809">
      <w:pPr>
        <w:pStyle w:val="bekezds1"/>
        <w:numPr>
          <w:ilvl w:val="1"/>
          <w:numId w:val="157"/>
        </w:numPr>
        <w:rPr>
          <w:rFonts w:ascii="Times New Roman" w:hAnsi="Times New Roman"/>
          <w:sz w:val="24"/>
        </w:rPr>
      </w:pPr>
      <w:r w:rsidRPr="00A01E26">
        <w:rPr>
          <w:rFonts w:ascii="Times New Roman" w:hAnsi="Times New Roman"/>
          <w:sz w:val="24"/>
        </w:rPr>
        <w:t>Új épület építése esetén a gépjárműtárolót – amennyiben műszakilag lehetséges - a főépülettel egy tömegben kell elhelyezni.</w:t>
      </w:r>
    </w:p>
    <w:p w:rsidR="00B46892" w:rsidRPr="00A01E26" w:rsidRDefault="00B46892" w:rsidP="00835809">
      <w:pPr>
        <w:pStyle w:val="bekezds1"/>
        <w:numPr>
          <w:ilvl w:val="1"/>
          <w:numId w:val="157"/>
        </w:numPr>
        <w:rPr>
          <w:rFonts w:ascii="Times New Roman" w:hAnsi="Times New Roman"/>
          <w:sz w:val="24"/>
        </w:rPr>
      </w:pPr>
      <w:r w:rsidRPr="00A01E26">
        <w:rPr>
          <w:rFonts w:ascii="Times New Roman" w:hAnsi="Times New Roman"/>
          <w:sz w:val="24"/>
        </w:rPr>
        <w:t>Oldalhatáros beépítési módú lakóövezet esetén a melléképületet</w:t>
      </w:r>
      <w:r w:rsidR="00FA241C" w:rsidRPr="00A01E26">
        <w:rPr>
          <w:rFonts w:ascii="Times New Roman" w:hAnsi="Times New Roman"/>
          <w:sz w:val="24"/>
        </w:rPr>
        <w:t>, állattartó építményt</w:t>
      </w:r>
      <w:r w:rsidRPr="00A01E26">
        <w:rPr>
          <w:rFonts w:ascii="Times New Roman" w:hAnsi="Times New Roman"/>
          <w:sz w:val="24"/>
        </w:rPr>
        <w:t xml:space="preserve"> a főépület</w:t>
      </w:r>
      <w:r w:rsidR="00D761EC" w:rsidRPr="00A01E26">
        <w:rPr>
          <w:rFonts w:ascii="Times New Roman" w:hAnsi="Times New Roman"/>
          <w:sz w:val="24"/>
        </w:rPr>
        <w:t xml:space="preserve">tel azonos </w:t>
      </w:r>
      <w:r w:rsidRPr="00A01E26">
        <w:rPr>
          <w:rFonts w:ascii="Times New Roman" w:hAnsi="Times New Roman"/>
          <w:sz w:val="24"/>
        </w:rPr>
        <w:t>határvonalon kell elhelyezni.</w:t>
      </w:r>
    </w:p>
    <w:p w:rsidR="00D761EC" w:rsidRPr="00A01E26" w:rsidRDefault="003A75D6" w:rsidP="00835809">
      <w:pPr>
        <w:pStyle w:val="bekezds1"/>
        <w:numPr>
          <w:ilvl w:val="1"/>
          <w:numId w:val="157"/>
        </w:numPr>
        <w:rPr>
          <w:rFonts w:ascii="Times New Roman" w:hAnsi="Times New Roman"/>
          <w:sz w:val="24"/>
        </w:rPr>
      </w:pPr>
      <w:r w:rsidRPr="00A01E26">
        <w:rPr>
          <w:rFonts w:ascii="Times New Roman" w:hAnsi="Times New Roman"/>
          <w:sz w:val="24"/>
        </w:rPr>
        <w:t xml:space="preserve">Oldalhatáros beépítési módú lakóövezet esetén a melléképület, </w:t>
      </w:r>
      <w:r w:rsidR="00471248" w:rsidRPr="00A01E26">
        <w:rPr>
          <w:rFonts w:ascii="Times New Roman" w:hAnsi="Times New Roman"/>
          <w:sz w:val="24"/>
        </w:rPr>
        <w:t xml:space="preserve">állattartó </w:t>
      </w:r>
      <w:r w:rsidR="0068318B" w:rsidRPr="00A01E26">
        <w:rPr>
          <w:rFonts w:ascii="Times New Roman" w:hAnsi="Times New Roman"/>
          <w:sz w:val="24"/>
        </w:rPr>
        <w:t>építmény,</w:t>
      </w:r>
      <w:r w:rsidRPr="00A01E26">
        <w:rPr>
          <w:rFonts w:ascii="Times New Roman" w:hAnsi="Times New Roman"/>
          <w:sz w:val="24"/>
        </w:rPr>
        <w:t xml:space="preserve"> épületrész </w:t>
      </w:r>
    </w:p>
    <w:p w:rsidR="00D761EC" w:rsidRPr="00A01E26" w:rsidRDefault="003A75D6" w:rsidP="00835809">
      <w:pPr>
        <w:pStyle w:val="bekezds1"/>
        <w:numPr>
          <w:ilvl w:val="0"/>
          <w:numId w:val="153"/>
        </w:numPr>
        <w:rPr>
          <w:rFonts w:ascii="Times New Roman" w:hAnsi="Times New Roman"/>
          <w:sz w:val="24"/>
        </w:rPr>
      </w:pPr>
      <w:r w:rsidRPr="00A01E26">
        <w:rPr>
          <w:rFonts w:ascii="Times New Roman" w:hAnsi="Times New Roman"/>
          <w:sz w:val="24"/>
        </w:rPr>
        <w:t>az oldalhatárral párhuzamosan mért hossza legfeljebb 10</w:t>
      </w:r>
      <w:r w:rsidR="00EA0D8D" w:rsidRPr="00A01E26">
        <w:rPr>
          <w:rFonts w:ascii="Times New Roman" w:hAnsi="Times New Roman"/>
          <w:sz w:val="24"/>
        </w:rPr>
        <w:t>,0</w:t>
      </w:r>
      <w:r w:rsidRPr="00A01E26">
        <w:rPr>
          <w:rFonts w:ascii="Times New Roman" w:hAnsi="Times New Roman"/>
          <w:sz w:val="24"/>
        </w:rPr>
        <w:t xml:space="preserve"> m, valamint </w:t>
      </w:r>
    </w:p>
    <w:p w:rsidR="003A75D6" w:rsidRPr="00A01E26" w:rsidRDefault="003A75D6" w:rsidP="00835809">
      <w:pPr>
        <w:pStyle w:val="bekezds1"/>
        <w:numPr>
          <w:ilvl w:val="0"/>
          <w:numId w:val="153"/>
        </w:numPr>
        <w:rPr>
          <w:rFonts w:ascii="Times New Roman" w:hAnsi="Times New Roman"/>
          <w:sz w:val="24"/>
        </w:rPr>
      </w:pPr>
      <w:r w:rsidRPr="00A01E26">
        <w:rPr>
          <w:rFonts w:ascii="Times New Roman" w:hAnsi="Times New Roman"/>
          <w:sz w:val="24"/>
        </w:rPr>
        <w:t>a</w:t>
      </w:r>
      <w:r w:rsidR="00D761EC" w:rsidRPr="00A01E26">
        <w:rPr>
          <w:rFonts w:ascii="Times New Roman" w:hAnsi="Times New Roman"/>
          <w:sz w:val="24"/>
        </w:rPr>
        <w:t xml:space="preserve">z </w:t>
      </w:r>
      <w:r w:rsidRPr="00A01E26">
        <w:rPr>
          <w:rFonts w:ascii="Times New Roman" w:hAnsi="Times New Roman"/>
          <w:sz w:val="24"/>
        </w:rPr>
        <w:t xml:space="preserve">oldalhatárra néző </w:t>
      </w:r>
      <w:r w:rsidR="00317DDC" w:rsidRPr="00A01E26">
        <w:rPr>
          <w:rFonts w:ascii="Times New Roman" w:hAnsi="Times New Roman"/>
          <w:sz w:val="24"/>
        </w:rPr>
        <w:t>homlokzat legnagyobb párkánymagassága</w:t>
      </w:r>
      <w:r w:rsidR="00D761EC" w:rsidRPr="00A01E26">
        <w:rPr>
          <w:rFonts w:ascii="Times New Roman" w:hAnsi="Times New Roman"/>
          <w:sz w:val="24"/>
        </w:rPr>
        <w:t xml:space="preserve"> nem haladhatja meg</w:t>
      </w:r>
      <w:r w:rsidR="00D761EC" w:rsidRPr="00A01E26" w:rsidDel="00D761EC">
        <w:rPr>
          <w:rFonts w:ascii="Times New Roman" w:hAnsi="Times New Roman"/>
          <w:sz w:val="24"/>
        </w:rPr>
        <w:t xml:space="preserve"> </w:t>
      </w:r>
      <w:r w:rsidR="00D761EC" w:rsidRPr="00A01E26">
        <w:rPr>
          <w:rFonts w:ascii="Times New Roman" w:hAnsi="Times New Roman"/>
          <w:sz w:val="24"/>
        </w:rPr>
        <w:t xml:space="preserve">a </w:t>
      </w:r>
      <w:r w:rsidRPr="00A01E26">
        <w:rPr>
          <w:rFonts w:ascii="Times New Roman" w:hAnsi="Times New Roman"/>
          <w:sz w:val="24"/>
        </w:rPr>
        <w:t>4,0 m</w:t>
      </w:r>
      <w:r w:rsidR="00D761EC" w:rsidRPr="00A01E26">
        <w:rPr>
          <w:rFonts w:ascii="Times New Roman" w:hAnsi="Times New Roman"/>
          <w:sz w:val="24"/>
        </w:rPr>
        <w:t>-</w:t>
      </w:r>
      <w:r w:rsidRPr="00A01E26">
        <w:rPr>
          <w:rFonts w:ascii="Times New Roman" w:hAnsi="Times New Roman"/>
          <w:sz w:val="24"/>
        </w:rPr>
        <w:t>t, de nem lehet magasabb a főépület oldalhatárra néző homlokzatmagasság</w:t>
      </w:r>
      <w:r w:rsidR="004F69D2" w:rsidRPr="00A01E26">
        <w:rPr>
          <w:rFonts w:ascii="Times New Roman" w:hAnsi="Times New Roman"/>
          <w:sz w:val="24"/>
        </w:rPr>
        <w:t>ánál.</w:t>
      </w:r>
    </w:p>
    <w:p w:rsidR="00C4402A" w:rsidRPr="00A01E26" w:rsidRDefault="00C4402A" w:rsidP="00835809">
      <w:pPr>
        <w:pStyle w:val="bekezds1"/>
        <w:numPr>
          <w:ilvl w:val="1"/>
          <w:numId w:val="157"/>
        </w:numPr>
        <w:rPr>
          <w:rFonts w:ascii="Times New Roman" w:hAnsi="Times New Roman"/>
          <w:sz w:val="24"/>
        </w:rPr>
      </w:pPr>
      <w:r w:rsidRPr="00A01E26">
        <w:rPr>
          <w:rFonts w:ascii="Times New Roman" w:hAnsi="Times New Roman"/>
          <w:sz w:val="24"/>
        </w:rPr>
        <w:t>Önálló melléképület</w:t>
      </w:r>
      <w:r w:rsidR="00FA241C" w:rsidRPr="00A01E26">
        <w:rPr>
          <w:rFonts w:ascii="Times New Roman" w:hAnsi="Times New Roman"/>
          <w:sz w:val="24"/>
        </w:rPr>
        <w:t>, állattartó építmény</w:t>
      </w:r>
      <w:r w:rsidRPr="00A01E26">
        <w:rPr>
          <w:rFonts w:ascii="Times New Roman" w:hAnsi="Times New Roman"/>
          <w:sz w:val="24"/>
        </w:rPr>
        <w:t xml:space="preserve"> legnagyobb épületmagassága </w:t>
      </w:r>
      <w:r w:rsidR="00F91EA6" w:rsidRPr="00A01E26">
        <w:rPr>
          <w:rFonts w:ascii="Times New Roman" w:hAnsi="Times New Roman"/>
          <w:sz w:val="24"/>
        </w:rPr>
        <w:t>–</w:t>
      </w:r>
      <w:r w:rsidRPr="00A01E26">
        <w:rPr>
          <w:rFonts w:ascii="Times New Roman" w:hAnsi="Times New Roman"/>
          <w:sz w:val="24"/>
        </w:rPr>
        <w:t xml:space="preserve"> </w:t>
      </w:r>
      <w:r w:rsidR="00F91EA6" w:rsidRPr="00A01E26">
        <w:rPr>
          <w:rFonts w:ascii="Times New Roman" w:hAnsi="Times New Roman"/>
          <w:sz w:val="24"/>
        </w:rPr>
        <w:t>gazdasági területek kivételével</w:t>
      </w:r>
      <w:r w:rsidRPr="00A01E26">
        <w:rPr>
          <w:rFonts w:ascii="Times New Roman" w:hAnsi="Times New Roman"/>
          <w:sz w:val="24"/>
        </w:rPr>
        <w:t xml:space="preserve"> - legfeljebb </w:t>
      </w:r>
      <w:r w:rsidR="00665294" w:rsidRPr="00A01E26">
        <w:rPr>
          <w:rFonts w:ascii="Times New Roman" w:hAnsi="Times New Roman"/>
          <w:sz w:val="24"/>
        </w:rPr>
        <w:t>3</w:t>
      </w:r>
      <w:r w:rsidRPr="00A01E26">
        <w:rPr>
          <w:rFonts w:ascii="Times New Roman" w:hAnsi="Times New Roman"/>
          <w:sz w:val="24"/>
        </w:rPr>
        <w:t>,</w:t>
      </w:r>
      <w:r w:rsidR="00F91EA6" w:rsidRPr="00A01E26">
        <w:rPr>
          <w:rFonts w:ascii="Times New Roman" w:hAnsi="Times New Roman"/>
          <w:sz w:val="24"/>
        </w:rPr>
        <w:t>5</w:t>
      </w:r>
      <w:r w:rsidRPr="00A01E26">
        <w:rPr>
          <w:rFonts w:ascii="Times New Roman" w:hAnsi="Times New Roman"/>
          <w:sz w:val="24"/>
        </w:rPr>
        <w:t xml:space="preserve"> m</w:t>
      </w:r>
      <w:r w:rsidR="00AD219C" w:rsidRPr="00A01E26">
        <w:rPr>
          <w:rFonts w:ascii="Times New Roman" w:hAnsi="Times New Roman"/>
          <w:sz w:val="24"/>
        </w:rPr>
        <w:t xml:space="preserve"> lehet</w:t>
      </w:r>
      <w:r w:rsidRPr="00A01E26">
        <w:rPr>
          <w:rFonts w:ascii="Times New Roman" w:hAnsi="Times New Roman"/>
          <w:sz w:val="24"/>
        </w:rPr>
        <w:t>.</w:t>
      </w:r>
    </w:p>
    <w:p w:rsidR="00A9494A" w:rsidRPr="00A01E26" w:rsidRDefault="00A9494A" w:rsidP="00835809">
      <w:pPr>
        <w:pStyle w:val="bekezds1"/>
        <w:numPr>
          <w:ilvl w:val="1"/>
          <w:numId w:val="157"/>
        </w:numPr>
        <w:rPr>
          <w:rFonts w:ascii="Times New Roman" w:hAnsi="Times New Roman"/>
          <w:sz w:val="24"/>
        </w:rPr>
      </w:pPr>
      <w:r w:rsidRPr="00A01E26">
        <w:rPr>
          <w:rFonts w:ascii="Times New Roman" w:hAnsi="Times New Roman"/>
          <w:sz w:val="24"/>
        </w:rPr>
        <w:t>Melléképületet</w:t>
      </w:r>
      <w:r w:rsidR="00F77DEC" w:rsidRPr="00A01E26">
        <w:rPr>
          <w:rFonts w:ascii="Times New Roman" w:hAnsi="Times New Roman"/>
          <w:sz w:val="24"/>
        </w:rPr>
        <w:t>, állattartó építményt</w:t>
      </w:r>
    </w:p>
    <w:p w:rsidR="00A9494A" w:rsidRPr="00A01E26" w:rsidRDefault="00A9494A" w:rsidP="00835809">
      <w:pPr>
        <w:pStyle w:val="bekezds1"/>
        <w:numPr>
          <w:ilvl w:val="0"/>
          <w:numId w:val="146"/>
        </w:numPr>
        <w:rPr>
          <w:rFonts w:ascii="Times New Roman" w:hAnsi="Times New Roman"/>
          <w:sz w:val="24"/>
        </w:rPr>
      </w:pPr>
      <w:proofErr w:type="spellStart"/>
      <w:r w:rsidRPr="00A01E26">
        <w:rPr>
          <w:rFonts w:ascii="Times New Roman" w:hAnsi="Times New Roman"/>
          <w:sz w:val="24"/>
        </w:rPr>
        <w:t>tetőtérbeépítéssel</w:t>
      </w:r>
      <w:proofErr w:type="spellEnd"/>
      <w:r w:rsidRPr="00A01E26">
        <w:rPr>
          <w:rFonts w:ascii="Times New Roman" w:hAnsi="Times New Roman"/>
          <w:sz w:val="24"/>
        </w:rPr>
        <w:t xml:space="preserve"> ellátni,</w:t>
      </w:r>
    </w:p>
    <w:p w:rsidR="00A9494A" w:rsidRPr="00A01E26" w:rsidRDefault="00A9494A" w:rsidP="00835809">
      <w:pPr>
        <w:pStyle w:val="bekezds1"/>
        <w:numPr>
          <w:ilvl w:val="0"/>
          <w:numId w:val="146"/>
        </w:numPr>
        <w:rPr>
          <w:rFonts w:ascii="Times New Roman" w:hAnsi="Times New Roman"/>
          <w:sz w:val="24"/>
        </w:rPr>
      </w:pPr>
      <w:r w:rsidRPr="00A01E26">
        <w:rPr>
          <w:rFonts w:ascii="Times New Roman" w:hAnsi="Times New Roman"/>
          <w:sz w:val="24"/>
        </w:rPr>
        <w:t>alápincézni</w:t>
      </w:r>
    </w:p>
    <w:p w:rsidR="00A9494A" w:rsidRPr="00A01E26" w:rsidRDefault="00A9494A" w:rsidP="00A9494A">
      <w:pPr>
        <w:pStyle w:val="bekezds1"/>
        <w:ind w:left="284" w:firstLine="0"/>
        <w:rPr>
          <w:rFonts w:ascii="Times New Roman" w:hAnsi="Times New Roman"/>
          <w:sz w:val="24"/>
        </w:rPr>
      </w:pPr>
      <w:proofErr w:type="gramStart"/>
      <w:r w:rsidRPr="00A01E26">
        <w:rPr>
          <w:rFonts w:ascii="Times New Roman" w:hAnsi="Times New Roman"/>
          <w:sz w:val="24"/>
        </w:rPr>
        <w:t>nem</w:t>
      </w:r>
      <w:proofErr w:type="gramEnd"/>
      <w:r w:rsidRPr="00A01E26">
        <w:rPr>
          <w:rFonts w:ascii="Times New Roman" w:hAnsi="Times New Roman"/>
          <w:sz w:val="24"/>
        </w:rPr>
        <w:t xml:space="preserve"> lehet. Önálló </w:t>
      </w:r>
      <w:proofErr w:type="gramStart"/>
      <w:r w:rsidRPr="00A01E26">
        <w:rPr>
          <w:rFonts w:ascii="Times New Roman" w:hAnsi="Times New Roman"/>
          <w:sz w:val="24"/>
        </w:rPr>
        <w:t xml:space="preserve">pince </w:t>
      </w:r>
      <w:r w:rsidR="00400E1E" w:rsidRPr="00A01E26">
        <w:rPr>
          <w:rFonts w:ascii="Times New Roman" w:hAnsi="Times New Roman"/>
          <w:sz w:val="24"/>
        </w:rPr>
        <w:t>építési</w:t>
      </w:r>
      <w:proofErr w:type="gramEnd"/>
      <w:r w:rsidR="00400E1E" w:rsidRPr="00A01E26">
        <w:rPr>
          <w:rFonts w:ascii="Times New Roman" w:hAnsi="Times New Roman"/>
          <w:sz w:val="24"/>
        </w:rPr>
        <w:t xml:space="preserve"> helyen belül </w:t>
      </w:r>
      <w:r w:rsidRPr="00A01E26">
        <w:rPr>
          <w:rFonts w:ascii="Times New Roman" w:hAnsi="Times New Roman"/>
          <w:sz w:val="24"/>
        </w:rPr>
        <w:t>építhető.</w:t>
      </w:r>
    </w:p>
    <w:p w:rsidR="00BA2217" w:rsidRPr="00A01E26" w:rsidRDefault="00BA2217" w:rsidP="00835809">
      <w:pPr>
        <w:pStyle w:val="bekezds1"/>
        <w:numPr>
          <w:ilvl w:val="1"/>
          <w:numId w:val="157"/>
        </w:numPr>
        <w:rPr>
          <w:rFonts w:ascii="Times New Roman" w:hAnsi="Times New Roman"/>
          <w:sz w:val="24"/>
        </w:rPr>
      </w:pPr>
      <w:r w:rsidRPr="00A01E26">
        <w:rPr>
          <w:rFonts w:ascii="Times New Roman" w:hAnsi="Times New Roman"/>
          <w:sz w:val="24"/>
        </w:rPr>
        <w:t xml:space="preserve">Az építési telek előkertjében </w:t>
      </w:r>
      <w:r w:rsidR="00F11C92" w:rsidRPr="00A01E26">
        <w:rPr>
          <w:rFonts w:ascii="Times New Roman" w:hAnsi="Times New Roman"/>
          <w:sz w:val="24"/>
        </w:rPr>
        <w:t>épület nem helyezhető el</w:t>
      </w:r>
      <w:r w:rsidR="00B56A6A" w:rsidRPr="00A01E26">
        <w:rPr>
          <w:rFonts w:ascii="Times New Roman" w:hAnsi="Times New Roman"/>
          <w:sz w:val="24"/>
        </w:rPr>
        <w:t>.</w:t>
      </w:r>
    </w:p>
    <w:p w:rsidR="00F91EA6" w:rsidRPr="00A01E26" w:rsidRDefault="00F91EA6" w:rsidP="00835809">
      <w:pPr>
        <w:pStyle w:val="bekezds1"/>
        <w:numPr>
          <w:ilvl w:val="1"/>
          <w:numId w:val="157"/>
        </w:numPr>
        <w:rPr>
          <w:rFonts w:ascii="Times New Roman" w:hAnsi="Times New Roman"/>
          <w:sz w:val="24"/>
        </w:rPr>
      </w:pPr>
      <w:r w:rsidRPr="00A01E26">
        <w:rPr>
          <w:rFonts w:ascii="Times New Roman" w:hAnsi="Times New Roman"/>
          <w:sz w:val="24"/>
        </w:rPr>
        <w:t xml:space="preserve">Az építési telken </w:t>
      </w:r>
      <w:r w:rsidR="002C1E19" w:rsidRPr="00A01E26">
        <w:rPr>
          <w:rFonts w:ascii="Times New Roman" w:hAnsi="Times New Roman"/>
          <w:sz w:val="24"/>
        </w:rPr>
        <w:t xml:space="preserve">rendeltetési egységenként legfeljebb </w:t>
      </w:r>
      <w:r w:rsidRPr="00A01E26">
        <w:rPr>
          <w:rFonts w:ascii="Times New Roman" w:hAnsi="Times New Roman"/>
          <w:sz w:val="24"/>
        </w:rPr>
        <w:t xml:space="preserve">1 db </w:t>
      </w:r>
      <w:r w:rsidR="00CD6149" w:rsidRPr="00A01E26">
        <w:rPr>
          <w:rFonts w:ascii="Times New Roman" w:hAnsi="Times New Roman"/>
          <w:sz w:val="24"/>
        </w:rPr>
        <w:t>láb</w:t>
      </w:r>
      <w:r w:rsidR="005D5840" w:rsidRPr="00A01E26">
        <w:rPr>
          <w:rFonts w:ascii="Times New Roman" w:hAnsi="Times New Roman"/>
          <w:sz w:val="24"/>
        </w:rPr>
        <w:t xml:space="preserve">on álló </w:t>
      </w:r>
      <w:r w:rsidR="00435398" w:rsidRPr="00A01E26">
        <w:rPr>
          <w:rFonts w:ascii="Times New Roman" w:hAnsi="Times New Roman"/>
          <w:sz w:val="24"/>
        </w:rPr>
        <w:t xml:space="preserve">kerti </w:t>
      </w:r>
      <w:r w:rsidR="00CD6149" w:rsidRPr="00A01E26">
        <w:rPr>
          <w:rFonts w:ascii="Times New Roman" w:hAnsi="Times New Roman"/>
          <w:sz w:val="24"/>
        </w:rPr>
        <w:t>tető</w:t>
      </w:r>
      <w:r w:rsidRPr="00A01E26">
        <w:rPr>
          <w:rFonts w:ascii="Times New Roman" w:hAnsi="Times New Roman"/>
          <w:sz w:val="24"/>
        </w:rPr>
        <w:t xml:space="preserve"> helyezhető el, amely </w:t>
      </w:r>
      <w:r w:rsidR="00DA161F" w:rsidRPr="00A01E26">
        <w:rPr>
          <w:rFonts w:ascii="Times New Roman" w:hAnsi="Times New Roman"/>
          <w:sz w:val="24"/>
        </w:rPr>
        <w:t>tetőfelületének vízszintes síkra vetített felülete legfeljebb 12</w:t>
      </w:r>
      <w:r w:rsidR="00EA0D8D" w:rsidRPr="00A01E26">
        <w:rPr>
          <w:rFonts w:ascii="Times New Roman" w:hAnsi="Times New Roman"/>
          <w:sz w:val="24"/>
        </w:rPr>
        <w:t>,0</w:t>
      </w:r>
      <w:r w:rsidR="00DA161F" w:rsidRPr="00A01E26">
        <w:rPr>
          <w:rFonts w:ascii="Times New Roman" w:hAnsi="Times New Roman"/>
          <w:sz w:val="24"/>
        </w:rPr>
        <w:t xml:space="preserve"> m</w:t>
      </w:r>
      <w:r w:rsidR="00DA161F" w:rsidRPr="00956AB2">
        <w:rPr>
          <w:rFonts w:ascii="Times New Roman" w:hAnsi="Times New Roman"/>
          <w:sz w:val="24"/>
          <w:vertAlign w:val="superscript"/>
        </w:rPr>
        <w:t>2</w:t>
      </w:r>
      <w:r w:rsidR="00DA161F" w:rsidRPr="00A01E26">
        <w:rPr>
          <w:rFonts w:ascii="Times New Roman" w:hAnsi="Times New Roman"/>
          <w:sz w:val="24"/>
        </w:rPr>
        <w:t xml:space="preserve"> lehet.</w:t>
      </w:r>
    </w:p>
    <w:p w:rsidR="00B67C80" w:rsidRPr="00A01E26" w:rsidRDefault="00825F03" w:rsidP="00835809">
      <w:pPr>
        <w:pStyle w:val="bekezds1"/>
        <w:numPr>
          <w:ilvl w:val="1"/>
          <w:numId w:val="157"/>
        </w:numPr>
        <w:rPr>
          <w:rFonts w:ascii="Times New Roman" w:hAnsi="Times New Roman"/>
          <w:sz w:val="24"/>
        </w:rPr>
      </w:pPr>
      <w:r w:rsidRPr="00A01E26">
        <w:rPr>
          <w:rFonts w:ascii="Times New Roman" w:hAnsi="Times New Roman"/>
          <w:sz w:val="24"/>
        </w:rPr>
        <w:t xml:space="preserve">A </w:t>
      </w:r>
      <w:r w:rsidR="00BD028C" w:rsidRPr="00A01E26">
        <w:rPr>
          <w:rFonts w:ascii="Times New Roman" w:hAnsi="Times New Roman"/>
          <w:sz w:val="24"/>
        </w:rPr>
        <w:t xml:space="preserve">közterülettől mért előkert 5,0 méteres területén belül </w:t>
      </w:r>
      <w:r w:rsidR="00CD6149" w:rsidRPr="00A01E26">
        <w:rPr>
          <w:rFonts w:ascii="Times New Roman" w:hAnsi="Times New Roman"/>
          <w:sz w:val="24"/>
        </w:rPr>
        <w:t>láb</w:t>
      </w:r>
      <w:r w:rsidR="005D5840" w:rsidRPr="00A01E26">
        <w:rPr>
          <w:rFonts w:ascii="Times New Roman" w:hAnsi="Times New Roman"/>
          <w:sz w:val="24"/>
        </w:rPr>
        <w:t xml:space="preserve">on álló </w:t>
      </w:r>
      <w:r w:rsidR="00435398" w:rsidRPr="00A01E26">
        <w:rPr>
          <w:rFonts w:ascii="Times New Roman" w:hAnsi="Times New Roman"/>
          <w:sz w:val="24"/>
        </w:rPr>
        <w:t xml:space="preserve">kerti </w:t>
      </w:r>
      <w:r w:rsidR="00CD6149" w:rsidRPr="00A01E26">
        <w:rPr>
          <w:rFonts w:ascii="Times New Roman" w:hAnsi="Times New Roman"/>
          <w:sz w:val="24"/>
        </w:rPr>
        <w:t>tető</w:t>
      </w:r>
      <w:r w:rsidRPr="00A01E26">
        <w:rPr>
          <w:rFonts w:ascii="Times New Roman" w:hAnsi="Times New Roman"/>
          <w:sz w:val="24"/>
        </w:rPr>
        <w:t xml:space="preserve"> </w:t>
      </w:r>
      <w:r w:rsidR="00F91EA6" w:rsidRPr="00A01E26">
        <w:rPr>
          <w:rFonts w:ascii="Times New Roman" w:hAnsi="Times New Roman"/>
          <w:sz w:val="24"/>
        </w:rPr>
        <w:t xml:space="preserve">nem </w:t>
      </w:r>
      <w:r w:rsidR="005D5840" w:rsidRPr="00A01E26">
        <w:rPr>
          <w:rFonts w:ascii="Times New Roman" w:hAnsi="Times New Roman"/>
          <w:sz w:val="24"/>
        </w:rPr>
        <w:t xml:space="preserve">helyezhető el, </w:t>
      </w:r>
      <w:r w:rsidR="00B67C80" w:rsidRPr="00A01E26">
        <w:rPr>
          <w:rFonts w:ascii="Times New Roman" w:hAnsi="Times New Roman"/>
          <w:sz w:val="24"/>
        </w:rPr>
        <w:t>kivéve</w:t>
      </w:r>
      <w:r w:rsidR="00952957" w:rsidRPr="00A01E26">
        <w:rPr>
          <w:rFonts w:ascii="Times New Roman" w:hAnsi="Times New Roman"/>
          <w:sz w:val="24"/>
        </w:rPr>
        <w:t>,</w:t>
      </w:r>
      <w:r w:rsidR="00B67C80" w:rsidRPr="00A01E26">
        <w:rPr>
          <w:rFonts w:ascii="Times New Roman" w:hAnsi="Times New Roman"/>
          <w:sz w:val="24"/>
        </w:rPr>
        <w:t xml:space="preserve"> </w:t>
      </w:r>
      <w:r w:rsidR="00952957" w:rsidRPr="00A01E26">
        <w:rPr>
          <w:rFonts w:ascii="Times New Roman" w:hAnsi="Times New Roman"/>
          <w:sz w:val="24"/>
        </w:rPr>
        <w:t xml:space="preserve">ha az építési telek kialakult beépítésénél az egyik oldalkert sem éri el a 3,0 m-t, ez </w:t>
      </w:r>
      <w:proofErr w:type="gramStart"/>
      <w:r w:rsidR="00952957" w:rsidRPr="00A01E26">
        <w:rPr>
          <w:rFonts w:ascii="Times New Roman" w:hAnsi="Times New Roman"/>
          <w:sz w:val="24"/>
        </w:rPr>
        <w:t>esetben</w:t>
      </w:r>
      <w:proofErr w:type="gramEnd"/>
      <w:r w:rsidR="00952957" w:rsidRPr="00A01E26">
        <w:rPr>
          <w:rFonts w:ascii="Times New Roman" w:hAnsi="Times New Roman"/>
          <w:sz w:val="24"/>
        </w:rPr>
        <w:t xml:space="preserve"> az előkertben 1 db lábon álló kerti tető elhelyezhető.</w:t>
      </w:r>
    </w:p>
    <w:p w:rsidR="00C4402A" w:rsidRPr="00A01E26" w:rsidRDefault="00C4402A" w:rsidP="00835809">
      <w:pPr>
        <w:pStyle w:val="bekezds1"/>
        <w:numPr>
          <w:ilvl w:val="1"/>
          <w:numId w:val="157"/>
        </w:numPr>
        <w:rPr>
          <w:rFonts w:ascii="Times New Roman" w:hAnsi="Times New Roman"/>
          <w:sz w:val="24"/>
        </w:rPr>
      </w:pPr>
      <w:r w:rsidRPr="00A01E26">
        <w:rPr>
          <w:rFonts w:ascii="Times New Roman" w:hAnsi="Times New Roman"/>
          <w:sz w:val="24"/>
        </w:rPr>
        <w:t xml:space="preserve">Az építési telek oldalkertjében </w:t>
      </w:r>
      <w:r w:rsidR="0065223D" w:rsidRPr="00A01E26">
        <w:rPr>
          <w:rFonts w:ascii="Times New Roman" w:hAnsi="Times New Roman"/>
          <w:sz w:val="24"/>
        </w:rPr>
        <w:t>láb</w:t>
      </w:r>
      <w:r w:rsidR="005D5840" w:rsidRPr="00A01E26">
        <w:rPr>
          <w:rFonts w:ascii="Times New Roman" w:hAnsi="Times New Roman"/>
          <w:sz w:val="24"/>
        </w:rPr>
        <w:t xml:space="preserve">on álló </w:t>
      </w:r>
      <w:r w:rsidRPr="00A01E26">
        <w:rPr>
          <w:rFonts w:ascii="Times New Roman" w:hAnsi="Times New Roman"/>
          <w:sz w:val="24"/>
        </w:rPr>
        <w:t xml:space="preserve">kerti </w:t>
      </w:r>
      <w:r w:rsidR="0065223D" w:rsidRPr="00A01E26">
        <w:rPr>
          <w:rFonts w:ascii="Times New Roman" w:hAnsi="Times New Roman"/>
          <w:sz w:val="24"/>
        </w:rPr>
        <w:t xml:space="preserve">tető </w:t>
      </w:r>
      <w:r w:rsidR="00E23711" w:rsidRPr="00A01E26">
        <w:rPr>
          <w:rFonts w:ascii="Times New Roman" w:hAnsi="Times New Roman"/>
          <w:sz w:val="24"/>
        </w:rPr>
        <w:t xml:space="preserve">nem </w:t>
      </w:r>
      <w:r w:rsidRPr="00A01E26">
        <w:rPr>
          <w:rFonts w:ascii="Times New Roman" w:hAnsi="Times New Roman"/>
          <w:sz w:val="24"/>
        </w:rPr>
        <w:t>helyezhető el.</w:t>
      </w:r>
    </w:p>
    <w:p w:rsidR="00C4402A" w:rsidRPr="00A01E26" w:rsidRDefault="00164124" w:rsidP="00835809">
      <w:pPr>
        <w:pStyle w:val="bekezds1"/>
        <w:numPr>
          <w:ilvl w:val="1"/>
          <w:numId w:val="157"/>
        </w:numPr>
        <w:rPr>
          <w:rFonts w:ascii="Times New Roman" w:hAnsi="Times New Roman"/>
          <w:sz w:val="24"/>
        </w:rPr>
      </w:pPr>
      <w:r w:rsidRPr="00A01E26">
        <w:rPr>
          <w:rFonts w:ascii="Times New Roman" w:hAnsi="Times New Roman"/>
          <w:sz w:val="24"/>
        </w:rPr>
        <w:t xml:space="preserve">Az építési telek hátsókertjében </w:t>
      </w:r>
      <w:r w:rsidR="00E22DBA" w:rsidRPr="00A01E26">
        <w:rPr>
          <w:rFonts w:ascii="Times New Roman" w:hAnsi="Times New Roman"/>
          <w:sz w:val="24"/>
        </w:rPr>
        <w:t xml:space="preserve">melléképítmény, </w:t>
      </w:r>
      <w:r w:rsidR="00E23711" w:rsidRPr="00A01E26">
        <w:rPr>
          <w:rFonts w:ascii="Times New Roman" w:hAnsi="Times New Roman"/>
          <w:sz w:val="24"/>
        </w:rPr>
        <w:t xml:space="preserve">tárolóépület, állattartó épület </w:t>
      </w:r>
    </w:p>
    <w:p w:rsidR="00C4402A" w:rsidRPr="00A01E26" w:rsidRDefault="00E23711" w:rsidP="00835809">
      <w:pPr>
        <w:pStyle w:val="bekezds1"/>
        <w:numPr>
          <w:ilvl w:val="2"/>
          <w:numId w:val="84"/>
        </w:numPr>
        <w:rPr>
          <w:rFonts w:ascii="Times New Roman" w:hAnsi="Times New Roman"/>
          <w:sz w:val="24"/>
        </w:rPr>
      </w:pPr>
      <w:r w:rsidRPr="00A01E26">
        <w:rPr>
          <w:rFonts w:ascii="Times New Roman" w:hAnsi="Times New Roman"/>
          <w:sz w:val="24"/>
        </w:rPr>
        <w:t xml:space="preserve"> rendeltetési egységenként egy, de összesen legfeljebb </w:t>
      </w:r>
      <w:r w:rsidR="00E22DBA" w:rsidRPr="00A01E26">
        <w:rPr>
          <w:rFonts w:ascii="Times New Roman" w:hAnsi="Times New Roman"/>
          <w:sz w:val="24"/>
        </w:rPr>
        <w:t>kettő</w:t>
      </w:r>
      <w:r w:rsidR="00164124" w:rsidRPr="00A01E26">
        <w:rPr>
          <w:rFonts w:ascii="Times New Roman" w:hAnsi="Times New Roman"/>
          <w:sz w:val="24"/>
        </w:rPr>
        <w:t>,</w:t>
      </w:r>
    </w:p>
    <w:p w:rsidR="00DC354C" w:rsidRPr="00A01E26" w:rsidRDefault="00E23711" w:rsidP="00835809">
      <w:pPr>
        <w:pStyle w:val="bekezds1"/>
        <w:numPr>
          <w:ilvl w:val="2"/>
          <w:numId w:val="84"/>
        </w:numPr>
        <w:rPr>
          <w:rFonts w:ascii="Times New Roman" w:hAnsi="Times New Roman"/>
          <w:sz w:val="24"/>
        </w:rPr>
      </w:pPr>
      <w:r w:rsidRPr="00A01E26">
        <w:rPr>
          <w:rFonts w:ascii="Times New Roman" w:hAnsi="Times New Roman"/>
          <w:sz w:val="24"/>
        </w:rPr>
        <w:t xml:space="preserve">a hátsó telekhatártól mért legalább 3,0 </w:t>
      </w:r>
      <w:r w:rsidR="00400E1E" w:rsidRPr="00A01E26">
        <w:rPr>
          <w:rFonts w:ascii="Times New Roman" w:hAnsi="Times New Roman"/>
          <w:sz w:val="24"/>
        </w:rPr>
        <w:t>m-re</w:t>
      </w:r>
    </w:p>
    <w:p w:rsidR="00C711E0" w:rsidRDefault="00164124" w:rsidP="00CF3E4A">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CF3E4A" w:rsidRDefault="00CF3E4A" w:rsidP="00CF3E4A">
      <w:pPr>
        <w:pStyle w:val="bekezds1"/>
        <w:ind w:left="284" w:firstLine="0"/>
        <w:rPr>
          <w:rFonts w:ascii="Times New Roman" w:hAnsi="Times New Roman"/>
          <w:sz w:val="24"/>
        </w:rPr>
      </w:pPr>
    </w:p>
    <w:p w:rsidR="00CF3E4A" w:rsidRPr="00CF3E4A" w:rsidRDefault="00CF3E4A" w:rsidP="00CF3E4A">
      <w:pPr>
        <w:pStyle w:val="bekezds1"/>
        <w:spacing w:before="120" w:after="120"/>
        <w:ind w:left="0" w:firstLine="0"/>
        <w:jc w:val="center"/>
        <w:rPr>
          <w:rFonts w:ascii="Times New Roman" w:hAnsi="Times New Roman"/>
          <w:b/>
          <w:sz w:val="24"/>
        </w:rPr>
      </w:pPr>
      <w:r>
        <w:rPr>
          <w:rFonts w:ascii="Times New Roman" w:hAnsi="Times New Roman"/>
          <w:b/>
          <w:sz w:val="24"/>
        </w:rPr>
        <w:t>26</w:t>
      </w:r>
      <w:r w:rsidRPr="00D67295">
        <w:rPr>
          <w:rFonts w:ascii="Times New Roman" w:hAnsi="Times New Roman"/>
          <w:b/>
          <w:sz w:val="24"/>
        </w:rPr>
        <w:t>.§</w:t>
      </w:r>
    </w:p>
    <w:p w:rsidR="005A621F" w:rsidRPr="00A01E26" w:rsidRDefault="005A621F" w:rsidP="00835809">
      <w:pPr>
        <w:pStyle w:val="bekezds1"/>
        <w:numPr>
          <w:ilvl w:val="1"/>
          <w:numId w:val="233"/>
        </w:numPr>
        <w:rPr>
          <w:rFonts w:ascii="Times New Roman" w:hAnsi="Times New Roman"/>
          <w:sz w:val="24"/>
        </w:rPr>
      </w:pPr>
      <w:r w:rsidRPr="00A01E26">
        <w:rPr>
          <w:rFonts w:ascii="Times New Roman" w:hAnsi="Times New Roman"/>
          <w:sz w:val="24"/>
        </w:rPr>
        <w:t xml:space="preserve">Lakóterület, intézményi terület és helyi központ területének építési övezeteiben üvegház, fóliasátor építési helyen kívül kizárólag az építési telek hátsókertjében </w:t>
      </w:r>
    </w:p>
    <w:p w:rsidR="005A621F" w:rsidRPr="00A01E26" w:rsidRDefault="005A621F" w:rsidP="00835809">
      <w:pPr>
        <w:pStyle w:val="bekezds1"/>
        <w:numPr>
          <w:ilvl w:val="0"/>
          <w:numId w:val="226"/>
        </w:numPr>
        <w:rPr>
          <w:rFonts w:ascii="Times New Roman" w:hAnsi="Times New Roman"/>
          <w:sz w:val="24"/>
        </w:rPr>
      </w:pPr>
      <w:r w:rsidRPr="00A01E26">
        <w:rPr>
          <w:rFonts w:ascii="Times New Roman" w:hAnsi="Times New Roman"/>
          <w:sz w:val="24"/>
        </w:rPr>
        <w:t xml:space="preserve">a kerítéstől legalább 1,0 m távolságra, </w:t>
      </w:r>
    </w:p>
    <w:p w:rsidR="005A621F" w:rsidRPr="00A01E26" w:rsidRDefault="005A621F" w:rsidP="00835809">
      <w:pPr>
        <w:pStyle w:val="bekezds1"/>
        <w:numPr>
          <w:ilvl w:val="0"/>
          <w:numId w:val="226"/>
        </w:numPr>
        <w:rPr>
          <w:rFonts w:ascii="Times New Roman" w:hAnsi="Times New Roman"/>
          <w:sz w:val="24"/>
        </w:rPr>
      </w:pPr>
      <w:r w:rsidRPr="00A01E26">
        <w:rPr>
          <w:rFonts w:ascii="Times New Roman" w:hAnsi="Times New Roman"/>
          <w:sz w:val="24"/>
        </w:rPr>
        <w:t>a 2. mellékletben, az övezetre vonatkozó megengedett beépítési mérték legfeljebb 20%-nak megfelelő bruttó alapterületen</w:t>
      </w:r>
    </w:p>
    <w:p w:rsidR="005A621F" w:rsidRPr="00A01E26" w:rsidRDefault="005A621F" w:rsidP="005A621F">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094A5D" w:rsidRPr="00A01E26" w:rsidRDefault="00714B95" w:rsidP="00835809">
      <w:pPr>
        <w:pStyle w:val="bekezds1"/>
        <w:numPr>
          <w:ilvl w:val="1"/>
          <w:numId w:val="233"/>
        </w:numPr>
        <w:rPr>
          <w:rFonts w:ascii="Times New Roman" w:hAnsi="Times New Roman"/>
          <w:sz w:val="24"/>
        </w:rPr>
      </w:pPr>
      <w:r w:rsidRPr="00A01E26">
        <w:rPr>
          <w:rFonts w:ascii="Times New Roman" w:hAnsi="Times New Roman"/>
          <w:sz w:val="24"/>
        </w:rPr>
        <w:t>Lakóterület</w:t>
      </w:r>
      <w:r w:rsidR="00C25E2E" w:rsidRPr="00A01E26">
        <w:rPr>
          <w:rFonts w:ascii="Times New Roman" w:hAnsi="Times New Roman"/>
          <w:sz w:val="24"/>
        </w:rPr>
        <w:t xml:space="preserve"> </w:t>
      </w:r>
      <w:r w:rsidRPr="00A01E26">
        <w:rPr>
          <w:rFonts w:ascii="Times New Roman" w:hAnsi="Times New Roman"/>
          <w:sz w:val="24"/>
        </w:rPr>
        <w:t>építési övezeteiben á</w:t>
      </w:r>
      <w:r w:rsidR="00590C15" w:rsidRPr="00A01E26">
        <w:rPr>
          <w:rFonts w:ascii="Times New Roman" w:hAnsi="Times New Roman"/>
          <w:sz w:val="24"/>
        </w:rPr>
        <w:t xml:space="preserve">llattartó </w:t>
      </w:r>
      <w:r w:rsidR="007C2A8B" w:rsidRPr="00A01E26">
        <w:rPr>
          <w:rFonts w:ascii="Times New Roman" w:hAnsi="Times New Roman"/>
          <w:sz w:val="24"/>
        </w:rPr>
        <w:t>építmény</w:t>
      </w:r>
      <w:r w:rsidR="0011206C" w:rsidRPr="00A01E26">
        <w:rPr>
          <w:rFonts w:ascii="Times New Roman" w:hAnsi="Times New Roman"/>
          <w:sz w:val="24"/>
        </w:rPr>
        <w:t>, kizárólag főépület megléte vagy egyidejű létesítése esetén helyezhető el, amennyiben</w:t>
      </w:r>
      <w:r w:rsidRPr="00A01E26">
        <w:rPr>
          <w:rFonts w:ascii="Times New Roman" w:hAnsi="Times New Roman"/>
          <w:sz w:val="24"/>
        </w:rPr>
        <w:t>:</w:t>
      </w:r>
    </w:p>
    <w:p w:rsidR="00714B95" w:rsidRPr="00A01E26" w:rsidRDefault="00C711E0" w:rsidP="00835809">
      <w:pPr>
        <w:pStyle w:val="bekezds1"/>
        <w:numPr>
          <w:ilvl w:val="2"/>
          <w:numId w:val="82"/>
        </w:numPr>
        <w:rPr>
          <w:rFonts w:ascii="Times New Roman" w:hAnsi="Times New Roman"/>
          <w:sz w:val="24"/>
        </w:rPr>
      </w:pPr>
      <w:r w:rsidRPr="00A01E26">
        <w:rPr>
          <w:rFonts w:ascii="Times New Roman" w:hAnsi="Times New Roman"/>
          <w:sz w:val="24"/>
        </w:rPr>
        <w:t xml:space="preserve">a főépület bruttó alapterületénél nem nagyobb bruttó alapterületű, de legfeljebb a 2. mellékletben, az övezetre vonatkozó </w:t>
      </w:r>
      <w:r w:rsidR="005A621F" w:rsidRPr="00A01E26">
        <w:rPr>
          <w:rFonts w:ascii="Times New Roman" w:hAnsi="Times New Roman"/>
          <w:sz w:val="24"/>
        </w:rPr>
        <w:t>megengedett beépítési mérték 30</w:t>
      </w:r>
      <w:r w:rsidR="00590C15" w:rsidRPr="00A01E26">
        <w:rPr>
          <w:rFonts w:ascii="Times New Roman" w:hAnsi="Times New Roman"/>
          <w:sz w:val="24"/>
        </w:rPr>
        <w:t>%-</w:t>
      </w:r>
      <w:proofErr w:type="gramStart"/>
      <w:r w:rsidR="005A621F" w:rsidRPr="00A01E26">
        <w:rPr>
          <w:rFonts w:ascii="Times New Roman" w:hAnsi="Times New Roman"/>
          <w:sz w:val="24"/>
        </w:rPr>
        <w:t>a</w:t>
      </w:r>
      <w:proofErr w:type="gramEnd"/>
      <w:r w:rsidR="00714B95" w:rsidRPr="00A01E26">
        <w:rPr>
          <w:rFonts w:ascii="Times New Roman" w:hAnsi="Times New Roman"/>
          <w:sz w:val="24"/>
        </w:rPr>
        <w:t>,</w:t>
      </w:r>
    </w:p>
    <w:p w:rsidR="00665294" w:rsidRPr="00A01E26" w:rsidRDefault="0011206C" w:rsidP="00835809">
      <w:pPr>
        <w:pStyle w:val="bekezds1"/>
        <w:numPr>
          <w:ilvl w:val="2"/>
          <w:numId w:val="82"/>
        </w:numPr>
        <w:rPr>
          <w:rFonts w:ascii="Times New Roman" w:hAnsi="Times New Roman"/>
          <w:sz w:val="24"/>
        </w:rPr>
      </w:pPr>
      <w:r w:rsidRPr="00A01E26">
        <w:rPr>
          <w:rFonts w:ascii="Times New Roman" w:hAnsi="Times New Roman"/>
          <w:sz w:val="24"/>
        </w:rPr>
        <w:t xml:space="preserve">az </w:t>
      </w:r>
      <w:r w:rsidR="007C2A8B" w:rsidRPr="00A01E26">
        <w:rPr>
          <w:rFonts w:ascii="Times New Roman" w:hAnsi="Times New Roman"/>
          <w:sz w:val="24"/>
        </w:rPr>
        <w:t>oldalsó telekhatártól</w:t>
      </w:r>
      <w:r w:rsidR="00665294" w:rsidRPr="00A01E26">
        <w:rPr>
          <w:rFonts w:ascii="Times New Roman" w:hAnsi="Times New Roman"/>
          <w:sz w:val="24"/>
        </w:rPr>
        <w:t xml:space="preserve"> legalább 1,0 m távolságra </w:t>
      </w:r>
      <w:r w:rsidR="0020012D" w:rsidRPr="00A01E26">
        <w:rPr>
          <w:rFonts w:ascii="Times New Roman" w:hAnsi="Times New Roman"/>
          <w:sz w:val="24"/>
        </w:rPr>
        <w:t>kerül elhelyezésre</w:t>
      </w:r>
      <w:r w:rsidR="00665294" w:rsidRPr="00A01E26">
        <w:rPr>
          <w:rFonts w:ascii="Times New Roman" w:hAnsi="Times New Roman"/>
          <w:sz w:val="24"/>
        </w:rPr>
        <w:t>,</w:t>
      </w:r>
    </w:p>
    <w:p w:rsidR="00714B95" w:rsidRPr="00A01E26" w:rsidRDefault="0011206C" w:rsidP="00835809">
      <w:pPr>
        <w:pStyle w:val="bekezds1"/>
        <w:numPr>
          <w:ilvl w:val="2"/>
          <w:numId w:val="82"/>
        </w:numPr>
        <w:rPr>
          <w:rFonts w:ascii="Times New Roman" w:hAnsi="Times New Roman"/>
          <w:sz w:val="24"/>
        </w:rPr>
      </w:pPr>
      <w:r w:rsidRPr="00A01E26">
        <w:rPr>
          <w:rFonts w:ascii="Times New Roman" w:hAnsi="Times New Roman"/>
          <w:sz w:val="24"/>
        </w:rPr>
        <w:t>a</w:t>
      </w:r>
      <w:r w:rsidR="007C2A8B" w:rsidRPr="00A01E26">
        <w:rPr>
          <w:rFonts w:ascii="Times New Roman" w:hAnsi="Times New Roman"/>
          <w:sz w:val="24"/>
        </w:rPr>
        <w:t xml:space="preserve"> szomszédos lakóépülettől</w:t>
      </w:r>
      <w:r w:rsidR="0044755B" w:rsidRPr="00A01E26">
        <w:rPr>
          <w:rFonts w:ascii="Times New Roman" w:hAnsi="Times New Roman"/>
          <w:sz w:val="24"/>
        </w:rPr>
        <w:t xml:space="preserve"> legalább 1</w:t>
      </w:r>
      <w:r w:rsidR="00CF25AA" w:rsidRPr="00A01E26">
        <w:rPr>
          <w:rFonts w:ascii="Times New Roman" w:hAnsi="Times New Roman"/>
          <w:sz w:val="24"/>
        </w:rPr>
        <w:t>0</w:t>
      </w:r>
      <w:r w:rsidR="0044755B" w:rsidRPr="00A01E26">
        <w:rPr>
          <w:rFonts w:ascii="Times New Roman" w:hAnsi="Times New Roman"/>
          <w:sz w:val="24"/>
        </w:rPr>
        <w:t>,0 m távolságra</w:t>
      </w:r>
      <w:r w:rsidR="007C2A8B" w:rsidRPr="00A01E26">
        <w:rPr>
          <w:rFonts w:ascii="Times New Roman" w:hAnsi="Times New Roman"/>
          <w:sz w:val="24"/>
        </w:rPr>
        <w:t xml:space="preserve"> kerül elhelyezésre</w:t>
      </w:r>
      <w:r w:rsidR="00714B95" w:rsidRPr="00A01E26">
        <w:rPr>
          <w:rFonts w:ascii="Times New Roman" w:hAnsi="Times New Roman"/>
          <w:sz w:val="24"/>
        </w:rPr>
        <w:t>,</w:t>
      </w:r>
    </w:p>
    <w:p w:rsidR="00F571EE" w:rsidRPr="00A01E26" w:rsidRDefault="00F571EE" w:rsidP="00835809">
      <w:pPr>
        <w:pStyle w:val="bekezds1"/>
        <w:numPr>
          <w:ilvl w:val="2"/>
          <w:numId w:val="82"/>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-nél </w:t>
      </w:r>
      <w:r w:rsidR="0020012D" w:rsidRPr="00A01E26">
        <w:rPr>
          <w:rFonts w:ascii="Times New Roman" w:hAnsi="Times New Roman"/>
          <w:sz w:val="24"/>
        </w:rPr>
        <w:t>nagyobb telken történik</w:t>
      </w:r>
      <w:r w:rsidRPr="00A01E26">
        <w:rPr>
          <w:rFonts w:ascii="Times New Roman" w:hAnsi="Times New Roman"/>
          <w:sz w:val="24"/>
        </w:rPr>
        <w:t>,</w:t>
      </w:r>
    </w:p>
    <w:p w:rsidR="00CF25AA" w:rsidRPr="00A01E26" w:rsidRDefault="00CF25AA" w:rsidP="00835809">
      <w:pPr>
        <w:pStyle w:val="bekezds1"/>
        <w:numPr>
          <w:ilvl w:val="2"/>
          <w:numId w:val="82"/>
        </w:numPr>
        <w:rPr>
          <w:rFonts w:ascii="Times New Roman" w:hAnsi="Times New Roman"/>
          <w:sz w:val="24"/>
        </w:rPr>
      </w:pPr>
      <w:r w:rsidRPr="00A01E26">
        <w:rPr>
          <w:rFonts w:ascii="Times New Roman" w:hAnsi="Times New Roman"/>
          <w:sz w:val="24"/>
          <w:lang w:eastAsia="hu-HU"/>
        </w:rPr>
        <w:t xml:space="preserve">ásott kúttól </w:t>
      </w:r>
      <w:r w:rsidR="0020012D" w:rsidRPr="00A01E26">
        <w:rPr>
          <w:rFonts w:ascii="Times New Roman" w:hAnsi="Times New Roman"/>
          <w:sz w:val="24"/>
          <w:lang w:eastAsia="hu-HU"/>
        </w:rPr>
        <w:t xml:space="preserve">legalább </w:t>
      </w:r>
      <w:r w:rsidRPr="00A01E26">
        <w:rPr>
          <w:rFonts w:ascii="Times New Roman" w:hAnsi="Times New Roman"/>
          <w:sz w:val="24"/>
          <w:lang w:eastAsia="hu-HU"/>
        </w:rPr>
        <w:t>15,0 m távolságra</w:t>
      </w:r>
      <w:r w:rsidR="006A7042" w:rsidRPr="00A01E26">
        <w:rPr>
          <w:rFonts w:ascii="Times New Roman" w:hAnsi="Times New Roman"/>
          <w:sz w:val="24"/>
        </w:rPr>
        <w:t xml:space="preserve"> </w:t>
      </w:r>
      <w:r w:rsidR="0020012D" w:rsidRPr="00A01E26">
        <w:rPr>
          <w:rFonts w:ascii="Times New Roman" w:hAnsi="Times New Roman"/>
          <w:sz w:val="24"/>
        </w:rPr>
        <w:t>kerül elhelyezésre</w:t>
      </w:r>
      <w:r w:rsidRPr="00A01E26">
        <w:rPr>
          <w:rFonts w:ascii="Times New Roman" w:hAnsi="Times New Roman"/>
          <w:sz w:val="24"/>
          <w:lang w:eastAsia="hu-HU"/>
        </w:rPr>
        <w:t>,</w:t>
      </w:r>
    </w:p>
    <w:p w:rsidR="00CF25AA" w:rsidRPr="00A01E26" w:rsidRDefault="00CF25AA" w:rsidP="00835809">
      <w:pPr>
        <w:pStyle w:val="bekezds1"/>
        <w:numPr>
          <w:ilvl w:val="2"/>
          <w:numId w:val="82"/>
        </w:numPr>
        <w:rPr>
          <w:rFonts w:ascii="Times New Roman" w:hAnsi="Times New Roman"/>
          <w:sz w:val="24"/>
        </w:rPr>
      </w:pPr>
      <w:r w:rsidRPr="00A01E26">
        <w:rPr>
          <w:rFonts w:ascii="Times New Roman" w:hAnsi="Times New Roman"/>
          <w:sz w:val="24"/>
          <w:lang w:eastAsia="hu-HU"/>
        </w:rPr>
        <w:lastRenderedPageBreak/>
        <w:t xml:space="preserve">fúrt kúttól </w:t>
      </w:r>
      <w:r w:rsidR="0020012D" w:rsidRPr="00A01E26">
        <w:rPr>
          <w:rFonts w:ascii="Times New Roman" w:hAnsi="Times New Roman"/>
          <w:sz w:val="24"/>
          <w:lang w:eastAsia="hu-HU"/>
        </w:rPr>
        <w:t xml:space="preserve">legalább </w:t>
      </w:r>
      <w:r w:rsidRPr="00A01E26">
        <w:rPr>
          <w:rFonts w:ascii="Times New Roman" w:hAnsi="Times New Roman"/>
          <w:sz w:val="24"/>
          <w:lang w:eastAsia="hu-HU"/>
        </w:rPr>
        <w:t>5,0 m távolságra</w:t>
      </w:r>
      <w:r w:rsidR="006A7042" w:rsidRPr="00A01E26">
        <w:rPr>
          <w:rFonts w:ascii="Times New Roman" w:hAnsi="Times New Roman"/>
          <w:sz w:val="24"/>
        </w:rPr>
        <w:t xml:space="preserve"> </w:t>
      </w:r>
      <w:r w:rsidR="0020012D" w:rsidRPr="00A01E26">
        <w:rPr>
          <w:rFonts w:ascii="Times New Roman" w:hAnsi="Times New Roman"/>
          <w:sz w:val="24"/>
        </w:rPr>
        <w:t>kerül elhelyezésre</w:t>
      </w:r>
      <w:r w:rsidRPr="00A01E26">
        <w:rPr>
          <w:rFonts w:ascii="Times New Roman" w:hAnsi="Times New Roman"/>
          <w:sz w:val="24"/>
          <w:lang w:eastAsia="hu-HU"/>
        </w:rPr>
        <w:t>,</w:t>
      </w:r>
    </w:p>
    <w:p w:rsidR="00CF25AA" w:rsidRPr="00A01E26" w:rsidRDefault="00CF25AA" w:rsidP="00835809">
      <w:pPr>
        <w:pStyle w:val="bekezds1"/>
        <w:numPr>
          <w:ilvl w:val="2"/>
          <w:numId w:val="82"/>
        </w:numPr>
        <w:rPr>
          <w:rFonts w:ascii="Times New Roman" w:hAnsi="Times New Roman"/>
          <w:sz w:val="24"/>
        </w:rPr>
      </w:pPr>
      <w:r w:rsidRPr="00A01E26">
        <w:rPr>
          <w:rFonts w:ascii="Times New Roman" w:hAnsi="Times New Roman"/>
          <w:sz w:val="24"/>
          <w:lang w:eastAsia="hu-HU"/>
        </w:rPr>
        <w:t xml:space="preserve">időszakos és állandó vízfolyástól </w:t>
      </w:r>
      <w:r w:rsidR="0020012D" w:rsidRPr="00A01E26">
        <w:rPr>
          <w:rFonts w:ascii="Times New Roman" w:hAnsi="Times New Roman"/>
          <w:sz w:val="24"/>
          <w:lang w:eastAsia="hu-HU"/>
        </w:rPr>
        <w:t xml:space="preserve">legalább </w:t>
      </w:r>
      <w:r w:rsidRPr="00A01E26">
        <w:rPr>
          <w:rFonts w:ascii="Times New Roman" w:hAnsi="Times New Roman"/>
          <w:sz w:val="24"/>
          <w:lang w:eastAsia="hu-HU"/>
        </w:rPr>
        <w:t>150,0 m távolságra</w:t>
      </w:r>
      <w:r w:rsidR="006A7042" w:rsidRPr="00A01E26">
        <w:rPr>
          <w:rFonts w:ascii="Times New Roman" w:hAnsi="Times New Roman"/>
          <w:sz w:val="24"/>
        </w:rPr>
        <w:t xml:space="preserve"> </w:t>
      </w:r>
      <w:r w:rsidR="0020012D" w:rsidRPr="00A01E26">
        <w:rPr>
          <w:rFonts w:ascii="Times New Roman" w:hAnsi="Times New Roman"/>
          <w:sz w:val="24"/>
        </w:rPr>
        <w:t>kerül elhelyezésre</w:t>
      </w:r>
      <w:r w:rsidRPr="00A01E26">
        <w:rPr>
          <w:rFonts w:ascii="Times New Roman" w:hAnsi="Times New Roman"/>
          <w:sz w:val="24"/>
          <w:lang w:eastAsia="hu-HU"/>
        </w:rPr>
        <w:t>,</w:t>
      </w:r>
    </w:p>
    <w:p w:rsidR="00CF25AA" w:rsidRPr="00A01E26" w:rsidRDefault="00CF25AA" w:rsidP="00835809">
      <w:pPr>
        <w:pStyle w:val="bekezds1"/>
        <w:numPr>
          <w:ilvl w:val="2"/>
          <w:numId w:val="82"/>
        </w:numPr>
        <w:rPr>
          <w:rFonts w:ascii="Times New Roman" w:hAnsi="Times New Roman"/>
          <w:sz w:val="24"/>
        </w:rPr>
      </w:pPr>
      <w:r w:rsidRPr="00A01E26">
        <w:rPr>
          <w:rFonts w:ascii="Times New Roman" w:hAnsi="Times New Roman"/>
          <w:sz w:val="24"/>
          <w:lang w:eastAsia="hu-HU"/>
        </w:rPr>
        <w:t xml:space="preserve">fürdőmedencétől </w:t>
      </w:r>
      <w:r w:rsidR="0020012D" w:rsidRPr="00A01E26">
        <w:rPr>
          <w:rFonts w:ascii="Times New Roman" w:hAnsi="Times New Roman"/>
          <w:sz w:val="24"/>
          <w:lang w:eastAsia="hu-HU"/>
        </w:rPr>
        <w:t xml:space="preserve">legalább </w:t>
      </w:r>
      <w:r w:rsidRPr="00A01E26">
        <w:rPr>
          <w:rFonts w:ascii="Times New Roman" w:hAnsi="Times New Roman"/>
          <w:sz w:val="24"/>
          <w:lang w:eastAsia="hu-HU"/>
        </w:rPr>
        <w:t>5,0 m távolságra</w:t>
      </w:r>
      <w:r w:rsidR="006A7042" w:rsidRPr="00A01E26">
        <w:rPr>
          <w:rFonts w:ascii="Times New Roman" w:hAnsi="Times New Roman"/>
          <w:sz w:val="24"/>
        </w:rPr>
        <w:t xml:space="preserve"> </w:t>
      </w:r>
      <w:r w:rsidR="0020012D" w:rsidRPr="00A01E26">
        <w:rPr>
          <w:rFonts w:ascii="Times New Roman" w:hAnsi="Times New Roman"/>
          <w:sz w:val="24"/>
        </w:rPr>
        <w:t>kerül elhelyezésre</w:t>
      </w:r>
      <w:r w:rsidR="006A7042" w:rsidRPr="00A01E26">
        <w:rPr>
          <w:rFonts w:ascii="Times New Roman" w:hAnsi="Times New Roman"/>
          <w:sz w:val="24"/>
        </w:rPr>
        <w:t>,</w:t>
      </w:r>
    </w:p>
    <w:p w:rsidR="0044755B" w:rsidRPr="00A01E26" w:rsidRDefault="0020012D" w:rsidP="00835809">
      <w:pPr>
        <w:pStyle w:val="bekezds1"/>
        <w:numPr>
          <w:ilvl w:val="2"/>
          <w:numId w:val="82"/>
        </w:numPr>
        <w:rPr>
          <w:rFonts w:ascii="Times New Roman" w:hAnsi="Times New Roman"/>
          <w:sz w:val="24"/>
        </w:rPr>
      </w:pPr>
      <w:r w:rsidRPr="00A01E26">
        <w:rPr>
          <w:rFonts w:ascii="Times New Roman" w:hAnsi="Times New Roman"/>
          <w:sz w:val="24"/>
        </w:rPr>
        <w:t xml:space="preserve"> </w:t>
      </w:r>
      <w:r w:rsidR="00714B95" w:rsidRPr="00A01E26">
        <w:rPr>
          <w:rFonts w:ascii="Times New Roman" w:hAnsi="Times New Roman"/>
          <w:sz w:val="24"/>
        </w:rPr>
        <w:t xml:space="preserve">a telek közterületi határvonalától mért </w:t>
      </w:r>
      <w:r w:rsidR="00CF25AA" w:rsidRPr="00A01E26">
        <w:rPr>
          <w:rFonts w:ascii="Times New Roman" w:hAnsi="Times New Roman"/>
          <w:sz w:val="24"/>
        </w:rPr>
        <w:t>20</w:t>
      </w:r>
      <w:r w:rsidR="00C711E0" w:rsidRPr="00A01E26">
        <w:rPr>
          <w:rFonts w:ascii="Times New Roman" w:hAnsi="Times New Roman"/>
          <w:sz w:val="24"/>
        </w:rPr>
        <w:t>,0</w:t>
      </w:r>
      <w:r w:rsidR="00714B95" w:rsidRPr="00A01E26">
        <w:rPr>
          <w:rFonts w:ascii="Times New Roman" w:hAnsi="Times New Roman"/>
          <w:sz w:val="24"/>
        </w:rPr>
        <w:t xml:space="preserve"> m mélységű telekrészén </w:t>
      </w:r>
      <w:r w:rsidR="007C2A8B" w:rsidRPr="00A01E26">
        <w:rPr>
          <w:rFonts w:ascii="Times New Roman" w:hAnsi="Times New Roman"/>
          <w:sz w:val="24"/>
        </w:rPr>
        <w:t xml:space="preserve">túl </w:t>
      </w:r>
      <w:r w:rsidRPr="00A01E26">
        <w:rPr>
          <w:rFonts w:ascii="Times New Roman" w:hAnsi="Times New Roman"/>
          <w:sz w:val="24"/>
        </w:rPr>
        <w:t>kerül elhelyezésre</w:t>
      </w:r>
      <w:r w:rsidR="0044755B" w:rsidRPr="00A01E26">
        <w:rPr>
          <w:rFonts w:ascii="Times New Roman" w:hAnsi="Times New Roman"/>
          <w:sz w:val="24"/>
        </w:rPr>
        <w:t>.</w:t>
      </w:r>
    </w:p>
    <w:p w:rsidR="0019405B" w:rsidRPr="00A01E26" w:rsidRDefault="0019405B" w:rsidP="0019405B">
      <w:pPr>
        <w:pStyle w:val="bekezds1"/>
        <w:numPr>
          <w:ilvl w:val="1"/>
          <w:numId w:val="233"/>
        </w:numPr>
        <w:rPr>
          <w:rFonts w:ascii="Times New Roman" w:hAnsi="Times New Roman"/>
          <w:sz w:val="24"/>
        </w:rPr>
      </w:pPr>
      <w:r w:rsidRPr="00A01E26">
        <w:rPr>
          <w:rFonts w:ascii="Times New Roman" w:hAnsi="Times New Roman"/>
          <w:sz w:val="24"/>
        </w:rPr>
        <w:t>Lakóterülethez kapcsolódó egyéb területekre az állattartó épületek elhelyezésére vonatkozóan a (2) bekezdés b)</w:t>
      </w:r>
      <w:proofErr w:type="spellStart"/>
      <w:r w:rsidRPr="00A01E26">
        <w:rPr>
          <w:rFonts w:ascii="Times New Roman" w:hAnsi="Times New Roman"/>
          <w:sz w:val="24"/>
        </w:rPr>
        <w:t>-h</w:t>
      </w:r>
      <w:proofErr w:type="spellEnd"/>
      <w:r w:rsidRPr="00A01E26">
        <w:rPr>
          <w:rFonts w:ascii="Times New Roman" w:hAnsi="Times New Roman"/>
          <w:sz w:val="24"/>
        </w:rPr>
        <w:t>) pontja vonatkozik.</w:t>
      </w:r>
    </w:p>
    <w:p w:rsidR="00714B95" w:rsidRPr="00A01E26" w:rsidRDefault="00C25E2E" w:rsidP="00835809">
      <w:pPr>
        <w:pStyle w:val="bekezds1"/>
        <w:numPr>
          <w:ilvl w:val="1"/>
          <w:numId w:val="233"/>
        </w:numPr>
        <w:rPr>
          <w:rFonts w:ascii="Times New Roman" w:hAnsi="Times New Roman"/>
          <w:sz w:val="24"/>
        </w:rPr>
      </w:pPr>
      <w:r w:rsidRPr="00A01E26">
        <w:rPr>
          <w:rFonts w:ascii="Times New Roman" w:hAnsi="Times New Roman"/>
          <w:sz w:val="24"/>
        </w:rPr>
        <w:t xml:space="preserve">Lakóterület, intézményi terület és helyi központ területének </w:t>
      </w:r>
      <w:r w:rsidR="00714B95" w:rsidRPr="00A01E26">
        <w:rPr>
          <w:rFonts w:ascii="Times New Roman" w:hAnsi="Times New Roman"/>
          <w:sz w:val="24"/>
        </w:rPr>
        <w:t>építési övezeteiben a melléképítmények közül a következők nem helyezhetők el:</w:t>
      </w:r>
    </w:p>
    <w:p w:rsidR="00763B16" w:rsidRPr="00A01E26" w:rsidRDefault="00763B16" w:rsidP="00835809">
      <w:pPr>
        <w:pStyle w:val="felsorols10"/>
        <w:numPr>
          <w:ilvl w:val="2"/>
          <w:numId w:val="83"/>
        </w:numPr>
        <w:tabs>
          <w:tab w:val="left" w:pos="1134"/>
        </w:tabs>
        <w:rPr>
          <w:rFonts w:ascii="Times New Roman" w:hAnsi="Times New Roman"/>
          <w:sz w:val="24"/>
        </w:rPr>
      </w:pPr>
      <w:r w:rsidRPr="00A01E26">
        <w:rPr>
          <w:rFonts w:ascii="Times New Roman" w:hAnsi="Times New Roman"/>
          <w:sz w:val="24"/>
        </w:rPr>
        <w:t>jégverem, zöldségverem;</w:t>
      </w:r>
    </w:p>
    <w:p w:rsidR="00763B16" w:rsidRPr="00A01E26" w:rsidRDefault="00763B16" w:rsidP="00835809">
      <w:pPr>
        <w:pStyle w:val="felsorols10"/>
        <w:numPr>
          <w:ilvl w:val="2"/>
          <w:numId w:val="83"/>
        </w:numPr>
        <w:tabs>
          <w:tab w:val="left" w:pos="1134"/>
        </w:tabs>
        <w:rPr>
          <w:rFonts w:ascii="Times New Roman" w:hAnsi="Times New Roman"/>
          <w:sz w:val="24"/>
        </w:rPr>
      </w:pPr>
      <w:r w:rsidRPr="00A01E26">
        <w:rPr>
          <w:rFonts w:ascii="Times New Roman" w:hAnsi="Times New Roman"/>
          <w:sz w:val="24"/>
        </w:rPr>
        <w:t>trágyatároló;</w:t>
      </w:r>
    </w:p>
    <w:p w:rsidR="00763B16" w:rsidRPr="00A01E26" w:rsidRDefault="00763B16" w:rsidP="00835809">
      <w:pPr>
        <w:pStyle w:val="felsorols10"/>
        <w:numPr>
          <w:ilvl w:val="2"/>
          <w:numId w:val="83"/>
        </w:numPr>
        <w:tabs>
          <w:tab w:val="left" w:pos="1134"/>
        </w:tabs>
        <w:rPr>
          <w:rFonts w:ascii="Times New Roman" w:hAnsi="Times New Roman"/>
          <w:sz w:val="24"/>
        </w:rPr>
      </w:pPr>
      <w:r w:rsidRPr="00A01E26">
        <w:rPr>
          <w:rFonts w:ascii="Times New Roman" w:hAnsi="Times New Roman"/>
          <w:sz w:val="24"/>
        </w:rPr>
        <w:t>siló, ömlesztett anyag-, folyadék- és gáztároló.</w:t>
      </w:r>
    </w:p>
    <w:p w:rsidR="00CF3E4A" w:rsidRPr="003438B0" w:rsidRDefault="00C25E2E" w:rsidP="003438B0">
      <w:pPr>
        <w:pStyle w:val="bekezds1"/>
        <w:numPr>
          <w:ilvl w:val="1"/>
          <w:numId w:val="233"/>
        </w:numPr>
        <w:rPr>
          <w:rFonts w:ascii="Times New Roman" w:hAnsi="Times New Roman"/>
          <w:sz w:val="24"/>
        </w:rPr>
      </w:pPr>
      <w:r w:rsidRPr="00A01E26">
        <w:rPr>
          <w:rFonts w:ascii="Times New Roman" w:hAnsi="Times New Roman"/>
          <w:sz w:val="24"/>
        </w:rPr>
        <w:t xml:space="preserve">Lakóterület </w:t>
      </w:r>
      <w:r w:rsidR="00714B95" w:rsidRPr="00A01E26">
        <w:rPr>
          <w:rFonts w:ascii="Times New Roman" w:hAnsi="Times New Roman"/>
          <w:sz w:val="24"/>
        </w:rPr>
        <w:t>építési övezeteiben zárt szennyvíztároló medence és csapadékvíz szikkasztó medence csak építési helyen belül helyezhető el.</w:t>
      </w:r>
    </w:p>
    <w:p w:rsidR="00CF3E4A" w:rsidRPr="00CF3E4A" w:rsidRDefault="00CF3E4A" w:rsidP="00CF3E4A">
      <w:pPr>
        <w:pStyle w:val="bekezds1"/>
        <w:spacing w:before="120" w:after="120"/>
        <w:ind w:left="0" w:firstLine="0"/>
        <w:jc w:val="center"/>
        <w:rPr>
          <w:rFonts w:ascii="Times New Roman" w:hAnsi="Times New Roman"/>
          <w:b/>
          <w:sz w:val="24"/>
        </w:rPr>
      </w:pPr>
      <w:r>
        <w:rPr>
          <w:rFonts w:ascii="Times New Roman" w:hAnsi="Times New Roman"/>
          <w:b/>
          <w:sz w:val="24"/>
        </w:rPr>
        <w:t>27</w:t>
      </w:r>
      <w:r w:rsidRPr="00D67295">
        <w:rPr>
          <w:rFonts w:ascii="Times New Roman" w:hAnsi="Times New Roman"/>
          <w:b/>
          <w:sz w:val="24"/>
        </w:rPr>
        <w:t>.§</w:t>
      </w:r>
    </w:p>
    <w:p w:rsidR="000D4532" w:rsidRDefault="00C711E0" w:rsidP="00A33507">
      <w:pPr>
        <w:pStyle w:val="bekezds1"/>
        <w:ind w:left="0" w:firstLine="0"/>
        <w:rPr>
          <w:rFonts w:ascii="Times New Roman" w:hAnsi="Times New Roman"/>
          <w:sz w:val="24"/>
        </w:rPr>
      </w:pPr>
      <w:r w:rsidRPr="00A01E26">
        <w:rPr>
          <w:rFonts w:ascii="Times New Roman" w:hAnsi="Times New Roman"/>
          <w:sz w:val="24"/>
        </w:rPr>
        <w:t xml:space="preserve">Lakókocsi, lakó- és egyéb konténer, </w:t>
      </w:r>
      <w:r w:rsidR="009C631C" w:rsidRPr="00A01E26">
        <w:rPr>
          <w:rFonts w:ascii="Times New Roman" w:hAnsi="Times New Roman"/>
          <w:sz w:val="24"/>
        </w:rPr>
        <w:t>időszakos</w:t>
      </w:r>
      <w:r w:rsidRPr="00A01E26">
        <w:rPr>
          <w:rFonts w:ascii="Times New Roman" w:hAnsi="Times New Roman"/>
          <w:sz w:val="24"/>
        </w:rPr>
        <w:t xml:space="preserve"> épület a kerület területén kizárólag </w:t>
      </w:r>
      <w:r w:rsidR="009C631C" w:rsidRPr="00A01E26">
        <w:rPr>
          <w:rFonts w:ascii="Times New Roman" w:hAnsi="Times New Roman"/>
          <w:sz w:val="24"/>
        </w:rPr>
        <w:t>átmeneti</w:t>
      </w:r>
      <w:r w:rsidRPr="00A01E26">
        <w:rPr>
          <w:rFonts w:ascii="Times New Roman" w:hAnsi="Times New Roman"/>
          <w:sz w:val="24"/>
        </w:rPr>
        <w:t xml:space="preserve"> jelleggel </w:t>
      </w:r>
      <w:r w:rsidR="00C84836">
        <w:rPr>
          <w:rFonts w:ascii="Times New Roman" w:hAnsi="Times New Roman"/>
          <w:sz w:val="24"/>
        </w:rPr>
        <w:t xml:space="preserve">– nem lakhatás céljából – </w:t>
      </w:r>
      <w:r w:rsidRPr="00A01E26">
        <w:rPr>
          <w:rFonts w:ascii="Times New Roman" w:hAnsi="Times New Roman"/>
          <w:sz w:val="24"/>
        </w:rPr>
        <w:t>helyezhető el legfeljebb 180 napig, illetve – felvonulási épületként – az építés ideje alatt</w:t>
      </w:r>
      <w:r w:rsidR="00C84836">
        <w:rPr>
          <w:rFonts w:ascii="Times New Roman" w:hAnsi="Times New Roman"/>
          <w:sz w:val="24"/>
        </w:rPr>
        <w:t>,</w:t>
      </w:r>
      <w:r w:rsidRPr="00A01E26">
        <w:rPr>
          <w:rFonts w:ascii="Times New Roman" w:hAnsi="Times New Roman"/>
          <w:sz w:val="24"/>
        </w:rPr>
        <w:t xml:space="preserve"> legfeljebb a használatbavételi engedélyig</w:t>
      </w:r>
      <w:r w:rsidR="009D3B24" w:rsidRPr="00A01E26">
        <w:rPr>
          <w:rFonts w:ascii="Times New Roman" w:hAnsi="Times New Roman"/>
          <w:sz w:val="24"/>
        </w:rPr>
        <w:t>, kivéve a gazdasági területeken történő egyéb konténer</w:t>
      </w:r>
      <w:r w:rsidR="00C84836">
        <w:rPr>
          <w:rFonts w:ascii="Times New Roman" w:hAnsi="Times New Roman"/>
          <w:sz w:val="24"/>
        </w:rPr>
        <w:t xml:space="preserve"> </w:t>
      </w:r>
      <w:r w:rsidR="009D3B24" w:rsidRPr="00A01E26">
        <w:rPr>
          <w:rFonts w:ascii="Times New Roman" w:hAnsi="Times New Roman"/>
          <w:sz w:val="24"/>
        </w:rPr>
        <w:t>elhelyezést</w:t>
      </w:r>
      <w:r w:rsidRPr="00A01E26">
        <w:rPr>
          <w:rFonts w:ascii="Times New Roman" w:hAnsi="Times New Roman"/>
          <w:sz w:val="24"/>
        </w:rPr>
        <w:t>.</w:t>
      </w:r>
    </w:p>
    <w:p w:rsidR="000D4532" w:rsidRPr="000D4532" w:rsidRDefault="000D4532" w:rsidP="000D4532">
      <w:pPr>
        <w:suppressAutoHyphens w:val="0"/>
        <w:rPr>
          <w:szCs w:val="22"/>
        </w:rPr>
      </w:pPr>
    </w:p>
    <w:p w:rsidR="00CF3E4A" w:rsidRPr="00A01E26" w:rsidRDefault="00CF3E4A" w:rsidP="00CF3E4A">
      <w:pPr>
        <w:pStyle w:val="Cmsor1"/>
      </w:pPr>
      <w:bookmarkStart w:id="363" w:name="_Toc514322437"/>
      <w:r>
        <w:t xml:space="preserve">VII. </w:t>
      </w:r>
      <w:r w:rsidRPr="00A01E26">
        <w:t>FEJEZET</w:t>
      </w:r>
    </w:p>
    <w:p w:rsidR="004923C3" w:rsidRPr="00A01E26" w:rsidRDefault="00CF3E4A" w:rsidP="00D67295">
      <w:pPr>
        <w:pStyle w:val="Cmsor1"/>
      </w:pPr>
      <w:r>
        <w:t>RÉSZLETES ÖVEZETI ELŐÍRÁSOK</w:t>
      </w:r>
      <w:bookmarkEnd w:id="363"/>
      <w:r>
        <w:t>, BEÉPÍTÉSRE SZÁNT TERÜLETEK</w:t>
      </w:r>
    </w:p>
    <w:p w:rsidR="00FE06BA" w:rsidRDefault="00CF3E4A" w:rsidP="00CF3E4A">
      <w:pPr>
        <w:pStyle w:val="Cmsor1"/>
      </w:pPr>
      <w:bookmarkStart w:id="364" w:name="_Toc514322438"/>
      <w:r>
        <w:t>2</w:t>
      </w:r>
      <w:r w:rsidR="003460AB">
        <w:t>4</w:t>
      </w:r>
      <w:r>
        <w:t xml:space="preserve">. </w:t>
      </w:r>
      <w:r w:rsidR="00D87249" w:rsidRPr="00A01E26">
        <w:t xml:space="preserve">BEÉPÍTÉSRE SZÁNT </w:t>
      </w:r>
      <w:r w:rsidR="00465EB6" w:rsidRPr="00A01E26">
        <w:t>TERÜLET</w:t>
      </w:r>
      <w:bookmarkEnd w:id="364"/>
    </w:p>
    <w:p w:rsidR="00CF3E4A" w:rsidRPr="00CF3E4A" w:rsidRDefault="00CF3E4A" w:rsidP="00CF3E4A">
      <w:pPr>
        <w:pStyle w:val="bekezds1"/>
        <w:spacing w:before="120" w:after="120"/>
        <w:ind w:left="0" w:firstLine="0"/>
        <w:jc w:val="center"/>
        <w:rPr>
          <w:rFonts w:ascii="Times New Roman" w:hAnsi="Times New Roman"/>
          <w:b/>
          <w:sz w:val="24"/>
        </w:rPr>
      </w:pPr>
      <w:r>
        <w:rPr>
          <w:rFonts w:ascii="Times New Roman" w:hAnsi="Times New Roman"/>
          <w:b/>
          <w:sz w:val="24"/>
        </w:rPr>
        <w:t>28</w:t>
      </w:r>
      <w:r w:rsidRPr="00D67295">
        <w:rPr>
          <w:rFonts w:ascii="Times New Roman" w:hAnsi="Times New Roman"/>
          <w:b/>
          <w:sz w:val="24"/>
        </w:rPr>
        <w:t>.§</w:t>
      </w:r>
    </w:p>
    <w:p w:rsidR="00DF5737" w:rsidRPr="00A01E26" w:rsidRDefault="00DF5737" w:rsidP="00FE06BA">
      <w:pPr>
        <w:pStyle w:val="bekezds1"/>
        <w:ind w:left="0" w:firstLine="0"/>
        <w:rPr>
          <w:rFonts w:ascii="Times New Roman" w:hAnsi="Times New Roman"/>
          <w:sz w:val="24"/>
        </w:rPr>
      </w:pPr>
      <w:r w:rsidRPr="00A01E26">
        <w:rPr>
          <w:rFonts w:ascii="Times New Roman" w:hAnsi="Times New Roman"/>
          <w:sz w:val="24"/>
        </w:rPr>
        <w:t xml:space="preserve">A </w:t>
      </w:r>
      <w:r w:rsidR="00590849" w:rsidRPr="00A01E26">
        <w:rPr>
          <w:rFonts w:ascii="Times New Roman" w:hAnsi="Times New Roman"/>
          <w:sz w:val="24"/>
        </w:rPr>
        <w:t xml:space="preserve">kerület </w:t>
      </w:r>
      <w:r w:rsidRPr="00A01E26">
        <w:rPr>
          <w:rFonts w:ascii="Times New Roman" w:hAnsi="Times New Roman"/>
          <w:sz w:val="24"/>
        </w:rPr>
        <w:t xml:space="preserve">területén a beépítésre szánt területek sajátos használatuk szerint a következő </w:t>
      </w:r>
      <w:r w:rsidR="00EF30AD" w:rsidRPr="00A01E26">
        <w:rPr>
          <w:rFonts w:ascii="Times New Roman" w:hAnsi="Times New Roman"/>
          <w:sz w:val="24"/>
        </w:rPr>
        <w:t>építési övezetekbe</w:t>
      </w:r>
      <w:r w:rsidRPr="00A01E26">
        <w:rPr>
          <w:rFonts w:ascii="Times New Roman" w:hAnsi="Times New Roman"/>
          <w:sz w:val="24"/>
        </w:rPr>
        <w:t xml:space="preserve"> </w:t>
      </w:r>
      <w:r w:rsidR="005D6ACA" w:rsidRPr="00A01E26">
        <w:rPr>
          <w:rFonts w:ascii="Times New Roman" w:hAnsi="Times New Roman"/>
          <w:sz w:val="24"/>
        </w:rPr>
        <w:t>tartoznak</w:t>
      </w:r>
      <w:r w:rsidRPr="00A01E26">
        <w:rPr>
          <w:rFonts w:ascii="Times New Roman" w:hAnsi="Times New Roman"/>
          <w:sz w:val="24"/>
        </w:rPr>
        <w:t>:</w:t>
      </w:r>
    </w:p>
    <w:p w:rsidR="00274448" w:rsidRPr="00A01E26" w:rsidRDefault="00274448"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 xml:space="preserve">Nagyvárosias,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jellegű lakóterület</w:t>
      </w:r>
      <w:r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Pr="00A01E26">
        <w:rPr>
          <w:rFonts w:ascii="Times New Roman" w:hAnsi="Times New Roman"/>
          <w:sz w:val="24"/>
        </w:rPr>
        <w:t>(Ln-3</w:t>
      </w:r>
      <w:r w:rsidR="00E014A2" w:rsidRPr="00A01E26">
        <w:rPr>
          <w:rFonts w:ascii="Times New Roman" w:hAnsi="Times New Roman"/>
          <w:sz w:val="24"/>
        </w:rPr>
        <w:t>/XVI</w:t>
      </w:r>
      <w:r w:rsidRPr="00A01E26">
        <w:rPr>
          <w:rFonts w:ascii="Times New Roman" w:hAnsi="Times New Roman"/>
          <w:sz w:val="24"/>
        </w:rPr>
        <w:t>)</w:t>
      </w:r>
    </w:p>
    <w:p w:rsidR="00773636" w:rsidRPr="00A01E26" w:rsidRDefault="00590849"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Nagyvárosias telepszerű lakóterület</w:t>
      </w:r>
      <w:r w:rsidR="00773636"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00773636" w:rsidRPr="00A01E26">
        <w:rPr>
          <w:rFonts w:ascii="Times New Roman" w:hAnsi="Times New Roman"/>
          <w:sz w:val="24"/>
        </w:rPr>
        <w:t>(</w:t>
      </w:r>
      <w:proofErr w:type="spellStart"/>
      <w:r w:rsidR="00773636" w:rsidRPr="00A01E26">
        <w:rPr>
          <w:rFonts w:ascii="Times New Roman" w:hAnsi="Times New Roman"/>
          <w:sz w:val="24"/>
        </w:rPr>
        <w:t>Ln</w:t>
      </w:r>
      <w:r w:rsidRPr="00A01E26">
        <w:rPr>
          <w:rFonts w:ascii="Times New Roman" w:hAnsi="Times New Roman"/>
          <w:sz w:val="24"/>
        </w:rPr>
        <w:t>-T</w:t>
      </w:r>
      <w:proofErr w:type="spellEnd"/>
      <w:r w:rsidR="00E014A2" w:rsidRPr="00A01E26">
        <w:rPr>
          <w:rFonts w:ascii="Times New Roman" w:hAnsi="Times New Roman"/>
          <w:sz w:val="24"/>
        </w:rPr>
        <w:t>/XVI</w:t>
      </w:r>
      <w:r w:rsidR="00773636" w:rsidRPr="00A01E26">
        <w:rPr>
          <w:rFonts w:ascii="Times New Roman" w:hAnsi="Times New Roman"/>
          <w:sz w:val="24"/>
        </w:rPr>
        <w:t>)</w:t>
      </w:r>
    </w:p>
    <w:p w:rsidR="00DF5737" w:rsidRPr="00A01E26" w:rsidRDefault="00590849"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jellegű lakóterület</w:t>
      </w:r>
      <w:r w:rsidR="00093336"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00DF5737" w:rsidRPr="00A01E26">
        <w:rPr>
          <w:rFonts w:ascii="Times New Roman" w:hAnsi="Times New Roman"/>
          <w:sz w:val="24"/>
        </w:rPr>
        <w:t>(Lk</w:t>
      </w:r>
      <w:r w:rsidRPr="00A01E26">
        <w:rPr>
          <w:rFonts w:ascii="Times New Roman" w:hAnsi="Times New Roman"/>
          <w:sz w:val="24"/>
        </w:rPr>
        <w:t>-2</w:t>
      </w:r>
      <w:r w:rsidR="00E014A2" w:rsidRPr="00A01E26">
        <w:rPr>
          <w:rFonts w:ascii="Times New Roman" w:hAnsi="Times New Roman"/>
          <w:sz w:val="24"/>
        </w:rPr>
        <w:t>/XVI</w:t>
      </w:r>
      <w:r w:rsidR="00DF5737" w:rsidRPr="00A01E26">
        <w:rPr>
          <w:rFonts w:ascii="Times New Roman" w:hAnsi="Times New Roman"/>
          <w:sz w:val="24"/>
        </w:rPr>
        <w:t>)</w:t>
      </w:r>
    </w:p>
    <w:p w:rsidR="00590849" w:rsidRPr="00A01E26" w:rsidRDefault="00590849"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Kisvárosias, telepszerű lakóterület</w:t>
      </w:r>
      <w:r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Pr="00A01E26">
        <w:rPr>
          <w:rFonts w:ascii="Times New Roman" w:hAnsi="Times New Roman"/>
          <w:sz w:val="24"/>
        </w:rPr>
        <w:t>(</w:t>
      </w:r>
      <w:proofErr w:type="spellStart"/>
      <w:r w:rsidRPr="00A01E26">
        <w:rPr>
          <w:rFonts w:ascii="Times New Roman" w:hAnsi="Times New Roman"/>
          <w:sz w:val="24"/>
        </w:rPr>
        <w:t>Lk-T</w:t>
      </w:r>
      <w:proofErr w:type="spellEnd"/>
      <w:r w:rsidR="00E014A2" w:rsidRPr="00A01E26">
        <w:rPr>
          <w:rFonts w:ascii="Times New Roman" w:hAnsi="Times New Roman"/>
          <w:sz w:val="24"/>
        </w:rPr>
        <w:t>/XVI</w:t>
      </w:r>
      <w:r w:rsidRPr="00A01E26">
        <w:rPr>
          <w:rFonts w:ascii="Times New Roman" w:hAnsi="Times New Roman"/>
          <w:sz w:val="24"/>
        </w:rPr>
        <w:t>)</w:t>
      </w:r>
    </w:p>
    <w:p w:rsidR="00DF5737" w:rsidRPr="00A01E26" w:rsidRDefault="00590849"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Kertvárosias, intenzív beépítésű lakóterület</w:t>
      </w:r>
      <w:r w:rsidR="00093336"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00DF5737" w:rsidRPr="00A01E26">
        <w:rPr>
          <w:rFonts w:ascii="Times New Roman" w:hAnsi="Times New Roman"/>
          <w:sz w:val="24"/>
        </w:rPr>
        <w:t>(Lke</w:t>
      </w:r>
      <w:r w:rsidRPr="00A01E26">
        <w:rPr>
          <w:rFonts w:ascii="Times New Roman" w:hAnsi="Times New Roman"/>
          <w:sz w:val="24"/>
        </w:rPr>
        <w:t>-1</w:t>
      </w:r>
      <w:r w:rsidR="00E014A2" w:rsidRPr="00A01E26">
        <w:rPr>
          <w:rFonts w:ascii="Times New Roman" w:hAnsi="Times New Roman"/>
          <w:sz w:val="24"/>
        </w:rPr>
        <w:t>/XVI</w:t>
      </w:r>
      <w:r w:rsidR="00DF5737" w:rsidRPr="00A01E26">
        <w:rPr>
          <w:rFonts w:ascii="Times New Roman" w:hAnsi="Times New Roman"/>
          <w:sz w:val="24"/>
        </w:rPr>
        <w:t>)</w:t>
      </w:r>
    </w:p>
    <w:p w:rsidR="00DF5737" w:rsidRPr="00A01E26" w:rsidRDefault="00590849"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Kiemelt jelentőségű helyi központ területe</w:t>
      </w:r>
      <w:r w:rsidR="00DF5737"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00DF5737" w:rsidRPr="00A01E26">
        <w:rPr>
          <w:rFonts w:ascii="Times New Roman" w:hAnsi="Times New Roman"/>
          <w:sz w:val="24"/>
        </w:rPr>
        <w:t>(</w:t>
      </w:r>
      <w:proofErr w:type="spellStart"/>
      <w:r w:rsidR="00DF5737" w:rsidRPr="00A01E26">
        <w:rPr>
          <w:rFonts w:ascii="Times New Roman" w:hAnsi="Times New Roman"/>
          <w:sz w:val="24"/>
        </w:rPr>
        <w:t>Vt</w:t>
      </w:r>
      <w:r w:rsidRPr="00A01E26">
        <w:rPr>
          <w:rFonts w:ascii="Times New Roman" w:hAnsi="Times New Roman"/>
          <w:sz w:val="24"/>
        </w:rPr>
        <w:t>-H</w:t>
      </w:r>
      <w:proofErr w:type="spellEnd"/>
      <w:r w:rsidR="00E014A2" w:rsidRPr="00A01E26">
        <w:rPr>
          <w:rFonts w:ascii="Times New Roman" w:hAnsi="Times New Roman"/>
          <w:sz w:val="24"/>
        </w:rPr>
        <w:t>/XVI</w:t>
      </w:r>
      <w:r w:rsidR="00DF5737" w:rsidRPr="00A01E26">
        <w:rPr>
          <w:rFonts w:ascii="Times New Roman" w:hAnsi="Times New Roman"/>
          <w:sz w:val="24"/>
        </w:rPr>
        <w:t>)</w:t>
      </w:r>
    </w:p>
    <w:p w:rsidR="00E96963" w:rsidRPr="00A01E26" w:rsidRDefault="00590849"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 xml:space="preserve">Intézményi,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jellegű terület</w:t>
      </w:r>
      <w:r w:rsidR="00BC1C38"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00E96963" w:rsidRPr="00A01E26">
        <w:rPr>
          <w:rFonts w:ascii="Times New Roman" w:hAnsi="Times New Roman"/>
          <w:sz w:val="24"/>
        </w:rPr>
        <w:t>(Vi</w:t>
      </w:r>
      <w:r w:rsidRPr="00A01E26">
        <w:rPr>
          <w:rFonts w:ascii="Times New Roman" w:hAnsi="Times New Roman"/>
          <w:sz w:val="24"/>
        </w:rPr>
        <w:t>-2</w:t>
      </w:r>
      <w:r w:rsidR="00E014A2" w:rsidRPr="00A01E26">
        <w:rPr>
          <w:rFonts w:ascii="Times New Roman" w:hAnsi="Times New Roman"/>
          <w:sz w:val="24"/>
        </w:rPr>
        <w:t>/XVI</w:t>
      </w:r>
      <w:r w:rsidRPr="00A01E26">
        <w:rPr>
          <w:rFonts w:ascii="Times New Roman" w:hAnsi="Times New Roman"/>
          <w:sz w:val="24"/>
        </w:rPr>
        <w:t>)</w:t>
      </w:r>
    </w:p>
    <w:p w:rsidR="00590849" w:rsidRPr="00A01E26" w:rsidRDefault="00590849"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Intézményi, helyi lakosság alapellátását biztosító terület</w:t>
      </w:r>
      <w:r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Pr="00A01E26">
        <w:rPr>
          <w:rFonts w:ascii="Times New Roman" w:hAnsi="Times New Roman"/>
          <w:sz w:val="24"/>
        </w:rPr>
        <w:t>(Vi-3</w:t>
      </w:r>
      <w:r w:rsidR="00E014A2" w:rsidRPr="00A01E26">
        <w:rPr>
          <w:rFonts w:ascii="Times New Roman" w:hAnsi="Times New Roman"/>
          <w:sz w:val="24"/>
        </w:rPr>
        <w:t>/XVI</w:t>
      </w:r>
      <w:r w:rsidRPr="00A01E26">
        <w:rPr>
          <w:rFonts w:ascii="Times New Roman" w:hAnsi="Times New Roman"/>
          <w:sz w:val="24"/>
        </w:rPr>
        <w:t>)</w:t>
      </w:r>
    </w:p>
    <w:p w:rsidR="00DF5737" w:rsidRPr="00A01E26" w:rsidRDefault="00590849"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Gazdasági, jellemzően kereskedelmi, szolgáltató terület</w:t>
      </w:r>
      <w:r w:rsidR="00DF5737"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00DF5737" w:rsidRPr="00A01E26">
        <w:rPr>
          <w:rFonts w:ascii="Times New Roman" w:hAnsi="Times New Roman"/>
          <w:sz w:val="24"/>
        </w:rPr>
        <w:t>(Gksz</w:t>
      </w:r>
      <w:r w:rsidRPr="00A01E26">
        <w:rPr>
          <w:rFonts w:ascii="Times New Roman" w:hAnsi="Times New Roman"/>
          <w:sz w:val="24"/>
        </w:rPr>
        <w:t>-1</w:t>
      </w:r>
      <w:r w:rsidR="00E014A2" w:rsidRPr="00A01E26">
        <w:rPr>
          <w:rFonts w:ascii="Times New Roman" w:hAnsi="Times New Roman"/>
          <w:sz w:val="24"/>
        </w:rPr>
        <w:t>/XVI</w:t>
      </w:r>
      <w:r w:rsidR="00DF5737" w:rsidRPr="00A01E26">
        <w:rPr>
          <w:rFonts w:ascii="Times New Roman" w:hAnsi="Times New Roman"/>
          <w:sz w:val="24"/>
        </w:rPr>
        <w:t>)</w:t>
      </w:r>
    </w:p>
    <w:p w:rsidR="00DF5737" w:rsidRPr="00A01E26" w:rsidRDefault="00590849" w:rsidP="00835809">
      <w:pPr>
        <w:pStyle w:val="felsorols10"/>
        <w:numPr>
          <w:ilvl w:val="2"/>
          <w:numId w:val="35"/>
        </w:numPr>
        <w:tabs>
          <w:tab w:val="left" w:pos="1134"/>
          <w:tab w:val="left" w:pos="7371"/>
        </w:tabs>
        <w:rPr>
          <w:rFonts w:ascii="Times New Roman" w:hAnsi="Times New Roman"/>
          <w:sz w:val="24"/>
        </w:rPr>
      </w:pPr>
      <w:r w:rsidRPr="00A01E26">
        <w:rPr>
          <w:rFonts w:ascii="Times New Roman" w:hAnsi="Times New Roman"/>
          <w:sz w:val="24"/>
        </w:rPr>
        <w:t>Gazdasági, jellemzően raktározást, termelést szolgáló terület</w:t>
      </w:r>
      <w:r w:rsidR="00DC27B5" w:rsidRPr="00A01E26">
        <w:rPr>
          <w:rFonts w:ascii="Times New Roman" w:hAnsi="Times New Roman"/>
          <w:sz w:val="24"/>
        </w:rPr>
        <w:tab/>
      </w:r>
      <w:r w:rsidR="00B76BE9">
        <w:rPr>
          <w:rFonts w:ascii="Times New Roman" w:hAnsi="Times New Roman"/>
          <w:sz w:val="24"/>
        </w:rPr>
        <w:tab/>
      </w:r>
      <w:r w:rsidR="00B76BE9">
        <w:rPr>
          <w:rFonts w:ascii="Times New Roman" w:hAnsi="Times New Roman"/>
          <w:sz w:val="24"/>
        </w:rPr>
        <w:tab/>
      </w:r>
      <w:r w:rsidR="00DF5737" w:rsidRPr="00A01E26">
        <w:rPr>
          <w:rFonts w:ascii="Times New Roman" w:hAnsi="Times New Roman"/>
          <w:sz w:val="24"/>
        </w:rPr>
        <w:t>(G</w:t>
      </w:r>
      <w:r w:rsidRPr="00A01E26">
        <w:rPr>
          <w:rFonts w:ascii="Times New Roman" w:hAnsi="Times New Roman"/>
          <w:sz w:val="24"/>
        </w:rPr>
        <w:t>ksz-2</w:t>
      </w:r>
      <w:r w:rsidR="00E014A2" w:rsidRPr="00A01E26">
        <w:rPr>
          <w:rFonts w:ascii="Times New Roman" w:hAnsi="Times New Roman"/>
          <w:sz w:val="24"/>
        </w:rPr>
        <w:t>/XVI</w:t>
      </w:r>
      <w:r w:rsidR="00DF5737" w:rsidRPr="00A01E26">
        <w:rPr>
          <w:rFonts w:ascii="Times New Roman" w:hAnsi="Times New Roman"/>
          <w:sz w:val="24"/>
        </w:rPr>
        <w:t>)</w:t>
      </w:r>
    </w:p>
    <w:p w:rsidR="00DF5737" w:rsidRPr="00A01E26" w:rsidRDefault="00DF5737" w:rsidP="00835809">
      <w:pPr>
        <w:pStyle w:val="felsorols10"/>
        <w:numPr>
          <w:ilvl w:val="2"/>
          <w:numId w:val="35"/>
        </w:numPr>
        <w:tabs>
          <w:tab w:val="left" w:pos="1134"/>
        </w:tabs>
        <w:rPr>
          <w:rFonts w:ascii="Times New Roman" w:hAnsi="Times New Roman"/>
          <w:sz w:val="24"/>
        </w:rPr>
      </w:pPr>
      <w:r w:rsidRPr="00A01E26">
        <w:rPr>
          <w:rFonts w:ascii="Times New Roman" w:hAnsi="Times New Roman"/>
          <w:sz w:val="24"/>
        </w:rPr>
        <w:t>Különle</w:t>
      </w:r>
      <w:r w:rsidR="00BC1C38" w:rsidRPr="00A01E26">
        <w:rPr>
          <w:rFonts w:ascii="Times New Roman" w:hAnsi="Times New Roman"/>
          <w:sz w:val="24"/>
        </w:rPr>
        <w:t>ges területek</w:t>
      </w:r>
    </w:p>
    <w:p w:rsidR="00DF5737" w:rsidRPr="00A01E26" w:rsidRDefault="00590849" w:rsidP="00835809">
      <w:pPr>
        <w:pStyle w:val="felsorols2"/>
        <w:numPr>
          <w:ilvl w:val="3"/>
          <w:numId w:val="36"/>
        </w:numPr>
        <w:tabs>
          <w:tab w:val="left" w:pos="1134"/>
          <w:tab w:val="left" w:pos="7371"/>
        </w:tabs>
        <w:ind w:left="709"/>
        <w:rPr>
          <w:rFonts w:ascii="Times New Roman" w:hAnsi="Times New Roman" w:cs="Times New Roman"/>
          <w:sz w:val="24"/>
        </w:rPr>
      </w:pPr>
      <w:r w:rsidRPr="00A01E26">
        <w:rPr>
          <w:rFonts w:ascii="Times New Roman" w:hAnsi="Times New Roman" w:cs="Times New Roman"/>
          <w:sz w:val="24"/>
        </w:rPr>
        <w:t>Nagykiterjedésű rekreációs és szabadidős terület</w:t>
      </w:r>
      <w:r w:rsidR="00DF5737" w:rsidRPr="00A01E26">
        <w:rPr>
          <w:rFonts w:ascii="Times New Roman" w:hAnsi="Times New Roman" w:cs="Times New Roman"/>
          <w:sz w:val="24"/>
        </w:rPr>
        <w:tab/>
      </w:r>
      <w:r w:rsidR="00B76BE9">
        <w:rPr>
          <w:rFonts w:ascii="Times New Roman" w:hAnsi="Times New Roman" w:cs="Times New Roman"/>
          <w:sz w:val="24"/>
        </w:rPr>
        <w:tab/>
      </w:r>
      <w:r w:rsidR="00B76BE9">
        <w:rPr>
          <w:rFonts w:ascii="Times New Roman" w:hAnsi="Times New Roman" w:cs="Times New Roman"/>
          <w:sz w:val="24"/>
        </w:rPr>
        <w:tab/>
      </w:r>
      <w:r w:rsidR="00DF5737" w:rsidRPr="00A01E26">
        <w:rPr>
          <w:rFonts w:ascii="Times New Roman" w:hAnsi="Times New Roman" w:cs="Times New Roman"/>
          <w:sz w:val="24"/>
        </w:rPr>
        <w:t>(</w:t>
      </w:r>
      <w:proofErr w:type="spellStart"/>
      <w:r w:rsidR="001561F2" w:rsidRPr="00A01E26">
        <w:rPr>
          <w:rFonts w:ascii="Times New Roman" w:hAnsi="Times New Roman" w:cs="Times New Roman"/>
          <w:sz w:val="24"/>
        </w:rPr>
        <w:t>K-</w:t>
      </w:r>
      <w:r w:rsidRPr="00A01E26">
        <w:rPr>
          <w:rFonts w:ascii="Times New Roman" w:hAnsi="Times New Roman" w:cs="Times New Roman"/>
          <w:sz w:val="24"/>
        </w:rPr>
        <w:t>Rek</w:t>
      </w:r>
      <w:proofErr w:type="spellEnd"/>
      <w:r w:rsidR="00E014A2" w:rsidRPr="00A01E26">
        <w:rPr>
          <w:rFonts w:ascii="Times New Roman" w:hAnsi="Times New Roman" w:cs="Times New Roman"/>
          <w:sz w:val="24"/>
        </w:rPr>
        <w:t>/XVI</w:t>
      </w:r>
      <w:r w:rsidR="00DF5737" w:rsidRPr="00A01E26">
        <w:rPr>
          <w:rFonts w:ascii="Times New Roman" w:hAnsi="Times New Roman" w:cs="Times New Roman"/>
          <w:sz w:val="24"/>
        </w:rPr>
        <w:t>)</w:t>
      </w:r>
    </w:p>
    <w:p w:rsidR="00DF5737" w:rsidRPr="00A01E26" w:rsidRDefault="00590849" w:rsidP="00835809">
      <w:pPr>
        <w:pStyle w:val="felsorols2"/>
        <w:numPr>
          <w:ilvl w:val="3"/>
          <w:numId w:val="36"/>
        </w:numPr>
        <w:tabs>
          <w:tab w:val="left" w:pos="1134"/>
          <w:tab w:val="left" w:pos="7371"/>
        </w:tabs>
        <w:ind w:left="709"/>
        <w:rPr>
          <w:rFonts w:ascii="Times New Roman" w:hAnsi="Times New Roman" w:cs="Times New Roman"/>
          <w:sz w:val="24"/>
        </w:rPr>
      </w:pPr>
      <w:r w:rsidRPr="00A01E26">
        <w:rPr>
          <w:rFonts w:ascii="Times New Roman" w:hAnsi="Times New Roman" w:cs="Times New Roman"/>
          <w:sz w:val="24"/>
        </w:rPr>
        <w:t>Honvédelmi, katonai és nemzetbiztonsági célra szolgáló terület</w:t>
      </w:r>
      <w:r w:rsidR="00DF5737" w:rsidRPr="00A01E26">
        <w:rPr>
          <w:rFonts w:ascii="Times New Roman" w:hAnsi="Times New Roman" w:cs="Times New Roman"/>
          <w:sz w:val="24"/>
        </w:rPr>
        <w:tab/>
      </w:r>
      <w:r w:rsidR="00B76BE9">
        <w:rPr>
          <w:rFonts w:ascii="Times New Roman" w:hAnsi="Times New Roman" w:cs="Times New Roman"/>
          <w:sz w:val="24"/>
        </w:rPr>
        <w:tab/>
      </w:r>
      <w:r w:rsidR="00B76BE9">
        <w:rPr>
          <w:rFonts w:ascii="Times New Roman" w:hAnsi="Times New Roman" w:cs="Times New Roman"/>
          <w:sz w:val="24"/>
        </w:rPr>
        <w:tab/>
      </w:r>
      <w:r w:rsidR="00DF5737" w:rsidRPr="00A01E26">
        <w:rPr>
          <w:rFonts w:ascii="Times New Roman" w:hAnsi="Times New Roman" w:cs="Times New Roman"/>
          <w:sz w:val="24"/>
        </w:rPr>
        <w:t>(</w:t>
      </w:r>
      <w:proofErr w:type="spellStart"/>
      <w:r w:rsidR="00DF5737" w:rsidRPr="00A01E26">
        <w:rPr>
          <w:rFonts w:ascii="Times New Roman" w:hAnsi="Times New Roman" w:cs="Times New Roman"/>
          <w:sz w:val="24"/>
        </w:rPr>
        <w:t>K-</w:t>
      </w:r>
      <w:r w:rsidRPr="00A01E26">
        <w:rPr>
          <w:rFonts w:ascii="Times New Roman" w:hAnsi="Times New Roman" w:cs="Times New Roman"/>
          <w:sz w:val="24"/>
        </w:rPr>
        <w:t>Hon</w:t>
      </w:r>
      <w:proofErr w:type="spellEnd"/>
      <w:r w:rsidR="00E014A2" w:rsidRPr="00A01E26">
        <w:rPr>
          <w:rFonts w:ascii="Times New Roman" w:hAnsi="Times New Roman" w:cs="Times New Roman"/>
          <w:sz w:val="24"/>
        </w:rPr>
        <w:t>/XVI</w:t>
      </w:r>
      <w:r w:rsidR="00DF5737" w:rsidRPr="00A01E26">
        <w:rPr>
          <w:rFonts w:ascii="Times New Roman" w:hAnsi="Times New Roman" w:cs="Times New Roman"/>
          <w:sz w:val="24"/>
        </w:rPr>
        <w:t>)</w:t>
      </w:r>
    </w:p>
    <w:p w:rsidR="00DF5737" w:rsidRPr="00A01E26" w:rsidRDefault="00590849" w:rsidP="00835809">
      <w:pPr>
        <w:pStyle w:val="felsorols2"/>
        <w:numPr>
          <w:ilvl w:val="3"/>
          <w:numId w:val="36"/>
        </w:numPr>
        <w:tabs>
          <w:tab w:val="left" w:pos="1134"/>
          <w:tab w:val="left" w:pos="7371"/>
        </w:tabs>
        <w:ind w:left="709"/>
        <w:rPr>
          <w:rFonts w:ascii="Times New Roman" w:hAnsi="Times New Roman" w:cs="Times New Roman"/>
          <w:sz w:val="24"/>
        </w:rPr>
      </w:pPr>
      <w:r w:rsidRPr="00A01E26">
        <w:rPr>
          <w:rFonts w:ascii="Times New Roman" w:hAnsi="Times New Roman" w:cs="Times New Roman"/>
          <w:sz w:val="24"/>
        </w:rPr>
        <w:t>Közlekedéshez kapcsolódó épületek elhelyezésére szolgáló terület</w:t>
      </w:r>
      <w:r w:rsidR="00DF5737" w:rsidRPr="00A01E26">
        <w:rPr>
          <w:rFonts w:ascii="Times New Roman" w:hAnsi="Times New Roman" w:cs="Times New Roman"/>
          <w:sz w:val="24"/>
        </w:rPr>
        <w:tab/>
        <w:t>(</w:t>
      </w:r>
      <w:proofErr w:type="spellStart"/>
      <w:r w:rsidR="00DF5737" w:rsidRPr="00A01E26">
        <w:rPr>
          <w:rFonts w:ascii="Times New Roman" w:hAnsi="Times New Roman" w:cs="Times New Roman"/>
          <w:sz w:val="24"/>
        </w:rPr>
        <w:t>K-</w:t>
      </w:r>
      <w:r w:rsidRPr="00A01E26">
        <w:rPr>
          <w:rFonts w:ascii="Times New Roman" w:hAnsi="Times New Roman" w:cs="Times New Roman"/>
          <w:sz w:val="24"/>
        </w:rPr>
        <w:t>Közl</w:t>
      </w:r>
      <w:proofErr w:type="spellEnd"/>
      <w:r w:rsidR="00E014A2" w:rsidRPr="00A01E26">
        <w:rPr>
          <w:rFonts w:ascii="Times New Roman" w:hAnsi="Times New Roman" w:cs="Times New Roman"/>
          <w:sz w:val="24"/>
        </w:rPr>
        <w:t>/XVI</w:t>
      </w:r>
      <w:r w:rsidR="00DF5737" w:rsidRPr="00A01E26">
        <w:rPr>
          <w:rFonts w:ascii="Times New Roman" w:hAnsi="Times New Roman" w:cs="Times New Roman"/>
          <w:sz w:val="24"/>
        </w:rPr>
        <w:t>)</w:t>
      </w:r>
    </w:p>
    <w:p w:rsidR="00DF5737" w:rsidRPr="00A01E26" w:rsidRDefault="00590849" w:rsidP="00835809">
      <w:pPr>
        <w:pStyle w:val="felsorols2"/>
        <w:numPr>
          <w:ilvl w:val="3"/>
          <w:numId w:val="36"/>
        </w:numPr>
        <w:tabs>
          <w:tab w:val="left" w:pos="1134"/>
          <w:tab w:val="left" w:pos="7371"/>
        </w:tabs>
        <w:ind w:left="709"/>
        <w:rPr>
          <w:rFonts w:ascii="Times New Roman" w:hAnsi="Times New Roman" w:cs="Times New Roman"/>
          <w:sz w:val="24"/>
        </w:rPr>
      </w:pPr>
      <w:r w:rsidRPr="00A01E26">
        <w:rPr>
          <w:rFonts w:ascii="Times New Roman" w:hAnsi="Times New Roman" w:cs="Times New Roman"/>
          <w:sz w:val="24"/>
        </w:rPr>
        <w:t>Temető területe</w:t>
      </w:r>
      <w:r w:rsidR="00DF5737" w:rsidRPr="00A01E26">
        <w:rPr>
          <w:rFonts w:ascii="Times New Roman" w:hAnsi="Times New Roman" w:cs="Times New Roman"/>
          <w:sz w:val="24"/>
        </w:rPr>
        <w:tab/>
      </w:r>
      <w:r w:rsidR="000F1150" w:rsidRPr="00A01E26">
        <w:rPr>
          <w:rFonts w:ascii="Times New Roman" w:hAnsi="Times New Roman" w:cs="Times New Roman"/>
          <w:sz w:val="24"/>
        </w:rPr>
        <w:tab/>
      </w:r>
      <w:r w:rsidR="00B76BE9">
        <w:rPr>
          <w:rFonts w:ascii="Times New Roman" w:hAnsi="Times New Roman" w:cs="Times New Roman"/>
          <w:sz w:val="24"/>
        </w:rPr>
        <w:tab/>
      </w:r>
      <w:r w:rsidR="00DF5737" w:rsidRPr="00A01E26">
        <w:rPr>
          <w:rFonts w:ascii="Times New Roman" w:hAnsi="Times New Roman" w:cs="Times New Roman"/>
          <w:sz w:val="24"/>
        </w:rPr>
        <w:t>(K-</w:t>
      </w:r>
      <w:r w:rsidR="001561F2" w:rsidRPr="00A01E26">
        <w:rPr>
          <w:rFonts w:ascii="Times New Roman" w:hAnsi="Times New Roman" w:cs="Times New Roman"/>
          <w:sz w:val="24"/>
        </w:rPr>
        <w:t>T</w:t>
      </w:r>
      <w:r w:rsidR="00E014A2" w:rsidRPr="00A01E26">
        <w:rPr>
          <w:rFonts w:ascii="Times New Roman" w:hAnsi="Times New Roman" w:cs="Times New Roman"/>
          <w:sz w:val="24"/>
        </w:rPr>
        <w:t>/XVI</w:t>
      </w:r>
      <w:r w:rsidR="00DF5737" w:rsidRPr="00A01E26">
        <w:rPr>
          <w:rFonts w:ascii="Times New Roman" w:hAnsi="Times New Roman" w:cs="Times New Roman"/>
          <w:sz w:val="24"/>
        </w:rPr>
        <w:t>)</w:t>
      </w:r>
    </w:p>
    <w:p w:rsidR="00DF5737" w:rsidRDefault="00590849" w:rsidP="00835809">
      <w:pPr>
        <w:pStyle w:val="felsorols2"/>
        <w:numPr>
          <w:ilvl w:val="3"/>
          <w:numId w:val="36"/>
        </w:numPr>
        <w:tabs>
          <w:tab w:val="left" w:pos="1134"/>
          <w:tab w:val="left" w:pos="7371"/>
        </w:tabs>
        <w:ind w:left="709"/>
        <w:rPr>
          <w:rFonts w:ascii="Times New Roman" w:hAnsi="Times New Roman" w:cs="Times New Roman"/>
          <w:sz w:val="24"/>
        </w:rPr>
      </w:pPr>
      <w:r w:rsidRPr="00A01E26">
        <w:rPr>
          <w:rFonts w:ascii="Times New Roman" w:hAnsi="Times New Roman" w:cs="Times New Roman"/>
          <w:sz w:val="24"/>
        </w:rPr>
        <w:t>Vízkezelési területek</w:t>
      </w:r>
      <w:r w:rsidR="000D6FF2" w:rsidRPr="00A01E26">
        <w:rPr>
          <w:rFonts w:ascii="Times New Roman" w:hAnsi="Times New Roman" w:cs="Times New Roman"/>
          <w:sz w:val="24"/>
        </w:rPr>
        <w:tab/>
      </w:r>
      <w:r w:rsidR="00B76BE9">
        <w:rPr>
          <w:rFonts w:ascii="Times New Roman" w:hAnsi="Times New Roman" w:cs="Times New Roman"/>
          <w:sz w:val="24"/>
        </w:rPr>
        <w:tab/>
      </w:r>
      <w:r w:rsidR="000F1150" w:rsidRPr="00A01E26">
        <w:rPr>
          <w:rFonts w:ascii="Times New Roman" w:hAnsi="Times New Roman" w:cs="Times New Roman"/>
          <w:sz w:val="24"/>
        </w:rPr>
        <w:tab/>
      </w:r>
      <w:r w:rsidR="00DF5737" w:rsidRPr="00A01E26">
        <w:rPr>
          <w:rFonts w:ascii="Times New Roman" w:hAnsi="Times New Roman" w:cs="Times New Roman"/>
          <w:sz w:val="24"/>
        </w:rPr>
        <w:t>(</w:t>
      </w:r>
      <w:proofErr w:type="spellStart"/>
      <w:r w:rsidR="00DF5737" w:rsidRPr="00A01E26">
        <w:rPr>
          <w:rFonts w:ascii="Times New Roman" w:hAnsi="Times New Roman" w:cs="Times New Roman"/>
          <w:sz w:val="24"/>
        </w:rPr>
        <w:t>K-</w:t>
      </w:r>
      <w:r w:rsidR="000F1150" w:rsidRPr="00A01E26">
        <w:rPr>
          <w:rFonts w:ascii="Times New Roman" w:hAnsi="Times New Roman" w:cs="Times New Roman"/>
          <w:sz w:val="24"/>
        </w:rPr>
        <w:t>Vke</w:t>
      </w:r>
      <w:proofErr w:type="spellEnd"/>
      <w:r w:rsidR="00E014A2" w:rsidRPr="00A01E26">
        <w:rPr>
          <w:rFonts w:ascii="Times New Roman" w:hAnsi="Times New Roman" w:cs="Times New Roman"/>
          <w:sz w:val="24"/>
        </w:rPr>
        <w:t>/XVI</w:t>
      </w:r>
      <w:r w:rsidR="00DF5737" w:rsidRPr="00A01E26">
        <w:rPr>
          <w:rFonts w:ascii="Times New Roman" w:hAnsi="Times New Roman" w:cs="Times New Roman"/>
          <w:sz w:val="24"/>
        </w:rPr>
        <w:t>)</w:t>
      </w:r>
    </w:p>
    <w:p w:rsidR="0060050E" w:rsidRDefault="0060050E" w:rsidP="0060050E">
      <w:pPr>
        <w:pStyle w:val="felsorols2"/>
        <w:tabs>
          <w:tab w:val="left" w:pos="1134"/>
          <w:tab w:val="left" w:pos="7371"/>
        </w:tabs>
        <w:ind w:left="709"/>
        <w:rPr>
          <w:rFonts w:ascii="Times New Roman" w:hAnsi="Times New Roman" w:cs="Times New Roman"/>
          <w:sz w:val="24"/>
        </w:rPr>
      </w:pPr>
    </w:p>
    <w:p w:rsidR="0060050E" w:rsidRDefault="0060050E" w:rsidP="0060050E">
      <w:pPr>
        <w:pStyle w:val="felsorols2"/>
        <w:tabs>
          <w:tab w:val="left" w:pos="1134"/>
          <w:tab w:val="left" w:pos="7371"/>
        </w:tabs>
        <w:ind w:left="709"/>
        <w:rPr>
          <w:rFonts w:ascii="Times New Roman" w:hAnsi="Times New Roman" w:cs="Times New Roman"/>
          <w:sz w:val="24"/>
        </w:rPr>
      </w:pPr>
    </w:p>
    <w:p w:rsidR="0060050E" w:rsidRDefault="0060050E" w:rsidP="0060050E">
      <w:pPr>
        <w:pStyle w:val="felsorols2"/>
        <w:tabs>
          <w:tab w:val="left" w:pos="1134"/>
          <w:tab w:val="left" w:pos="7371"/>
        </w:tabs>
        <w:ind w:left="709"/>
        <w:rPr>
          <w:rFonts w:ascii="Times New Roman" w:hAnsi="Times New Roman" w:cs="Times New Roman"/>
          <w:sz w:val="24"/>
        </w:rPr>
      </w:pPr>
    </w:p>
    <w:p w:rsidR="0060050E" w:rsidRDefault="0060050E" w:rsidP="0060050E">
      <w:pPr>
        <w:pStyle w:val="felsorols2"/>
        <w:tabs>
          <w:tab w:val="left" w:pos="1134"/>
          <w:tab w:val="left" w:pos="7371"/>
        </w:tabs>
        <w:ind w:left="709"/>
        <w:rPr>
          <w:rFonts w:ascii="Times New Roman" w:hAnsi="Times New Roman" w:cs="Times New Roman"/>
          <w:sz w:val="24"/>
        </w:rPr>
      </w:pPr>
    </w:p>
    <w:p w:rsidR="0060050E" w:rsidRDefault="0060050E" w:rsidP="0060050E">
      <w:pPr>
        <w:pStyle w:val="felsorols2"/>
        <w:tabs>
          <w:tab w:val="left" w:pos="1134"/>
          <w:tab w:val="left" w:pos="7371"/>
        </w:tabs>
        <w:ind w:left="709"/>
        <w:rPr>
          <w:rFonts w:ascii="Times New Roman" w:hAnsi="Times New Roman" w:cs="Times New Roman"/>
          <w:sz w:val="24"/>
        </w:rPr>
      </w:pPr>
    </w:p>
    <w:p w:rsidR="0060050E" w:rsidRPr="00A01E26" w:rsidRDefault="0060050E" w:rsidP="0060050E">
      <w:pPr>
        <w:pStyle w:val="felsorols2"/>
        <w:tabs>
          <w:tab w:val="left" w:pos="1134"/>
          <w:tab w:val="left" w:pos="7371"/>
        </w:tabs>
        <w:ind w:left="709"/>
        <w:rPr>
          <w:rFonts w:ascii="Times New Roman" w:hAnsi="Times New Roman" w:cs="Times New Roman"/>
          <w:sz w:val="24"/>
        </w:rPr>
      </w:pPr>
    </w:p>
    <w:p w:rsidR="00FE06BA" w:rsidRDefault="00CF3E4A" w:rsidP="00CF3E4A">
      <w:pPr>
        <w:pStyle w:val="Cmsor1"/>
      </w:pPr>
      <w:bookmarkStart w:id="365" w:name="_Toc514322439"/>
      <w:r>
        <w:lastRenderedPageBreak/>
        <w:t>2</w:t>
      </w:r>
      <w:r w:rsidR="003460AB">
        <w:t>5</w:t>
      </w:r>
      <w:r>
        <w:t>. NAGYVÁROSIAS</w:t>
      </w:r>
      <w:r w:rsidR="00073912" w:rsidRPr="00A01E26">
        <w:t xml:space="preserve">, </w:t>
      </w:r>
      <w:r>
        <w:t>JELLEMZŐEN</w:t>
      </w:r>
      <w:r w:rsidR="00073912" w:rsidRPr="00A01E26">
        <w:t xml:space="preserve"> </w:t>
      </w:r>
      <w:r>
        <w:t>SZABADONÁLLÓ</w:t>
      </w:r>
      <w:r w:rsidR="00073912" w:rsidRPr="00A01E26">
        <w:t xml:space="preserve"> </w:t>
      </w:r>
      <w:r>
        <w:t>JELLEGŰ</w:t>
      </w:r>
      <w:r w:rsidR="00073912" w:rsidRPr="00A01E26">
        <w:t xml:space="preserve"> </w:t>
      </w:r>
      <w:r>
        <w:t>LAKÓTERÜLET</w:t>
      </w:r>
      <w:r w:rsidR="00073912" w:rsidRPr="00A01E26">
        <w:t xml:space="preserve"> </w:t>
      </w:r>
      <w:r w:rsidR="00D95193" w:rsidRPr="00A01E26">
        <w:t>(Ln-3/XVI)</w:t>
      </w:r>
      <w:bookmarkEnd w:id="365"/>
      <w:r w:rsidR="003438B0">
        <w:br/>
      </w:r>
      <w:r>
        <w:t>ÁLTALÁNOS ELŐÍRÁSAI</w:t>
      </w:r>
    </w:p>
    <w:p w:rsidR="00CF3E4A" w:rsidRPr="00CF3E4A" w:rsidRDefault="00CF3E4A" w:rsidP="00CF3E4A">
      <w:pPr>
        <w:pStyle w:val="bekezds1"/>
        <w:spacing w:before="120" w:after="120"/>
        <w:ind w:left="0" w:firstLine="0"/>
        <w:jc w:val="center"/>
        <w:rPr>
          <w:rFonts w:ascii="Times New Roman" w:hAnsi="Times New Roman"/>
          <w:b/>
          <w:sz w:val="24"/>
        </w:rPr>
      </w:pPr>
      <w:r>
        <w:rPr>
          <w:rFonts w:ascii="Times New Roman" w:hAnsi="Times New Roman"/>
          <w:b/>
          <w:sz w:val="24"/>
        </w:rPr>
        <w:t>29</w:t>
      </w:r>
      <w:r w:rsidRPr="00D67295">
        <w:rPr>
          <w:rFonts w:ascii="Times New Roman" w:hAnsi="Times New Roman"/>
          <w:b/>
          <w:sz w:val="24"/>
        </w:rPr>
        <w:t>.§</w:t>
      </w:r>
    </w:p>
    <w:p w:rsidR="00073912" w:rsidRPr="00A01E26" w:rsidRDefault="00073912" w:rsidP="00835809">
      <w:pPr>
        <w:pStyle w:val="bekezds1"/>
        <w:numPr>
          <w:ilvl w:val="1"/>
          <w:numId w:val="78"/>
        </w:numPr>
        <w:rPr>
          <w:rFonts w:ascii="Times New Roman" w:hAnsi="Times New Roman"/>
          <w:sz w:val="24"/>
        </w:rPr>
      </w:pPr>
      <w:r w:rsidRPr="00A01E26">
        <w:rPr>
          <w:rFonts w:ascii="Times New Roman" w:hAnsi="Times New Roman"/>
          <w:sz w:val="24"/>
        </w:rPr>
        <w:t>Nagyvárosias</w:t>
      </w:r>
      <w:r w:rsidR="006E2779" w:rsidRPr="00A01E26">
        <w:rPr>
          <w:rFonts w:ascii="Times New Roman" w:hAnsi="Times New Roman"/>
          <w:sz w:val="24"/>
        </w:rPr>
        <w:t xml:space="preserve">, jellemzően </w:t>
      </w:r>
      <w:proofErr w:type="spellStart"/>
      <w:r w:rsidR="006E2779" w:rsidRPr="00A01E26">
        <w:rPr>
          <w:rFonts w:ascii="Times New Roman" w:hAnsi="Times New Roman"/>
          <w:sz w:val="24"/>
        </w:rPr>
        <w:t>szabadonálló</w:t>
      </w:r>
      <w:proofErr w:type="spellEnd"/>
      <w:r w:rsidR="006E2779" w:rsidRPr="00A01E26">
        <w:rPr>
          <w:rFonts w:ascii="Times New Roman" w:hAnsi="Times New Roman"/>
          <w:sz w:val="24"/>
        </w:rPr>
        <w:t xml:space="preserve"> jellegű</w:t>
      </w:r>
      <w:r w:rsidRPr="00A01E26">
        <w:rPr>
          <w:rFonts w:ascii="Times New Roman" w:hAnsi="Times New Roman"/>
          <w:sz w:val="24"/>
        </w:rPr>
        <w:t xml:space="preserve"> lakóterület a Szabályozási terven Ln</w:t>
      </w:r>
      <w:r w:rsidR="003A238C" w:rsidRPr="00A01E26">
        <w:rPr>
          <w:rFonts w:ascii="Times New Roman" w:hAnsi="Times New Roman"/>
          <w:sz w:val="24"/>
        </w:rPr>
        <w:t>-3</w:t>
      </w:r>
      <w:r w:rsidR="00FE5035" w:rsidRPr="00A01E26">
        <w:rPr>
          <w:rFonts w:ascii="Times New Roman" w:hAnsi="Times New Roman"/>
          <w:sz w:val="24"/>
        </w:rPr>
        <w:t xml:space="preserve">/XVI </w:t>
      </w:r>
      <w:r w:rsidRPr="00A01E26">
        <w:rPr>
          <w:rFonts w:ascii="Times New Roman" w:hAnsi="Times New Roman"/>
          <w:sz w:val="24"/>
        </w:rPr>
        <w:t xml:space="preserve">jellel jelölt építési övezet, mely </w:t>
      </w:r>
      <w:r w:rsidR="007D7964" w:rsidRPr="00A01E26">
        <w:rPr>
          <w:rFonts w:ascii="Times New Roman" w:hAnsi="Times New Roman"/>
          <w:sz w:val="24"/>
        </w:rPr>
        <w:t>sűrű beépítésű, több önálló rendeltetési egységet magába foglaló, 12,5 m-es beépítési magasságot meghaladó, elsősorban lakó rendeltetésű épületek elhelyezésére szolgál</w:t>
      </w:r>
      <w:r w:rsidR="0010409A" w:rsidRPr="00A01E26">
        <w:rPr>
          <w:rFonts w:ascii="Times New Roman" w:hAnsi="Times New Roman"/>
          <w:sz w:val="24"/>
        </w:rPr>
        <w:t xml:space="preserve">. A nagyvárosias, jellemzően </w:t>
      </w:r>
      <w:proofErr w:type="spellStart"/>
      <w:r w:rsidR="0010409A" w:rsidRPr="00A01E26">
        <w:rPr>
          <w:rFonts w:ascii="Times New Roman" w:hAnsi="Times New Roman"/>
          <w:sz w:val="24"/>
        </w:rPr>
        <w:t>szabadonálló</w:t>
      </w:r>
      <w:proofErr w:type="spellEnd"/>
      <w:r w:rsidR="0010409A" w:rsidRPr="00A01E26">
        <w:rPr>
          <w:rFonts w:ascii="Times New Roman" w:hAnsi="Times New Roman"/>
          <w:sz w:val="24"/>
        </w:rPr>
        <w:t xml:space="preserve"> lakóterületek </w:t>
      </w:r>
      <w:proofErr w:type="spellStart"/>
      <w:r w:rsidR="00EA4D4E" w:rsidRPr="00A01E26">
        <w:rPr>
          <w:rFonts w:ascii="Times New Roman" w:hAnsi="Times New Roman"/>
          <w:sz w:val="24"/>
        </w:rPr>
        <w:t>szabadonálló</w:t>
      </w:r>
      <w:proofErr w:type="spellEnd"/>
      <w:r w:rsidR="00EA4D4E" w:rsidRPr="00A01E26">
        <w:rPr>
          <w:rFonts w:ascii="Times New Roman" w:hAnsi="Times New Roman"/>
          <w:sz w:val="24"/>
        </w:rPr>
        <w:t xml:space="preserve"> jelleggel épített lakóterületek, ahol általában több azonos jellegű épület áll egy telken, de nem úszótelkes a kialakítás.</w:t>
      </w:r>
    </w:p>
    <w:p w:rsidR="00073912" w:rsidRPr="00A01E26" w:rsidRDefault="006E2779" w:rsidP="00835809">
      <w:pPr>
        <w:pStyle w:val="bekezds1"/>
        <w:numPr>
          <w:ilvl w:val="1"/>
          <w:numId w:val="78"/>
        </w:numPr>
        <w:rPr>
          <w:rFonts w:ascii="Times New Roman" w:hAnsi="Times New Roman"/>
          <w:sz w:val="24"/>
        </w:rPr>
      </w:pPr>
      <w:r w:rsidRPr="00A01E26">
        <w:rPr>
          <w:rFonts w:ascii="Times New Roman" w:hAnsi="Times New Roman"/>
          <w:sz w:val="24"/>
        </w:rPr>
        <w:t xml:space="preserve">Nagyvárosias,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jellegű</w:t>
      </w:r>
      <w:r w:rsidR="00073912" w:rsidRPr="00A01E26">
        <w:rPr>
          <w:rFonts w:ascii="Times New Roman" w:hAnsi="Times New Roman"/>
          <w:sz w:val="24"/>
        </w:rPr>
        <w:t xml:space="preserve"> építési övezeteiben elhelyezhető épület:</w:t>
      </w:r>
    </w:p>
    <w:p w:rsidR="00073912" w:rsidRPr="00A01E26" w:rsidRDefault="00073912" w:rsidP="00835809">
      <w:pPr>
        <w:pStyle w:val="felsorols10"/>
        <w:numPr>
          <w:ilvl w:val="2"/>
          <w:numId w:val="37"/>
        </w:numPr>
        <w:tabs>
          <w:tab w:val="left" w:pos="1134"/>
        </w:tabs>
        <w:rPr>
          <w:rFonts w:ascii="Times New Roman" w:hAnsi="Times New Roman"/>
          <w:sz w:val="24"/>
        </w:rPr>
      </w:pPr>
      <w:r w:rsidRPr="00A01E26">
        <w:rPr>
          <w:rFonts w:ascii="Times New Roman" w:hAnsi="Times New Roman"/>
          <w:sz w:val="24"/>
        </w:rPr>
        <w:t>lakó;</w:t>
      </w:r>
    </w:p>
    <w:p w:rsidR="00073912" w:rsidRPr="00A01E26" w:rsidRDefault="00073912" w:rsidP="00835809">
      <w:pPr>
        <w:pStyle w:val="felsorols10"/>
        <w:numPr>
          <w:ilvl w:val="2"/>
          <w:numId w:val="37"/>
        </w:numPr>
        <w:tabs>
          <w:tab w:val="left" w:pos="1134"/>
        </w:tabs>
        <w:rPr>
          <w:rFonts w:ascii="Times New Roman" w:hAnsi="Times New Roman"/>
          <w:sz w:val="24"/>
        </w:rPr>
      </w:pPr>
      <w:r w:rsidRPr="00A01E26">
        <w:rPr>
          <w:rFonts w:ascii="Times New Roman" w:hAnsi="Times New Roman"/>
          <w:sz w:val="24"/>
        </w:rPr>
        <w:t>kereskedelmi, szolgáltató</w:t>
      </w:r>
    </w:p>
    <w:p w:rsidR="00073912" w:rsidRPr="00A01E26" w:rsidRDefault="00073912" w:rsidP="00835809">
      <w:pPr>
        <w:pStyle w:val="felsorols10"/>
        <w:numPr>
          <w:ilvl w:val="2"/>
          <w:numId w:val="37"/>
        </w:numPr>
        <w:tabs>
          <w:tab w:val="left" w:pos="1134"/>
        </w:tabs>
        <w:rPr>
          <w:rFonts w:ascii="Times New Roman" w:hAnsi="Times New Roman"/>
          <w:sz w:val="24"/>
        </w:rPr>
      </w:pPr>
      <w:r w:rsidRPr="00A01E26">
        <w:rPr>
          <w:rFonts w:ascii="Times New Roman" w:hAnsi="Times New Roman"/>
          <w:sz w:val="24"/>
        </w:rPr>
        <w:t>hitéleti, nevelési, oktatási, egészségügyi, szociális;</w:t>
      </w:r>
    </w:p>
    <w:p w:rsidR="00073912" w:rsidRPr="00A01E26" w:rsidRDefault="00073912" w:rsidP="00835809">
      <w:pPr>
        <w:pStyle w:val="felsorols10"/>
        <w:numPr>
          <w:ilvl w:val="2"/>
          <w:numId w:val="37"/>
        </w:numPr>
        <w:tabs>
          <w:tab w:val="left" w:pos="1134"/>
        </w:tabs>
        <w:rPr>
          <w:rFonts w:ascii="Times New Roman" w:hAnsi="Times New Roman"/>
          <w:sz w:val="24"/>
        </w:rPr>
      </w:pPr>
      <w:r w:rsidRPr="00A01E26">
        <w:rPr>
          <w:rFonts w:ascii="Times New Roman" w:hAnsi="Times New Roman"/>
          <w:sz w:val="24"/>
        </w:rPr>
        <w:t>kulturális, közösségi szórakoztató;</w:t>
      </w:r>
    </w:p>
    <w:p w:rsidR="00073912" w:rsidRPr="00A01E26" w:rsidRDefault="00073912" w:rsidP="00835809">
      <w:pPr>
        <w:pStyle w:val="felsorols10"/>
        <w:numPr>
          <w:ilvl w:val="2"/>
          <w:numId w:val="37"/>
        </w:numPr>
        <w:tabs>
          <w:tab w:val="left" w:pos="1134"/>
        </w:tabs>
        <w:rPr>
          <w:rFonts w:ascii="Times New Roman" w:hAnsi="Times New Roman"/>
          <w:sz w:val="24"/>
        </w:rPr>
      </w:pPr>
      <w:r w:rsidRPr="00A01E26">
        <w:rPr>
          <w:rFonts w:ascii="Times New Roman" w:hAnsi="Times New Roman"/>
          <w:sz w:val="24"/>
        </w:rPr>
        <w:t>szállás jellegű;</w:t>
      </w:r>
    </w:p>
    <w:p w:rsidR="00073912" w:rsidRPr="00A01E26" w:rsidRDefault="00073912" w:rsidP="00835809">
      <w:pPr>
        <w:pStyle w:val="felsorols10"/>
        <w:numPr>
          <w:ilvl w:val="2"/>
          <w:numId w:val="37"/>
        </w:numPr>
        <w:tabs>
          <w:tab w:val="left" w:pos="1134"/>
        </w:tabs>
        <w:rPr>
          <w:rFonts w:ascii="Times New Roman" w:hAnsi="Times New Roman"/>
          <w:sz w:val="24"/>
        </w:rPr>
      </w:pPr>
      <w:r w:rsidRPr="00A01E26">
        <w:rPr>
          <w:rFonts w:ascii="Times New Roman" w:hAnsi="Times New Roman"/>
          <w:sz w:val="24"/>
        </w:rPr>
        <w:t>igazgatási, iroda;</w:t>
      </w:r>
    </w:p>
    <w:p w:rsidR="00073912" w:rsidRPr="00A01E26" w:rsidRDefault="00073912" w:rsidP="00835809">
      <w:pPr>
        <w:pStyle w:val="felsorols10"/>
        <w:numPr>
          <w:ilvl w:val="2"/>
          <w:numId w:val="37"/>
        </w:numPr>
        <w:tabs>
          <w:tab w:val="left" w:pos="1134"/>
        </w:tabs>
        <w:rPr>
          <w:rFonts w:ascii="Times New Roman" w:hAnsi="Times New Roman"/>
          <w:sz w:val="24"/>
        </w:rPr>
      </w:pPr>
      <w:r w:rsidRPr="00A01E26">
        <w:rPr>
          <w:rFonts w:ascii="Times New Roman" w:hAnsi="Times New Roman"/>
          <w:sz w:val="24"/>
        </w:rPr>
        <w:t>sport</w:t>
      </w:r>
    </w:p>
    <w:p w:rsidR="00073912" w:rsidRPr="00A01E26" w:rsidRDefault="00073912" w:rsidP="00073912">
      <w:pPr>
        <w:pStyle w:val="felsorols10"/>
        <w:tabs>
          <w:tab w:val="left" w:pos="1134"/>
        </w:tabs>
        <w:ind w:left="568"/>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437C55" w:rsidRPr="00A01E26" w:rsidRDefault="007144AA" w:rsidP="00835809">
      <w:pPr>
        <w:pStyle w:val="bekezds1"/>
        <w:numPr>
          <w:ilvl w:val="1"/>
          <w:numId w:val="78"/>
        </w:numPr>
        <w:rPr>
          <w:rFonts w:ascii="Times New Roman" w:hAnsi="Times New Roman"/>
          <w:sz w:val="24"/>
        </w:rPr>
      </w:pPr>
      <w:r w:rsidRPr="00A01E26">
        <w:rPr>
          <w:rFonts w:ascii="Times New Roman" w:hAnsi="Times New Roman"/>
          <w:sz w:val="24"/>
        </w:rPr>
        <w:t xml:space="preserve">Nagyvárosias,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övezeteiben – kiegészítő rendeltetést is beleértve – nem végezhető</w:t>
      </w:r>
    </w:p>
    <w:p w:rsidR="00EA0D8D" w:rsidRPr="00A01E26" w:rsidRDefault="00EA0D8D" w:rsidP="00835809">
      <w:pPr>
        <w:pStyle w:val="felsorols10"/>
        <w:numPr>
          <w:ilvl w:val="2"/>
          <w:numId w:val="99"/>
        </w:numPr>
        <w:tabs>
          <w:tab w:val="left" w:pos="1134"/>
        </w:tabs>
        <w:rPr>
          <w:rFonts w:ascii="Times New Roman" w:hAnsi="Times New Roman"/>
          <w:sz w:val="24"/>
        </w:rPr>
      </w:pPr>
      <w:r w:rsidRPr="00A01E26">
        <w:rPr>
          <w:rFonts w:ascii="Times New Roman" w:hAnsi="Times New Roman"/>
          <w:sz w:val="24"/>
        </w:rPr>
        <w:t>a lakókörnyezetet zavaró tevékenység,</w:t>
      </w:r>
    </w:p>
    <w:p w:rsidR="007144AA" w:rsidRPr="00A01E26" w:rsidRDefault="007144AA" w:rsidP="00835809">
      <w:pPr>
        <w:pStyle w:val="felsorols10"/>
        <w:numPr>
          <w:ilvl w:val="2"/>
          <w:numId w:val="99"/>
        </w:numPr>
        <w:tabs>
          <w:tab w:val="left" w:pos="1134"/>
        </w:tabs>
        <w:rPr>
          <w:rFonts w:ascii="Times New Roman" w:hAnsi="Times New Roman"/>
          <w:sz w:val="24"/>
        </w:rPr>
      </w:pPr>
      <w:r w:rsidRPr="00A01E26">
        <w:rPr>
          <w:rFonts w:ascii="Times New Roman" w:hAnsi="Times New Roman"/>
          <w:sz w:val="24"/>
        </w:rPr>
        <w:t>telephelyengedély-köteles tevékenység,</w:t>
      </w:r>
    </w:p>
    <w:p w:rsidR="007144AA" w:rsidRPr="00A01E26" w:rsidRDefault="007144AA" w:rsidP="00835809">
      <w:pPr>
        <w:pStyle w:val="felsorols10"/>
        <w:numPr>
          <w:ilvl w:val="2"/>
          <w:numId w:val="99"/>
        </w:numPr>
        <w:tabs>
          <w:tab w:val="left" w:pos="1134"/>
        </w:tabs>
        <w:rPr>
          <w:rFonts w:ascii="Times New Roman" w:hAnsi="Times New Roman"/>
          <w:sz w:val="24"/>
        </w:rPr>
      </w:pPr>
      <w:r w:rsidRPr="00A01E26">
        <w:rPr>
          <w:rFonts w:ascii="Times New Roman" w:hAnsi="Times New Roman"/>
          <w:sz w:val="24"/>
        </w:rPr>
        <w:t xml:space="preserve">a telephelybejelentés-köteles tevékenységek közül a </w:t>
      </w:r>
      <w:r w:rsidR="00890B84" w:rsidRPr="00A01E26">
        <w:rPr>
          <w:rFonts w:ascii="Times New Roman" w:hAnsi="Times New Roman"/>
          <w:sz w:val="24"/>
        </w:rPr>
        <w:t>6</w:t>
      </w:r>
      <w:r w:rsidRPr="00A01E26">
        <w:rPr>
          <w:rFonts w:ascii="Times New Roman" w:hAnsi="Times New Roman"/>
          <w:sz w:val="24"/>
        </w:rPr>
        <w:t>. mellékletben felsorolt tevékenység.</w:t>
      </w:r>
    </w:p>
    <w:p w:rsidR="006E2779" w:rsidRPr="00A01E26" w:rsidRDefault="006E2779" w:rsidP="00835809">
      <w:pPr>
        <w:pStyle w:val="bekezds1"/>
        <w:numPr>
          <w:ilvl w:val="1"/>
          <w:numId w:val="78"/>
        </w:numPr>
        <w:rPr>
          <w:rFonts w:ascii="Times New Roman" w:hAnsi="Times New Roman"/>
          <w:sz w:val="24"/>
        </w:rPr>
      </w:pPr>
      <w:r w:rsidRPr="00A01E26">
        <w:rPr>
          <w:rFonts w:ascii="Times New Roman" w:hAnsi="Times New Roman"/>
          <w:sz w:val="24"/>
        </w:rPr>
        <w:t xml:space="preserve">Nagyvárosias,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jellegű lakóterület építési telkein gépjárműtároló önálló épületben </w:t>
      </w:r>
      <w:r w:rsidR="00731F70" w:rsidRPr="00A01E26">
        <w:rPr>
          <w:rFonts w:ascii="Times New Roman" w:hAnsi="Times New Roman"/>
          <w:sz w:val="24"/>
        </w:rPr>
        <w:t xml:space="preserve">kizárólag parkolóházként </w:t>
      </w:r>
      <w:r w:rsidRPr="00A01E26">
        <w:rPr>
          <w:rFonts w:ascii="Times New Roman" w:hAnsi="Times New Roman"/>
          <w:sz w:val="24"/>
        </w:rPr>
        <w:t>helyezhető</w:t>
      </w:r>
      <w:r w:rsidR="00731F70" w:rsidRPr="00A01E26">
        <w:rPr>
          <w:rFonts w:ascii="Times New Roman" w:hAnsi="Times New Roman"/>
          <w:sz w:val="24"/>
        </w:rPr>
        <w:t xml:space="preserve"> el</w:t>
      </w:r>
      <w:r w:rsidRPr="00A01E26">
        <w:rPr>
          <w:rFonts w:ascii="Times New Roman" w:hAnsi="Times New Roman"/>
          <w:sz w:val="24"/>
        </w:rPr>
        <w:t>.</w:t>
      </w:r>
    </w:p>
    <w:p w:rsidR="00636EFC" w:rsidRPr="00A01E26" w:rsidRDefault="00636EFC" w:rsidP="00835809">
      <w:pPr>
        <w:pStyle w:val="bekezds1"/>
        <w:numPr>
          <w:ilvl w:val="1"/>
          <w:numId w:val="78"/>
        </w:numPr>
        <w:rPr>
          <w:rFonts w:ascii="Times New Roman" w:hAnsi="Times New Roman"/>
          <w:sz w:val="24"/>
        </w:rPr>
      </w:pPr>
      <w:r w:rsidRPr="00A01E26">
        <w:rPr>
          <w:rFonts w:ascii="Times New Roman" w:hAnsi="Times New Roman"/>
          <w:sz w:val="24"/>
        </w:rPr>
        <w:t xml:space="preserve">Nagyvárosias,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jellegű lakóterület építési telkein üzemanyagtöltő állomás vagy azzal kombinált más rendeltetésű épület nem helyezhető el.</w:t>
      </w:r>
    </w:p>
    <w:p w:rsidR="00EE6688" w:rsidRPr="00A01E26" w:rsidRDefault="00EE6688" w:rsidP="00EE6688">
      <w:pPr>
        <w:pStyle w:val="bekezds1"/>
        <w:numPr>
          <w:ilvl w:val="1"/>
          <w:numId w:val="78"/>
        </w:numPr>
        <w:rPr>
          <w:rFonts w:ascii="Times New Roman" w:hAnsi="Times New Roman"/>
          <w:sz w:val="24"/>
        </w:rPr>
      </w:pPr>
      <w:r w:rsidRPr="00A01E26">
        <w:rPr>
          <w:rFonts w:ascii="Times New Roman" w:hAnsi="Times New Roman"/>
          <w:sz w:val="24"/>
        </w:rPr>
        <w:t xml:space="preserve">Nagyvárosias,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jellegű lakóterületen a 3,5 tonna önsúlyt meghaladó gépjárművek tárolása nem megengedett.</w:t>
      </w:r>
    </w:p>
    <w:p w:rsidR="00F571EE" w:rsidRPr="00A01E26" w:rsidRDefault="00F571EE" w:rsidP="00835809">
      <w:pPr>
        <w:pStyle w:val="bekezds1"/>
        <w:numPr>
          <w:ilvl w:val="1"/>
          <w:numId w:val="78"/>
        </w:numPr>
        <w:rPr>
          <w:rFonts w:ascii="Times New Roman" w:hAnsi="Times New Roman"/>
          <w:sz w:val="24"/>
        </w:rPr>
      </w:pPr>
      <w:r w:rsidRPr="00A01E26">
        <w:rPr>
          <w:rFonts w:ascii="Times New Roman" w:hAnsi="Times New Roman"/>
          <w:sz w:val="24"/>
        </w:rPr>
        <w:t xml:space="preserve">Nagyvárosias,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jellegű lakóterület építési övezet építési telkein 3-nál </w:t>
      </w:r>
      <w:r w:rsidR="00B70B4F" w:rsidRPr="00A01E26">
        <w:rPr>
          <w:rFonts w:ascii="Times New Roman" w:hAnsi="Times New Roman"/>
          <w:sz w:val="24"/>
        </w:rPr>
        <w:t xml:space="preserve">több </w:t>
      </w:r>
      <w:r w:rsidRPr="00A01E26">
        <w:rPr>
          <w:rFonts w:ascii="Times New Roman" w:hAnsi="Times New Roman"/>
          <w:sz w:val="24"/>
        </w:rPr>
        <w:t>lakó rendeltetési egység elhelyezése esetén lakó rendeltetési egységenként telken belül 1,5 parkoló biztosítása szükséges.</w:t>
      </w:r>
    </w:p>
    <w:p w:rsidR="00073912" w:rsidRPr="00A01E26" w:rsidRDefault="00073912" w:rsidP="00835809">
      <w:pPr>
        <w:pStyle w:val="bekezds1"/>
        <w:numPr>
          <w:ilvl w:val="1"/>
          <w:numId w:val="78"/>
        </w:numPr>
        <w:rPr>
          <w:rFonts w:ascii="Times New Roman" w:hAnsi="Times New Roman"/>
          <w:sz w:val="24"/>
        </w:rPr>
      </w:pPr>
      <w:r w:rsidRPr="00A01E26">
        <w:rPr>
          <w:rFonts w:ascii="Times New Roman" w:hAnsi="Times New Roman"/>
          <w:sz w:val="24"/>
        </w:rPr>
        <w:t xml:space="preserve">A </w:t>
      </w:r>
      <w:r w:rsidR="006E2779" w:rsidRPr="00A01E26">
        <w:rPr>
          <w:rFonts w:ascii="Times New Roman" w:hAnsi="Times New Roman"/>
          <w:sz w:val="24"/>
        </w:rPr>
        <w:t xml:space="preserve">nagyvárosias, jellemzően </w:t>
      </w:r>
      <w:proofErr w:type="spellStart"/>
      <w:r w:rsidR="006E2779" w:rsidRPr="00A01E26">
        <w:rPr>
          <w:rFonts w:ascii="Times New Roman" w:hAnsi="Times New Roman"/>
          <w:sz w:val="24"/>
        </w:rPr>
        <w:t>szabadonálló</w:t>
      </w:r>
      <w:proofErr w:type="spellEnd"/>
      <w:r w:rsidR="006E2779" w:rsidRPr="00A01E26">
        <w:rPr>
          <w:rFonts w:ascii="Times New Roman" w:hAnsi="Times New Roman"/>
          <w:sz w:val="24"/>
        </w:rPr>
        <w:t xml:space="preserve"> jellegű lakóterület</w:t>
      </w:r>
      <w:r w:rsidRPr="00A01E26">
        <w:rPr>
          <w:rFonts w:ascii="Times New Roman" w:hAnsi="Times New Roman"/>
          <w:sz w:val="24"/>
        </w:rPr>
        <w:t xml:space="preserve"> építési övezeteit, valamint az azokban betartandó telekalakítási és beépítési előírásokat a 2. melléklet határozza meg.</w:t>
      </w:r>
    </w:p>
    <w:p w:rsidR="00722811" w:rsidRPr="00A01E26" w:rsidRDefault="00722811" w:rsidP="00193BE2">
      <w:pPr>
        <w:pStyle w:val="bekezds1"/>
        <w:rPr>
          <w:rFonts w:ascii="Times New Roman" w:hAnsi="Times New Roman"/>
          <w:bCs/>
          <w:sz w:val="24"/>
          <w:szCs w:val="16"/>
        </w:rPr>
      </w:pPr>
    </w:p>
    <w:p w:rsidR="00CF3E4A" w:rsidRDefault="003460AB" w:rsidP="00CF3E4A">
      <w:pPr>
        <w:pStyle w:val="Cmsor1"/>
      </w:pPr>
      <w:bookmarkStart w:id="366" w:name="_Toc514322440"/>
      <w:r>
        <w:t>26</w:t>
      </w:r>
      <w:r w:rsidR="008413C6">
        <w:t xml:space="preserve">. </w:t>
      </w:r>
      <w:r w:rsidR="00CF3E4A">
        <w:t>NAGYVÁROSIAS</w:t>
      </w:r>
      <w:r w:rsidR="00D279EF" w:rsidRPr="00A01E26">
        <w:t>,</w:t>
      </w:r>
      <w:r w:rsidR="000F1150" w:rsidRPr="00A01E26">
        <w:t xml:space="preserve"> </w:t>
      </w:r>
      <w:r w:rsidR="00CF3E4A">
        <w:t>TELEPSZERŰ</w:t>
      </w:r>
      <w:r w:rsidR="000F1150" w:rsidRPr="00A01E26">
        <w:t xml:space="preserve"> </w:t>
      </w:r>
      <w:r w:rsidR="00CF3E4A">
        <w:t>LAKÓTERÜLET</w:t>
      </w:r>
      <w:r w:rsidR="003438B0">
        <w:br/>
      </w:r>
      <w:r w:rsidR="00D95193" w:rsidRPr="00A01E26">
        <w:t>(</w:t>
      </w:r>
      <w:proofErr w:type="spellStart"/>
      <w:r w:rsidR="00D95193" w:rsidRPr="00A01E26">
        <w:t>Ln-T</w:t>
      </w:r>
      <w:proofErr w:type="spellEnd"/>
      <w:r w:rsidR="00D95193" w:rsidRPr="00A01E26">
        <w:t>/XVI)</w:t>
      </w:r>
      <w:bookmarkEnd w:id="366"/>
      <w:r w:rsidR="003438B0">
        <w:br/>
      </w:r>
      <w:r w:rsidR="00CF3E4A">
        <w:t>ÁLTALÁNOS ELŐÍRÁSAI</w:t>
      </w:r>
    </w:p>
    <w:p w:rsidR="00CF3E4A" w:rsidRPr="0060050E" w:rsidRDefault="00CF3E4A" w:rsidP="0060050E">
      <w:pPr>
        <w:pStyle w:val="bekezds1"/>
        <w:spacing w:before="120" w:after="120"/>
        <w:ind w:left="0" w:firstLine="0"/>
        <w:jc w:val="center"/>
        <w:rPr>
          <w:rFonts w:ascii="Times New Roman" w:hAnsi="Times New Roman"/>
          <w:b/>
          <w:sz w:val="24"/>
        </w:rPr>
      </w:pPr>
      <w:r>
        <w:rPr>
          <w:rFonts w:ascii="Times New Roman" w:hAnsi="Times New Roman"/>
          <w:b/>
          <w:sz w:val="24"/>
        </w:rPr>
        <w:t>30</w:t>
      </w:r>
      <w:r w:rsidRPr="00D67295">
        <w:rPr>
          <w:rFonts w:ascii="Times New Roman" w:hAnsi="Times New Roman"/>
          <w:b/>
          <w:sz w:val="24"/>
        </w:rPr>
        <w:t>.§</w:t>
      </w:r>
    </w:p>
    <w:p w:rsidR="00F06658" w:rsidRDefault="00F06658" w:rsidP="00835809">
      <w:pPr>
        <w:pStyle w:val="bekezds1"/>
        <w:numPr>
          <w:ilvl w:val="1"/>
          <w:numId w:val="156"/>
        </w:numPr>
        <w:rPr>
          <w:rFonts w:ascii="Times New Roman" w:hAnsi="Times New Roman"/>
          <w:sz w:val="24"/>
        </w:rPr>
      </w:pPr>
      <w:r w:rsidRPr="00A01E26">
        <w:rPr>
          <w:rFonts w:ascii="Times New Roman" w:hAnsi="Times New Roman"/>
          <w:sz w:val="24"/>
        </w:rPr>
        <w:t>Nagyvárosias</w:t>
      </w:r>
      <w:r w:rsidR="00D279EF" w:rsidRPr="00A01E26">
        <w:rPr>
          <w:rFonts w:ascii="Times New Roman" w:hAnsi="Times New Roman"/>
          <w:sz w:val="24"/>
        </w:rPr>
        <w:t>, telepszerű</w:t>
      </w:r>
      <w:r w:rsidRPr="00A01E26">
        <w:rPr>
          <w:rFonts w:ascii="Times New Roman" w:hAnsi="Times New Roman"/>
          <w:sz w:val="24"/>
        </w:rPr>
        <w:t xml:space="preserve"> lakóterület a Szabályozási terven </w:t>
      </w:r>
      <w:proofErr w:type="spellStart"/>
      <w:r w:rsidRPr="00A01E26">
        <w:rPr>
          <w:rFonts w:ascii="Times New Roman" w:hAnsi="Times New Roman"/>
          <w:sz w:val="24"/>
        </w:rPr>
        <w:t>L</w:t>
      </w:r>
      <w:r w:rsidR="00B50E91" w:rsidRPr="00A01E26">
        <w:rPr>
          <w:rFonts w:ascii="Times New Roman" w:hAnsi="Times New Roman"/>
          <w:sz w:val="24"/>
        </w:rPr>
        <w:t>n</w:t>
      </w:r>
      <w:r w:rsidR="0010409A" w:rsidRPr="00A01E26">
        <w:rPr>
          <w:rFonts w:ascii="Times New Roman" w:hAnsi="Times New Roman"/>
          <w:sz w:val="24"/>
        </w:rPr>
        <w:t>-T</w:t>
      </w:r>
      <w:proofErr w:type="spellEnd"/>
      <w:r w:rsidR="0010409A" w:rsidRPr="00A01E26">
        <w:rPr>
          <w:rFonts w:ascii="Times New Roman" w:hAnsi="Times New Roman"/>
          <w:sz w:val="24"/>
        </w:rPr>
        <w:t>/XVI</w:t>
      </w:r>
      <w:r w:rsidRPr="00A01E26">
        <w:rPr>
          <w:rFonts w:ascii="Times New Roman" w:hAnsi="Times New Roman"/>
          <w:sz w:val="24"/>
        </w:rPr>
        <w:t xml:space="preserve"> jellel jelölt építési övezet, mely </w:t>
      </w:r>
      <w:proofErr w:type="spellStart"/>
      <w:r w:rsidR="007D7964" w:rsidRPr="00A01E26">
        <w:rPr>
          <w:rFonts w:ascii="Times New Roman" w:hAnsi="Times New Roman"/>
          <w:sz w:val="24"/>
        </w:rPr>
        <w:t>mely</w:t>
      </w:r>
      <w:proofErr w:type="spellEnd"/>
      <w:r w:rsidR="007D7964" w:rsidRPr="00A01E26">
        <w:rPr>
          <w:rFonts w:ascii="Times New Roman" w:hAnsi="Times New Roman"/>
          <w:sz w:val="24"/>
        </w:rPr>
        <w:t xml:space="preserve"> sűrű beépítésű, több önálló rendeltetési egységet magába foglaló, 12,5 m-es beépítési magasságot meghaladó, elsősorban lakó rendeltetésű épületek elhelyezésére szolgál.</w:t>
      </w:r>
      <w:r w:rsidR="0010409A" w:rsidRPr="00A01E26">
        <w:rPr>
          <w:rFonts w:ascii="Times New Roman" w:hAnsi="Times New Roman"/>
          <w:sz w:val="24"/>
        </w:rPr>
        <w:t xml:space="preserve"> A nagyvárosias, telepszerű lakóterületek intenzív beépítésű, jellemzően úszótelkes lakótelepek.</w:t>
      </w:r>
    </w:p>
    <w:p w:rsidR="0060050E" w:rsidRDefault="0060050E" w:rsidP="0060050E">
      <w:pPr>
        <w:pStyle w:val="bekezds1"/>
        <w:ind w:left="284" w:firstLine="0"/>
        <w:rPr>
          <w:rFonts w:ascii="Times New Roman" w:hAnsi="Times New Roman"/>
          <w:sz w:val="24"/>
        </w:rPr>
      </w:pPr>
    </w:p>
    <w:p w:rsidR="0060050E" w:rsidRPr="00A01E26" w:rsidRDefault="0060050E" w:rsidP="0060050E">
      <w:pPr>
        <w:pStyle w:val="bekezds1"/>
        <w:ind w:left="284" w:firstLine="0"/>
        <w:rPr>
          <w:rFonts w:ascii="Times New Roman" w:hAnsi="Times New Roman"/>
          <w:sz w:val="24"/>
        </w:rPr>
      </w:pPr>
    </w:p>
    <w:p w:rsidR="00F06658" w:rsidRPr="00A01E26" w:rsidRDefault="00B50E91" w:rsidP="00835809">
      <w:pPr>
        <w:pStyle w:val="bekezds1"/>
        <w:numPr>
          <w:ilvl w:val="1"/>
          <w:numId w:val="156"/>
        </w:numPr>
        <w:rPr>
          <w:rFonts w:ascii="Times New Roman" w:hAnsi="Times New Roman"/>
          <w:sz w:val="24"/>
        </w:rPr>
      </w:pPr>
      <w:r w:rsidRPr="00A01E26">
        <w:rPr>
          <w:rFonts w:ascii="Times New Roman" w:hAnsi="Times New Roman"/>
          <w:sz w:val="24"/>
        </w:rPr>
        <w:lastRenderedPageBreak/>
        <w:t>Nagy</w:t>
      </w:r>
      <w:r w:rsidR="00F06658" w:rsidRPr="00A01E26">
        <w:rPr>
          <w:rFonts w:ascii="Times New Roman" w:hAnsi="Times New Roman"/>
          <w:sz w:val="24"/>
        </w:rPr>
        <w:t>városias</w:t>
      </w:r>
      <w:r w:rsidR="00D279EF" w:rsidRPr="00A01E26">
        <w:rPr>
          <w:rFonts w:ascii="Times New Roman" w:hAnsi="Times New Roman"/>
          <w:sz w:val="24"/>
        </w:rPr>
        <w:t>, telepszerű</w:t>
      </w:r>
      <w:r w:rsidR="00F06658" w:rsidRPr="00A01E26">
        <w:rPr>
          <w:rFonts w:ascii="Times New Roman" w:hAnsi="Times New Roman"/>
          <w:sz w:val="24"/>
        </w:rPr>
        <w:t xml:space="preserve"> lakóterület építési övezeteiben elhelyezhető épület:</w:t>
      </w:r>
    </w:p>
    <w:p w:rsidR="00F06658" w:rsidRPr="00A01E26" w:rsidRDefault="00F06658" w:rsidP="00835809">
      <w:pPr>
        <w:pStyle w:val="felsorols10"/>
        <w:numPr>
          <w:ilvl w:val="2"/>
          <w:numId w:val="123"/>
        </w:numPr>
        <w:tabs>
          <w:tab w:val="left" w:pos="1134"/>
        </w:tabs>
        <w:rPr>
          <w:rFonts w:ascii="Times New Roman" w:hAnsi="Times New Roman"/>
          <w:sz w:val="24"/>
        </w:rPr>
      </w:pPr>
      <w:r w:rsidRPr="00A01E26">
        <w:rPr>
          <w:rFonts w:ascii="Times New Roman" w:hAnsi="Times New Roman"/>
          <w:sz w:val="24"/>
        </w:rPr>
        <w:t>lakó;</w:t>
      </w:r>
    </w:p>
    <w:p w:rsidR="00F06658" w:rsidRPr="00A01E26" w:rsidRDefault="00F06658" w:rsidP="00835809">
      <w:pPr>
        <w:pStyle w:val="felsorols10"/>
        <w:numPr>
          <w:ilvl w:val="2"/>
          <w:numId w:val="123"/>
        </w:numPr>
        <w:tabs>
          <w:tab w:val="left" w:pos="1134"/>
        </w:tabs>
        <w:rPr>
          <w:rFonts w:ascii="Times New Roman" w:hAnsi="Times New Roman"/>
          <w:sz w:val="24"/>
        </w:rPr>
      </w:pPr>
      <w:r w:rsidRPr="00A01E26">
        <w:rPr>
          <w:rFonts w:ascii="Times New Roman" w:hAnsi="Times New Roman"/>
          <w:sz w:val="24"/>
        </w:rPr>
        <w:t>kereskedelmi, szolgáltató</w:t>
      </w:r>
    </w:p>
    <w:p w:rsidR="00F06658" w:rsidRPr="00A01E26" w:rsidRDefault="00F06658" w:rsidP="00835809">
      <w:pPr>
        <w:pStyle w:val="felsorols10"/>
        <w:numPr>
          <w:ilvl w:val="2"/>
          <w:numId w:val="123"/>
        </w:numPr>
        <w:tabs>
          <w:tab w:val="left" w:pos="1134"/>
        </w:tabs>
        <w:rPr>
          <w:rFonts w:ascii="Times New Roman" w:hAnsi="Times New Roman"/>
          <w:sz w:val="24"/>
        </w:rPr>
      </w:pPr>
      <w:r w:rsidRPr="00A01E26">
        <w:rPr>
          <w:rFonts w:ascii="Times New Roman" w:hAnsi="Times New Roman"/>
          <w:sz w:val="24"/>
        </w:rPr>
        <w:t>hitéleti, nevelési, oktatási, egészségügyi, szociális;</w:t>
      </w:r>
    </w:p>
    <w:p w:rsidR="00F06658" w:rsidRPr="00A01E26" w:rsidRDefault="00F06658" w:rsidP="00835809">
      <w:pPr>
        <w:pStyle w:val="felsorols10"/>
        <w:numPr>
          <w:ilvl w:val="2"/>
          <w:numId w:val="123"/>
        </w:numPr>
        <w:tabs>
          <w:tab w:val="left" w:pos="1134"/>
        </w:tabs>
        <w:rPr>
          <w:rFonts w:ascii="Times New Roman" w:hAnsi="Times New Roman"/>
          <w:sz w:val="24"/>
        </w:rPr>
      </w:pPr>
      <w:r w:rsidRPr="00A01E26">
        <w:rPr>
          <w:rFonts w:ascii="Times New Roman" w:hAnsi="Times New Roman"/>
          <w:sz w:val="24"/>
        </w:rPr>
        <w:t>kulturális, közösségi szórakoztató;</w:t>
      </w:r>
    </w:p>
    <w:p w:rsidR="00F06658" w:rsidRPr="00A01E26" w:rsidRDefault="00F06658" w:rsidP="00835809">
      <w:pPr>
        <w:pStyle w:val="felsorols10"/>
        <w:numPr>
          <w:ilvl w:val="2"/>
          <w:numId w:val="123"/>
        </w:numPr>
        <w:tabs>
          <w:tab w:val="left" w:pos="1134"/>
        </w:tabs>
        <w:rPr>
          <w:rFonts w:ascii="Times New Roman" w:hAnsi="Times New Roman"/>
          <w:sz w:val="24"/>
        </w:rPr>
      </w:pPr>
      <w:r w:rsidRPr="00A01E26">
        <w:rPr>
          <w:rFonts w:ascii="Times New Roman" w:hAnsi="Times New Roman"/>
          <w:sz w:val="24"/>
        </w:rPr>
        <w:t>szállás jellegű;</w:t>
      </w:r>
    </w:p>
    <w:p w:rsidR="00F06658" w:rsidRPr="00A01E26" w:rsidRDefault="00F06658" w:rsidP="00835809">
      <w:pPr>
        <w:pStyle w:val="felsorols10"/>
        <w:numPr>
          <w:ilvl w:val="2"/>
          <w:numId w:val="123"/>
        </w:numPr>
        <w:tabs>
          <w:tab w:val="left" w:pos="1134"/>
        </w:tabs>
        <w:rPr>
          <w:rFonts w:ascii="Times New Roman" w:hAnsi="Times New Roman"/>
          <w:sz w:val="24"/>
        </w:rPr>
      </w:pPr>
      <w:r w:rsidRPr="00A01E26">
        <w:rPr>
          <w:rFonts w:ascii="Times New Roman" w:hAnsi="Times New Roman"/>
          <w:sz w:val="24"/>
        </w:rPr>
        <w:t>igazgatási, iroda;</w:t>
      </w:r>
    </w:p>
    <w:p w:rsidR="00F06658" w:rsidRPr="00A01E26" w:rsidRDefault="00F06658" w:rsidP="00835809">
      <w:pPr>
        <w:pStyle w:val="felsorols10"/>
        <w:numPr>
          <w:ilvl w:val="2"/>
          <w:numId w:val="123"/>
        </w:numPr>
        <w:tabs>
          <w:tab w:val="left" w:pos="1134"/>
        </w:tabs>
        <w:rPr>
          <w:rFonts w:ascii="Times New Roman" w:hAnsi="Times New Roman"/>
          <w:sz w:val="24"/>
        </w:rPr>
      </w:pPr>
      <w:r w:rsidRPr="00A01E26">
        <w:rPr>
          <w:rFonts w:ascii="Times New Roman" w:hAnsi="Times New Roman"/>
          <w:sz w:val="24"/>
        </w:rPr>
        <w:t>sport</w:t>
      </w:r>
    </w:p>
    <w:p w:rsidR="00F06658" w:rsidRPr="00A01E26" w:rsidRDefault="00F06658" w:rsidP="00F06658">
      <w:pPr>
        <w:pStyle w:val="felsorols10"/>
        <w:tabs>
          <w:tab w:val="left" w:pos="1134"/>
        </w:tabs>
        <w:ind w:left="568"/>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437C55" w:rsidRPr="00A01E26" w:rsidRDefault="007144AA" w:rsidP="00835809">
      <w:pPr>
        <w:pStyle w:val="bekezds1"/>
        <w:numPr>
          <w:ilvl w:val="1"/>
          <w:numId w:val="156"/>
        </w:numPr>
        <w:rPr>
          <w:rFonts w:ascii="Times New Roman" w:hAnsi="Times New Roman"/>
          <w:sz w:val="24"/>
        </w:rPr>
      </w:pPr>
      <w:r w:rsidRPr="00A01E26">
        <w:rPr>
          <w:rFonts w:ascii="Times New Roman" w:hAnsi="Times New Roman"/>
          <w:sz w:val="24"/>
        </w:rPr>
        <w:t>Nagyvárosias, telepszerű lakóterület építési övezeteiben – kiegészítő rendeltetést is beleértve – nem végezhető</w:t>
      </w:r>
    </w:p>
    <w:p w:rsidR="00EA0D8D" w:rsidRPr="00A01E26" w:rsidRDefault="00EA0D8D" w:rsidP="00835809">
      <w:pPr>
        <w:pStyle w:val="felsorols10"/>
        <w:numPr>
          <w:ilvl w:val="2"/>
          <w:numId w:val="222"/>
        </w:numPr>
        <w:tabs>
          <w:tab w:val="left" w:pos="1134"/>
        </w:tabs>
        <w:rPr>
          <w:rFonts w:ascii="Times New Roman" w:hAnsi="Times New Roman"/>
          <w:sz w:val="24"/>
        </w:rPr>
      </w:pPr>
      <w:r w:rsidRPr="00A01E26">
        <w:rPr>
          <w:rFonts w:ascii="Times New Roman" w:hAnsi="Times New Roman"/>
          <w:sz w:val="24"/>
        </w:rPr>
        <w:t>a lakókörnyezetet zavaró tevékenység,</w:t>
      </w:r>
    </w:p>
    <w:p w:rsidR="002F2CF3" w:rsidRPr="00A01E26" w:rsidRDefault="007144AA" w:rsidP="00835809">
      <w:pPr>
        <w:pStyle w:val="felsorols10"/>
        <w:numPr>
          <w:ilvl w:val="2"/>
          <w:numId w:val="222"/>
        </w:numPr>
        <w:tabs>
          <w:tab w:val="left" w:pos="1134"/>
        </w:tabs>
        <w:rPr>
          <w:rFonts w:ascii="Times New Roman" w:hAnsi="Times New Roman"/>
          <w:sz w:val="24"/>
        </w:rPr>
      </w:pPr>
      <w:r w:rsidRPr="00A01E26">
        <w:rPr>
          <w:rFonts w:ascii="Times New Roman" w:hAnsi="Times New Roman"/>
          <w:sz w:val="24"/>
        </w:rPr>
        <w:t>telephelyengedély-köteles tevékenység,</w:t>
      </w:r>
    </w:p>
    <w:p w:rsidR="002F2CF3" w:rsidRPr="00A01E26" w:rsidRDefault="007144AA" w:rsidP="00835809">
      <w:pPr>
        <w:pStyle w:val="felsorols10"/>
        <w:numPr>
          <w:ilvl w:val="2"/>
          <w:numId w:val="222"/>
        </w:numPr>
        <w:tabs>
          <w:tab w:val="left" w:pos="1134"/>
        </w:tabs>
        <w:rPr>
          <w:rFonts w:ascii="Times New Roman" w:hAnsi="Times New Roman"/>
          <w:sz w:val="24"/>
        </w:rPr>
      </w:pPr>
      <w:r w:rsidRPr="00A01E26">
        <w:rPr>
          <w:rFonts w:ascii="Times New Roman" w:hAnsi="Times New Roman"/>
          <w:sz w:val="24"/>
        </w:rPr>
        <w:t xml:space="preserve">a telephelybejelentés-köteles tevékenységek közül a </w:t>
      </w:r>
      <w:r w:rsidR="00890B84" w:rsidRPr="00A01E26">
        <w:rPr>
          <w:rFonts w:ascii="Times New Roman" w:hAnsi="Times New Roman"/>
          <w:sz w:val="24"/>
        </w:rPr>
        <w:t>6</w:t>
      </w:r>
      <w:r w:rsidRPr="00A01E26">
        <w:rPr>
          <w:rFonts w:ascii="Times New Roman" w:hAnsi="Times New Roman"/>
          <w:sz w:val="24"/>
        </w:rPr>
        <w:t>. mellékletben felsorolt tevékenység.</w:t>
      </w:r>
    </w:p>
    <w:p w:rsidR="00EE6688" w:rsidRPr="00A01E26" w:rsidRDefault="00EE6688" w:rsidP="00835809">
      <w:pPr>
        <w:pStyle w:val="bekezds1"/>
        <w:numPr>
          <w:ilvl w:val="1"/>
          <w:numId w:val="156"/>
        </w:numPr>
        <w:rPr>
          <w:rFonts w:ascii="Times New Roman" w:hAnsi="Times New Roman"/>
          <w:sz w:val="24"/>
        </w:rPr>
      </w:pPr>
      <w:r w:rsidRPr="00A01E26">
        <w:rPr>
          <w:rFonts w:ascii="Times New Roman" w:hAnsi="Times New Roman"/>
          <w:sz w:val="24"/>
        </w:rPr>
        <w:t>Nagyvárosias, telepszerű lakóterületen a 3,5 tonna önsúlyt meghaladó gépjárművek tárolása nem megengedett.</w:t>
      </w:r>
    </w:p>
    <w:p w:rsidR="0068065E" w:rsidRPr="00A01E26" w:rsidRDefault="002838E6" w:rsidP="00835809">
      <w:pPr>
        <w:pStyle w:val="bekezds1"/>
        <w:numPr>
          <w:ilvl w:val="1"/>
          <w:numId w:val="156"/>
        </w:numPr>
        <w:rPr>
          <w:rFonts w:ascii="Times New Roman" w:hAnsi="Times New Roman"/>
          <w:sz w:val="24"/>
        </w:rPr>
      </w:pPr>
      <w:r w:rsidRPr="00A01E26">
        <w:rPr>
          <w:rFonts w:ascii="Times New Roman" w:hAnsi="Times New Roman"/>
          <w:sz w:val="24"/>
        </w:rPr>
        <w:t>Nagyvárosias, telepszerű lakóterület</w:t>
      </w:r>
      <w:r w:rsidR="00AC1B0C" w:rsidRPr="00A01E26">
        <w:rPr>
          <w:rFonts w:ascii="Times New Roman" w:hAnsi="Times New Roman"/>
          <w:sz w:val="24"/>
        </w:rPr>
        <w:t>en</w:t>
      </w:r>
      <w:r w:rsidRPr="00A01E26">
        <w:rPr>
          <w:rFonts w:ascii="Times New Roman" w:hAnsi="Times New Roman"/>
          <w:sz w:val="24"/>
        </w:rPr>
        <w:t xml:space="preserve"> a </w:t>
      </w:r>
      <w:r w:rsidR="0068065E" w:rsidRPr="00A01E26">
        <w:rPr>
          <w:rFonts w:ascii="Times New Roman" w:hAnsi="Times New Roman"/>
          <w:sz w:val="24"/>
        </w:rPr>
        <w:t xml:space="preserve">Szabályozási terven jelölt zöldfelületként </w:t>
      </w:r>
      <w:r w:rsidR="00854674" w:rsidRPr="00A01E26">
        <w:rPr>
          <w:rFonts w:ascii="Times New Roman" w:hAnsi="Times New Roman"/>
          <w:sz w:val="24"/>
        </w:rPr>
        <w:t xml:space="preserve">megtartandó résznek </w:t>
      </w:r>
      <w:r w:rsidR="0068065E" w:rsidRPr="00A01E26">
        <w:rPr>
          <w:rFonts w:ascii="Times New Roman" w:hAnsi="Times New Roman"/>
          <w:sz w:val="24"/>
        </w:rPr>
        <w:t>legalább 60%-ban zöldfelületnek kell lennie.</w:t>
      </w:r>
    </w:p>
    <w:p w:rsidR="00731F70" w:rsidRPr="00A01E26" w:rsidRDefault="00731F70" w:rsidP="00835809">
      <w:pPr>
        <w:pStyle w:val="bekezds1"/>
        <w:numPr>
          <w:ilvl w:val="1"/>
          <w:numId w:val="156"/>
        </w:numPr>
        <w:rPr>
          <w:rFonts w:ascii="Times New Roman" w:hAnsi="Times New Roman"/>
          <w:sz w:val="24"/>
        </w:rPr>
      </w:pPr>
      <w:r w:rsidRPr="00A01E26">
        <w:rPr>
          <w:rFonts w:ascii="Times New Roman" w:hAnsi="Times New Roman"/>
          <w:sz w:val="24"/>
        </w:rPr>
        <w:t>Nagyvárosias, telepszerű lakóterület építési telkein gépjárműtároló önálló épületben kizárólag parkolóházként helyezhető el.</w:t>
      </w:r>
    </w:p>
    <w:p w:rsidR="001F215D" w:rsidRPr="00A01E26" w:rsidRDefault="001F215D" w:rsidP="00835809">
      <w:pPr>
        <w:pStyle w:val="bekezds1"/>
        <w:numPr>
          <w:ilvl w:val="1"/>
          <w:numId w:val="156"/>
        </w:numPr>
        <w:rPr>
          <w:rFonts w:ascii="Times New Roman" w:hAnsi="Times New Roman"/>
          <w:sz w:val="24"/>
        </w:rPr>
      </w:pPr>
      <w:r w:rsidRPr="00A01E26">
        <w:rPr>
          <w:rFonts w:ascii="Times New Roman" w:hAnsi="Times New Roman"/>
          <w:sz w:val="24"/>
        </w:rPr>
        <w:t xml:space="preserve">Nagyvárosias, </w:t>
      </w:r>
      <w:r w:rsidR="00AC1B0C" w:rsidRPr="00A01E26">
        <w:rPr>
          <w:rFonts w:ascii="Times New Roman" w:hAnsi="Times New Roman"/>
          <w:sz w:val="24"/>
        </w:rPr>
        <w:t xml:space="preserve">telepszerű lakóterületen </w:t>
      </w:r>
      <w:r w:rsidRPr="00A01E26">
        <w:rPr>
          <w:rFonts w:ascii="Times New Roman" w:hAnsi="Times New Roman"/>
          <w:sz w:val="24"/>
        </w:rPr>
        <w:t>üzemanyagtöltő állomás vagy azzal kombinált más rendeltetésű épület nem helyezhető el.</w:t>
      </w:r>
    </w:p>
    <w:p w:rsidR="00F06658" w:rsidRDefault="00F06658" w:rsidP="00835809">
      <w:pPr>
        <w:pStyle w:val="bekezds1"/>
        <w:numPr>
          <w:ilvl w:val="1"/>
          <w:numId w:val="156"/>
        </w:numPr>
        <w:rPr>
          <w:rFonts w:ascii="Times New Roman" w:hAnsi="Times New Roman"/>
          <w:sz w:val="24"/>
        </w:rPr>
      </w:pPr>
      <w:r w:rsidRPr="00A01E26">
        <w:rPr>
          <w:rFonts w:ascii="Times New Roman" w:hAnsi="Times New Roman"/>
          <w:sz w:val="24"/>
        </w:rPr>
        <w:t xml:space="preserve">A </w:t>
      </w:r>
      <w:r w:rsidR="00B50E91" w:rsidRPr="00A01E26">
        <w:rPr>
          <w:rFonts w:ascii="Times New Roman" w:hAnsi="Times New Roman"/>
          <w:sz w:val="24"/>
        </w:rPr>
        <w:t>nagy</w:t>
      </w:r>
      <w:r w:rsidRPr="00A01E26">
        <w:rPr>
          <w:rFonts w:ascii="Times New Roman" w:hAnsi="Times New Roman"/>
          <w:sz w:val="24"/>
        </w:rPr>
        <w:t>városias</w:t>
      </w:r>
      <w:r w:rsidR="005130FC" w:rsidRPr="00A01E26">
        <w:rPr>
          <w:rFonts w:ascii="Times New Roman" w:hAnsi="Times New Roman"/>
          <w:sz w:val="24"/>
        </w:rPr>
        <w:t>, telepszerű</w:t>
      </w:r>
      <w:r w:rsidRPr="00A01E26">
        <w:rPr>
          <w:rFonts w:ascii="Times New Roman" w:hAnsi="Times New Roman"/>
          <w:sz w:val="24"/>
        </w:rPr>
        <w:t xml:space="preserve"> lakóterület építési övezeteit, valamint az azokban betartandó telekalakítási és beépítési előírásokat a </w:t>
      </w:r>
      <w:r w:rsidR="00455685" w:rsidRPr="00A01E26">
        <w:rPr>
          <w:rFonts w:ascii="Times New Roman" w:hAnsi="Times New Roman"/>
          <w:sz w:val="24"/>
        </w:rPr>
        <w:t xml:space="preserve">2. melléklet </w:t>
      </w:r>
      <w:r w:rsidRPr="00A01E26">
        <w:rPr>
          <w:rFonts w:ascii="Times New Roman" w:hAnsi="Times New Roman"/>
          <w:sz w:val="24"/>
        </w:rPr>
        <w:t>határozza meg</w:t>
      </w:r>
      <w:r w:rsidR="00455685" w:rsidRPr="00A01E26">
        <w:rPr>
          <w:rFonts w:ascii="Times New Roman" w:hAnsi="Times New Roman"/>
          <w:sz w:val="24"/>
        </w:rPr>
        <w:t>.</w:t>
      </w:r>
    </w:p>
    <w:p w:rsidR="0060050E" w:rsidRPr="00A01E26" w:rsidRDefault="0060050E" w:rsidP="0060050E">
      <w:pPr>
        <w:pStyle w:val="bekezds1"/>
        <w:ind w:left="284" w:firstLine="0"/>
        <w:rPr>
          <w:rFonts w:ascii="Times New Roman" w:hAnsi="Times New Roman"/>
          <w:sz w:val="24"/>
        </w:rPr>
      </w:pPr>
    </w:p>
    <w:p w:rsidR="00702F36" w:rsidRDefault="008413C6" w:rsidP="008413C6">
      <w:pPr>
        <w:pStyle w:val="Cmsor1"/>
      </w:pPr>
      <w:bookmarkStart w:id="367" w:name="_Toc514322441"/>
      <w:r>
        <w:t>2</w:t>
      </w:r>
      <w:r w:rsidR="003460AB">
        <w:t>7</w:t>
      </w:r>
      <w:r>
        <w:t xml:space="preserve">. </w:t>
      </w:r>
      <w:r w:rsidR="00702F36" w:rsidRPr="00A01E26">
        <w:t>Nagyvárosias, telepszerű lakóterület, alac</w:t>
      </w:r>
      <w:r w:rsidR="003438B0">
        <w:t>sony, úszótelkes építési övezet</w:t>
      </w:r>
      <w:r w:rsidR="003438B0">
        <w:br/>
      </w:r>
      <w:r w:rsidR="00702F36" w:rsidRPr="00A01E26">
        <w:t>(</w:t>
      </w:r>
      <w:proofErr w:type="spellStart"/>
      <w:r w:rsidR="00702F36" w:rsidRPr="00A01E26">
        <w:t>Ln-T</w:t>
      </w:r>
      <w:proofErr w:type="spellEnd"/>
      <w:r w:rsidR="00702F36" w:rsidRPr="00A01E26">
        <w:t>/XVI/1)</w:t>
      </w:r>
      <w:bookmarkEnd w:id="367"/>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31</w:t>
      </w:r>
      <w:r w:rsidRPr="00D67295">
        <w:rPr>
          <w:rFonts w:ascii="Times New Roman" w:hAnsi="Times New Roman"/>
          <w:b/>
          <w:sz w:val="24"/>
        </w:rPr>
        <w:t>.§</w:t>
      </w:r>
    </w:p>
    <w:p w:rsidR="00702F36" w:rsidRPr="00A01E26" w:rsidRDefault="00702F36" w:rsidP="00835809">
      <w:pPr>
        <w:pStyle w:val="bekezds1"/>
        <w:numPr>
          <w:ilvl w:val="1"/>
          <w:numId w:val="162"/>
        </w:numPr>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Ln-T</w:t>
      </w:r>
      <w:proofErr w:type="spellEnd"/>
      <w:r w:rsidRPr="00A01E26">
        <w:rPr>
          <w:rFonts w:ascii="Times New Roman" w:hAnsi="Times New Roman"/>
          <w:sz w:val="24"/>
        </w:rPr>
        <w:t xml:space="preserve">/XVI/1 építési övezetében az önálló helyrajzi számmal rendelkező úszótelkekre vonatkozóan a beépítettség megengedett legnagyobb mértéke és a terepszint alatti beépítettség megengedett legnagyobb mértéke a kialakult, mely </w:t>
      </w:r>
      <w:r w:rsidR="005171DB" w:rsidRPr="00A01E26">
        <w:rPr>
          <w:rFonts w:ascii="Times New Roman" w:hAnsi="Times New Roman"/>
          <w:sz w:val="24"/>
        </w:rPr>
        <w:t xml:space="preserve">legfeljebb 5%-kal </w:t>
      </w:r>
      <w:r w:rsidRPr="00A01E26">
        <w:rPr>
          <w:rFonts w:ascii="Times New Roman" w:hAnsi="Times New Roman"/>
          <w:sz w:val="24"/>
        </w:rPr>
        <w:t>növelhető, kizárólag</w:t>
      </w:r>
    </w:p>
    <w:p w:rsidR="00702F36" w:rsidRPr="00A01E26" w:rsidRDefault="00702F36" w:rsidP="00835809">
      <w:pPr>
        <w:pStyle w:val="bekezds1"/>
        <w:numPr>
          <w:ilvl w:val="0"/>
          <w:numId w:val="229"/>
        </w:numPr>
        <w:rPr>
          <w:rFonts w:ascii="Times New Roman" w:hAnsi="Times New Roman"/>
          <w:sz w:val="24"/>
        </w:rPr>
      </w:pPr>
      <w:r w:rsidRPr="00A01E26">
        <w:rPr>
          <w:rFonts w:ascii="Times New Roman" w:hAnsi="Times New Roman"/>
          <w:sz w:val="24"/>
        </w:rPr>
        <w:t>lift és egyéb technológiai létesítmény,</w:t>
      </w:r>
    </w:p>
    <w:p w:rsidR="00702F36" w:rsidRPr="00A01E26" w:rsidRDefault="00702F36" w:rsidP="00835809">
      <w:pPr>
        <w:pStyle w:val="bekezds1"/>
        <w:numPr>
          <w:ilvl w:val="0"/>
          <w:numId w:val="229"/>
        </w:numPr>
        <w:rPr>
          <w:rFonts w:ascii="Times New Roman" w:hAnsi="Times New Roman"/>
          <w:sz w:val="24"/>
        </w:rPr>
      </w:pPr>
      <w:r w:rsidRPr="00A01E26">
        <w:rPr>
          <w:rFonts w:ascii="Times New Roman" w:hAnsi="Times New Roman"/>
          <w:sz w:val="24"/>
        </w:rPr>
        <w:t>az épület korszerűsítés</w:t>
      </w:r>
      <w:r w:rsidR="008827EC" w:rsidRPr="00A01E26">
        <w:rPr>
          <w:rFonts w:ascii="Times New Roman" w:hAnsi="Times New Roman"/>
          <w:sz w:val="24"/>
        </w:rPr>
        <w:t>é</w:t>
      </w:r>
      <w:r w:rsidRPr="00A01E26">
        <w:rPr>
          <w:rFonts w:ascii="Times New Roman" w:hAnsi="Times New Roman"/>
          <w:sz w:val="24"/>
        </w:rPr>
        <w:t>ből adódó új homlokzat,</w:t>
      </w:r>
    </w:p>
    <w:p w:rsidR="00702F36" w:rsidRPr="00A01E26" w:rsidRDefault="00702F36" w:rsidP="00835809">
      <w:pPr>
        <w:pStyle w:val="bekezds1"/>
        <w:numPr>
          <w:ilvl w:val="0"/>
          <w:numId w:val="229"/>
        </w:numPr>
        <w:rPr>
          <w:rFonts w:ascii="Times New Roman" w:hAnsi="Times New Roman"/>
          <w:sz w:val="24"/>
        </w:rPr>
      </w:pPr>
      <w:r w:rsidRPr="00A01E26">
        <w:rPr>
          <w:rFonts w:ascii="Times New Roman" w:hAnsi="Times New Roman"/>
          <w:sz w:val="24"/>
        </w:rPr>
        <w:t>a bejárathoz csatlakozó fedett előtér</w:t>
      </w:r>
    </w:p>
    <w:p w:rsidR="00702F36" w:rsidRPr="00A01E26" w:rsidRDefault="00702F36" w:rsidP="00702F36">
      <w:pPr>
        <w:pStyle w:val="bekezds1"/>
        <w:ind w:left="284" w:firstLine="0"/>
        <w:rPr>
          <w:rFonts w:ascii="Times New Roman" w:hAnsi="Times New Roman"/>
          <w:sz w:val="24"/>
        </w:rPr>
      </w:pPr>
      <w:proofErr w:type="gramStart"/>
      <w:r w:rsidRPr="00A01E26">
        <w:rPr>
          <w:rFonts w:ascii="Times New Roman" w:hAnsi="Times New Roman"/>
          <w:sz w:val="24"/>
        </w:rPr>
        <w:t>építése</w:t>
      </w:r>
      <w:proofErr w:type="gramEnd"/>
      <w:r w:rsidRPr="00A01E26">
        <w:rPr>
          <w:rFonts w:ascii="Times New Roman" w:hAnsi="Times New Roman"/>
          <w:sz w:val="24"/>
        </w:rPr>
        <w:t xml:space="preserve"> esetén.</w:t>
      </w:r>
    </w:p>
    <w:p w:rsidR="00BC0DE9" w:rsidRPr="00A01E26" w:rsidRDefault="00702F36" w:rsidP="00835809">
      <w:pPr>
        <w:pStyle w:val="bekezds1"/>
        <w:numPr>
          <w:ilvl w:val="1"/>
          <w:numId w:val="162"/>
        </w:numPr>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Ln-T</w:t>
      </w:r>
      <w:proofErr w:type="spellEnd"/>
      <w:r w:rsidRPr="00A01E26">
        <w:rPr>
          <w:rFonts w:ascii="Times New Roman" w:hAnsi="Times New Roman"/>
          <w:sz w:val="24"/>
        </w:rPr>
        <w:t xml:space="preserve">/XVI/1 építési övezetében az önálló helyrajzi számmal rendelkező úszótelkekre vonatkozóan az általános funkcióra megengedett legnagyobb szintterület </w:t>
      </w:r>
      <w:r w:rsidR="008827EC" w:rsidRPr="00A01E26">
        <w:rPr>
          <w:rFonts w:ascii="Times New Roman" w:hAnsi="Times New Roman"/>
          <w:sz w:val="24"/>
        </w:rPr>
        <w:t>mértéke</w:t>
      </w:r>
      <w:r w:rsidR="006460DA" w:rsidRPr="00A01E26">
        <w:rPr>
          <w:rFonts w:ascii="Times New Roman" w:hAnsi="Times New Roman"/>
          <w:sz w:val="24"/>
        </w:rPr>
        <w:t xml:space="preserve"> és az épületmagasság megengedett legnagyobb mértéke </w:t>
      </w:r>
      <w:r w:rsidRPr="00A01E26">
        <w:rPr>
          <w:rFonts w:ascii="Times New Roman" w:hAnsi="Times New Roman"/>
          <w:sz w:val="24"/>
        </w:rPr>
        <w:t>a kialakult.</w:t>
      </w:r>
    </w:p>
    <w:p w:rsidR="00BC0DE9" w:rsidRPr="00A01E26" w:rsidRDefault="00702F36" w:rsidP="00835809">
      <w:pPr>
        <w:pStyle w:val="bekezds1"/>
        <w:numPr>
          <w:ilvl w:val="1"/>
          <w:numId w:val="162"/>
        </w:numPr>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Ln-T</w:t>
      </w:r>
      <w:proofErr w:type="spellEnd"/>
      <w:r w:rsidRPr="00A01E26">
        <w:rPr>
          <w:rFonts w:ascii="Times New Roman" w:hAnsi="Times New Roman"/>
          <w:sz w:val="24"/>
        </w:rPr>
        <w:t>/XVI/1 építési övezetében úszótelken álló épület esetében a parkolóhelyek az építési övezet tömbtelkén is elhelyezhetők.</w:t>
      </w:r>
    </w:p>
    <w:p w:rsidR="00702F36" w:rsidRPr="00A01E26" w:rsidRDefault="00702F36" w:rsidP="004F5E22">
      <w:pPr>
        <w:rPr>
          <w:bCs/>
          <w:szCs w:val="4"/>
        </w:rPr>
      </w:pPr>
    </w:p>
    <w:p w:rsidR="00702F36" w:rsidRDefault="008413C6" w:rsidP="008413C6">
      <w:pPr>
        <w:pStyle w:val="Cmsor1"/>
      </w:pPr>
      <w:bookmarkStart w:id="368" w:name="_Toc514322442"/>
      <w:r>
        <w:t>2</w:t>
      </w:r>
      <w:r w:rsidR="003460AB">
        <w:t>8</w:t>
      </w:r>
      <w:r>
        <w:t xml:space="preserve">. </w:t>
      </w:r>
      <w:r w:rsidR="00702F36" w:rsidRPr="00A01E26">
        <w:t>Nagyvárosias, telepszerű lakóterület, m</w:t>
      </w:r>
      <w:r w:rsidR="003438B0">
        <w:t>agas, úszótelkes építési övezet</w:t>
      </w:r>
      <w:r w:rsidR="003438B0">
        <w:br/>
      </w:r>
      <w:r w:rsidR="00702F36" w:rsidRPr="00A01E26">
        <w:t>(</w:t>
      </w:r>
      <w:proofErr w:type="spellStart"/>
      <w:r w:rsidR="00702F36" w:rsidRPr="00A01E26">
        <w:t>Ln-T</w:t>
      </w:r>
      <w:proofErr w:type="spellEnd"/>
      <w:r w:rsidR="00702F36" w:rsidRPr="00A01E26">
        <w:t>/XVI/</w:t>
      </w:r>
      <w:r w:rsidR="008827EC" w:rsidRPr="00A01E26">
        <w:t>2</w:t>
      </w:r>
      <w:r w:rsidR="00702F36" w:rsidRPr="00A01E26">
        <w:t>)</w:t>
      </w:r>
      <w:bookmarkEnd w:id="368"/>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32</w:t>
      </w:r>
      <w:r w:rsidRPr="00D67295">
        <w:rPr>
          <w:rFonts w:ascii="Times New Roman" w:hAnsi="Times New Roman"/>
          <w:b/>
          <w:sz w:val="24"/>
        </w:rPr>
        <w:t>.§</w:t>
      </w:r>
    </w:p>
    <w:p w:rsidR="008413C6" w:rsidRPr="008413C6" w:rsidRDefault="008413C6" w:rsidP="008413C6"/>
    <w:p w:rsidR="00BC0DE9" w:rsidRPr="00A01E26" w:rsidRDefault="008827EC" w:rsidP="00835809">
      <w:pPr>
        <w:pStyle w:val="bekezds1"/>
        <w:numPr>
          <w:ilvl w:val="1"/>
          <w:numId w:val="231"/>
        </w:numPr>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Ln-T</w:t>
      </w:r>
      <w:proofErr w:type="spellEnd"/>
      <w:r w:rsidRPr="00A01E26">
        <w:rPr>
          <w:rFonts w:ascii="Times New Roman" w:hAnsi="Times New Roman"/>
          <w:sz w:val="24"/>
        </w:rPr>
        <w:t>/XVI/2 építési övezetében az önálló helyrajzi számmal rendelkező úszótelkekre vonatkozóan a beépítettség megengedett legnagyobb mértéke és a terepszint alatti beépítettség megengedett legnagyobb mértéke a kialakult, mely</w:t>
      </w:r>
      <w:r w:rsidR="005171DB" w:rsidRPr="00A01E26">
        <w:rPr>
          <w:rFonts w:ascii="Times New Roman" w:hAnsi="Times New Roman"/>
          <w:sz w:val="24"/>
        </w:rPr>
        <w:t xml:space="preserve"> legfeljebb 5%-kal</w:t>
      </w:r>
      <w:r w:rsidRPr="00A01E26">
        <w:rPr>
          <w:rFonts w:ascii="Times New Roman" w:hAnsi="Times New Roman"/>
          <w:sz w:val="24"/>
        </w:rPr>
        <w:t xml:space="preserve"> növelhető, kizárólag</w:t>
      </w:r>
    </w:p>
    <w:p w:rsidR="00BC0DE9" w:rsidRPr="00A01E26" w:rsidRDefault="008827EC" w:rsidP="00835809">
      <w:pPr>
        <w:pStyle w:val="bekezds1"/>
        <w:numPr>
          <w:ilvl w:val="0"/>
          <w:numId w:val="232"/>
        </w:numPr>
        <w:rPr>
          <w:rFonts w:ascii="Times New Roman" w:hAnsi="Times New Roman"/>
          <w:sz w:val="24"/>
        </w:rPr>
      </w:pPr>
      <w:r w:rsidRPr="00A01E26">
        <w:rPr>
          <w:rFonts w:ascii="Times New Roman" w:hAnsi="Times New Roman"/>
          <w:sz w:val="24"/>
        </w:rPr>
        <w:lastRenderedPageBreak/>
        <w:t>lift és egyéb technológiai létesítmény,</w:t>
      </w:r>
    </w:p>
    <w:p w:rsidR="00BC0DE9" w:rsidRPr="00A01E26" w:rsidRDefault="008827EC" w:rsidP="00835809">
      <w:pPr>
        <w:pStyle w:val="bekezds1"/>
        <w:numPr>
          <w:ilvl w:val="0"/>
          <w:numId w:val="232"/>
        </w:numPr>
        <w:rPr>
          <w:rFonts w:ascii="Times New Roman" w:hAnsi="Times New Roman"/>
          <w:sz w:val="24"/>
        </w:rPr>
      </w:pPr>
      <w:r w:rsidRPr="00A01E26">
        <w:rPr>
          <w:rFonts w:ascii="Times New Roman" w:hAnsi="Times New Roman"/>
          <w:sz w:val="24"/>
        </w:rPr>
        <w:t>az épület korszerűsítéséből adódó új homlokzat,</w:t>
      </w:r>
    </w:p>
    <w:p w:rsidR="00BC0DE9" w:rsidRPr="00A01E26" w:rsidRDefault="008827EC" w:rsidP="00835809">
      <w:pPr>
        <w:pStyle w:val="bekezds1"/>
        <w:numPr>
          <w:ilvl w:val="0"/>
          <w:numId w:val="232"/>
        </w:numPr>
        <w:rPr>
          <w:rFonts w:ascii="Times New Roman" w:hAnsi="Times New Roman"/>
          <w:sz w:val="24"/>
        </w:rPr>
      </w:pPr>
      <w:r w:rsidRPr="00A01E26">
        <w:rPr>
          <w:rFonts w:ascii="Times New Roman" w:hAnsi="Times New Roman"/>
          <w:sz w:val="24"/>
        </w:rPr>
        <w:t>a bejárathoz csatlakozó fedett előtér</w:t>
      </w:r>
    </w:p>
    <w:p w:rsidR="008827EC" w:rsidRPr="00A01E26" w:rsidRDefault="008827EC" w:rsidP="008827EC">
      <w:pPr>
        <w:pStyle w:val="bekezds1"/>
        <w:ind w:left="284" w:firstLine="0"/>
        <w:rPr>
          <w:rFonts w:ascii="Times New Roman" w:hAnsi="Times New Roman"/>
          <w:sz w:val="24"/>
        </w:rPr>
      </w:pPr>
      <w:proofErr w:type="gramStart"/>
      <w:r w:rsidRPr="00A01E26">
        <w:rPr>
          <w:rFonts w:ascii="Times New Roman" w:hAnsi="Times New Roman"/>
          <w:sz w:val="24"/>
        </w:rPr>
        <w:t>építése</w:t>
      </w:r>
      <w:proofErr w:type="gramEnd"/>
      <w:r w:rsidRPr="00A01E26">
        <w:rPr>
          <w:rFonts w:ascii="Times New Roman" w:hAnsi="Times New Roman"/>
          <w:sz w:val="24"/>
        </w:rPr>
        <w:t xml:space="preserve"> esetén.</w:t>
      </w:r>
    </w:p>
    <w:p w:rsidR="00094A5D" w:rsidRPr="00A01E26" w:rsidRDefault="008827EC" w:rsidP="00835809">
      <w:pPr>
        <w:pStyle w:val="bekezds1"/>
        <w:numPr>
          <w:ilvl w:val="1"/>
          <w:numId w:val="231"/>
        </w:numPr>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Ln-T</w:t>
      </w:r>
      <w:proofErr w:type="spellEnd"/>
      <w:r w:rsidRPr="00A01E26">
        <w:rPr>
          <w:rFonts w:ascii="Times New Roman" w:hAnsi="Times New Roman"/>
          <w:sz w:val="24"/>
        </w:rPr>
        <w:t>/XVI/2 építési övezetében az önálló helyrajzi számmal rendelkező úszótelkekre vonatkozóan az általános funkcióra megengedett legnagyobb szintterület mértéke</w:t>
      </w:r>
      <w:r w:rsidR="006460DA" w:rsidRPr="00A01E26">
        <w:rPr>
          <w:rFonts w:ascii="Times New Roman" w:hAnsi="Times New Roman"/>
          <w:sz w:val="24"/>
        </w:rPr>
        <w:t xml:space="preserve"> és az épületmagasság megengedett legnagyobb </w:t>
      </w:r>
      <w:proofErr w:type="gramStart"/>
      <w:r w:rsidR="006460DA" w:rsidRPr="00A01E26">
        <w:rPr>
          <w:rFonts w:ascii="Times New Roman" w:hAnsi="Times New Roman"/>
          <w:sz w:val="24"/>
        </w:rPr>
        <w:t xml:space="preserve">mértéke </w:t>
      </w:r>
      <w:r w:rsidRPr="00A01E26">
        <w:rPr>
          <w:rFonts w:ascii="Times New Roman" w:hAnsi="Times New Roman"/>
          <w:sz w:val="24"/>
        </w:rPr>
        <w:t xml:space="preserve"> </w:t>
      </w:r>
      <w:r w:rsidR="00B952FF" w:rsidRPr="00A01E26">
        <w:rPr>
          <w:rFonts w:ascii="Times New Roman" w:hAnsi="Times New Roman"/>
          <w:sz w:val="24"/>
        </w:rPr>
        <w:t>a</w:t>
      </w:r>
      <w:proofErr w:type="gramEnd"/>
      <w:r w:rsidR="00B952FF" w:rsidRPr="00A01E26">
        <w:rPr>
          <w:rFonts w:ascii="Times New Roman" w:hAnsi="Times New Roman"/>
          <w:sz w:val="24"/>
        </w:rPr>
        <w:t xml:space="preserve"> kialakult.</w:t>
      </w:r>
    </w:p>
    <w:p w:rsidR="00094A5D" w:rsidRPr="00A01E26" w:rsidRDefault="008827EC" w:rsidP="00835809">
      <w:pPr>
        <w:pStyle w:val="bekezds1"/>
        <w:numPr>
          <w:ilvl w:val="1"/>
          <w:numId w:val="231"/>
        </w:numPr>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Ln-T</w:t>
      </w:r>
      <w:proofErr w:type="spellEnd"/>
      <w:r w:rsidRPr="00A01E26">
        <w:rPr>
          <w:rFonts w:ascii="Times New Roman" w:hAnsi="Times New Roman"/>
          <w:sz w:val="24"/>
        </w:rPr>
        <w:t>/XVI/2 építési övezetében úszótelken álló épület esetében a parkolóhelyek az építési övezet tömbtelkén is elhelyezhetők.</w:t>
      </w:r>
    </w:p>
    <w:p w:rsidR="00702F36" w:rsidRPr="00A01E26" w:rsidRDefault="00702F36" w:rsidP="004F5E22">
      <w:pPr>
        <w:rPr>
          <w:bCs/>
          <w:szCs w:val="4"/>
        </w:rPr>
      </w:pPr>
    </w:p>
    <w:p w:rsidR="00193BE2" w:rsidRDefault="008413C6" w:rsidP="008413C6">
      <w:pPr>
        <w:pStyle w:val="Cmsor1"/>
      </w:pPr>
      <w:bookmarkStart w:id="369" w:name="_Toc514322443"/>
      <w:r>
        <w:t>2</w:t>
      </w:r>
      <w:r w:rsidR="003460AB">
        <w:t>9</w:t>
      </w:r>
      <w:r>
        <w:t xml:space="preserve">. </w:t>
      </w:r>
      <w:r w:rsidR="00B40F95" w:rsidRPr="00A01E26">
        <w:t>N</w:t>
      </w:r>
      <w:r w:rsidR="000A4A88" w:rsidRPr="00A01E26">
        <w:t>agyvárosias,</w:t>
      </w:r>
      <w:r w:rsidR="00B40F95" w:rsidRPr="00A01E26">
        <w:t xml:space="preserve"> telepszerű lakóterület,</w:t>
      </w:r>
      <w:r w:rsidR="000A4A88" w:rsidRPr="00A01E26">
        <w:t xml:space="preserve"> </w:t>
      </w:r>
      <w:proofErr w:type="gramStart"/>
      <w:r w:rsidR="00945F70" w:rsidRPr="00A01E26">
        <w:t>intézmény</w:t>
      </w:r>
      <w:r w:rsidR="000531CF" w:rsidRPr="00A01E26">
        <w:t xml:space="preserve"> </w:t>
      </w:r>
      <w:r w:rsidR="002308E3" w:rsidRPr="00A01E26">
        <w:t>építési</w:t>
      </w:r>
      <w:proofErr w:type="gramEnd"/>
      <w:r w:rsidR="002308E3" w:rsidRPr="00A01E26">
        <w:t xml:space="preserve"> övezet</w:t>
      </w:r>
      <w:r w:rsidR="003438B0">
        <w:br/>
      </w:r>
      <w:r w:rsidR="00945F70" w:rsidRPr="00A01E26">
        <w:t>(</w:t>
      </w:r>
      <w:proofErr w:type="spellStart"/>
      <w:r w:rsidR="00945F70" w:rsidRPr="00A01E26">
        <w:t>Ln-T</w:t>
      </w:r>
      <w:proofErr w:type="spellEnd"/>
      <w:r w:rsidR="00945F70" w:rsidRPr="00A01E26">
        <w:t>/XVI/INT)</w:t>
      </w:r>
      <w:bookmarkEnd w:id="369"/>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33</w:t>
      </w:r>
      <w:r w:rsidRPr="00D67295">
        <w:rPr>
          <w:rFonts w:ascii="Times New Roman" w:hAnsi="Times New Roman"/>
          <w:b/>
          <w:sz w:val="24"/>
        </w:rPr>
        <w:t>.§</w:t>
      </w:r>
    </w:p>
    <w:p w:rsidR="00094A5D" w:rsidRPr="00A01E26" w:rsidRDefault="00D279EF" w:rsidP="00686E26">
      <w:pPr>
        <w:pStyle w:val="bekezds1"/>
        <w:numPr>
          <w:ilvl w:val="0"/>
          <w:numId w:val="249"/>
        </w:numPr>
        <w:ind w:left="284"/>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w:t>
      </w:r>
      <w:r w:rsidR="00F6708F" w:rsidRPr="00A01E26">
        <w:rPr>
          <w:rFonts w:ascii="Times New Roman" w:hAnsi="Times New Roman"/>
          <w:sz w:val="24"/>
        </w:rPr>
        <w:t>n</w:t>
      </w:r>
      <w:r w:rsidRPr="00A01E26">
        <w:rPr>
          <w:rFonts w:ascii="Times New Roman" w:hAnsi="Times New Roman"/>
          <w:sz w:val="24"/>
        </w:rPr>
        <w:t>-T</w:t>
      </w:r>
      <w:proofErr w:type="spellEnd"/>
      <w:r w:rsidRPr="00A01E26">
        <w:rPr>
          <w:rFonts w:ascii="Times New Roman" w:hAnsi="Times New Roman"/>
          <w:sz w:val="24"/>
        </w:rPr>
        <w:t xml:space="preserve">/XVI/INT építési övezet építési telkein </w:t>
      </w:r>
      <w:r w:rsidR="00BD54C1" w:rsidRPr="00A01E26">
        <w:rPr>
          <w:rFonts w:ascii="Times New Roman" w:hAnsi="Times New Roman"/>
          <w:sz w:val="24"/>
        </w:rPr>
        <w:t xml:space="preserve">legfeljebb egy </w:t>
      </w:r>
      <w:r w:rsidR="00DE5555" w:rsidRPr="00A01E26">
        <w:rPr>
          <w:rFonts w:ascii="Times New Roman" w:hAnsi="Times New Roman"/>
          <w:sz w:val="24"/>
        </w:rPr>
        <w:t xml:space="preserve">lakó rendeltetés </w:t>
      </w:r>
      <w:r w:rsidRPr="00A01E26">
        <w:rPr>
          <w:rFonts w:ascii="Times New Roman" w:hAnsi="Times New Roman"/>
          <w:sz w:val="24"/>
        </w:rPr>
        <w:t>helyezhető el.</w:t>
      </w:r>
    </w:p>
    <w:p w:rsidR="00686E26" w:rsidRPr="00A01E26" w:rsidRDefault="00686E26" w:rsidP="00686E26">
      <w:pPr>
        <w:pStyle w:val="bekezds1"/>
        <w:numPr>
          <w:ilvl w:val="0"/>
          <w:numId w:val="249"/>
        </w:numPr>
        <w:ind w:left="284"/>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Ln-T</w:t>
      </w:r>
      <w:proofErr w:type="spellEnd"/>
      <w:r w:rsidRPr="00A01E26">
        <w:rPr>
          <w:rFonts w:ascii="Times New Roman" w:hAnsi="Times New Roman"/>
          <w:sz w:val="24"/>
        </w:rPr>
        <w:t>/XVI/INT építési övezet Centenáriumi lakótelephez tartozó építési telkein a zöldfelület legkisebb mértéke 25%.</w:t>
      </w:r>
    </w:p>
    <w:p w:rsidR="00945F70" w:rsidRPr="00A01E26" w:rsidRDefault="00945F70" w:rsidP="00945F70">
      <w:pPr>
        <w:pStyle w:val="bekezds1"/>
        <w:ind w:left="284" w:firstLine="0"/>
        <w:rPr>
          <w:rFonts w:ascii="Times New Roman" w:hAnsi="Times New Roman"/>
          <w:sz w:val="24"/>
          <w:szCs w:val="4"/>
        </w:rPr>
      </w:pPr>
    </w:p>
    <w:p w:rsidR="00945F70" w:rsidRDefault="003460AB" w:rsidP="008413C6">
      <w:pPr>
        <w:pStyle w:val="Cmsor1"/>
      </w:pPr>
      <w:bookmarkStart w:id="370" w:name="_Toc514322444"/>
      <w:r>
        <w:t>30</w:t>
      </w:r>
      <w:r w:rsidR="008413C6">
        <w:t xml:space="preserve">. </w:t>
      </w:r>
      <w:r w:rsidR="00B40F95" w:rsidRPr="00A01E26">
        <w:t>N</w:t>
      </w:r>
      <w:r w:rsidR="000A4A88" w:rsidRPr="00A01E26">
        <w:t>agyvárosias</w:t>
      </w:r>
      <w:r w:rsidR="00B40F95" w:rsidRPr="00A01E26">
        <w:t>,</w:t>
      </w:r>
      <w:r w:rsidR="000A4A88" w:rsidRPr="00A01E26">
        <w:t xml:space="preserve"> </w:t>
      </w:r>
      <w:r w:rsidR="00B40F95" w:rsidRPr="00A01E26">
        <w:t xml:space="preserve">telepszerű lakóterület, </w:t>
      </w:r>
      <w:proofErr w:type="gramStart"/>
      <w:r w:rsidR="002308E3" w:rsidRPr="00A01E26">
        <w:t>templom építési</w:t>
      </w:r>
      <w:proofErr w:type="gramEnd"/>
      <w:r w:rsidR="002308E3" w:rsidRPr="00A01E26">
        <w:t xml:space="preserve"> övezet</w:t>
      </w:r>
      <w:r w:rsidR="00B40F95" w:rsidRPr="00A01E26">
        <w:t>e</w:t>
      </w:r>
      <w:r w:rsidR="003438B0">
        <w:br/>
      </w:r>
      <w:r w:rsidR="00945F70" w:rsidRPr="00A01E26">
        <w:t>(</w:t>
      </w:r>
      <w:proofErr w:type="spellStart"/>
      <w:r w:rsidR="00945F70" w:rsidRPr="00A01E26">
        <w:t>Ln-T</w:t>
      </w:r>
      <w:proofErr w:type="spellEnd"/>
      <w:r w:rsidR="00945F70" w:rsidRPr="00A01E26">
        <w:t>/XVI/T)</w:t>
      </w:r>
      <w:bookmarkEnd w:id="370"/>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34</w:t>
      </w:r>
      <w:r w:rsidRPr="00D67295">
        <w:rPr>
          <w:rFonts w:ascii="Times New Roman" w:hAnsi="Times New Roman"/>
          <w:b/>
          <w:sz w:val="24"/>
        </w:rPr>
        <w:t>.§</w:t>
      </w:r>
    </w:p>
    <w:p w:rsidR="00094A5D" w:rsidRPr="00A01E26" w:rsidRDefault="00F6708F">
      <w:pPr>
        <w:pStyle w:val="bekezds1"/>
        <w:ind w:left="0" w:firstLine="0"/>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Ln-T</w:t>
      </w:r>
      <w:proofErr w:type="spellEnd"/>
      <w:r w:rsidRPr="00A01E26">
        <w:rPr>
          <w:rFonts w:ascii="Times New Roman" w:hAnsi="Times New Roman"/>
          <w:sz w:val="24"/>
        </w:rPr>
        <w:t xml:space="preserve">/XVI/T építési övezet építési telkein </w:t>
      </w:r>
      <w:r w:rsidR="00BD54C1" w:rsidRPr="00A01E26">
        <w:rPr>
          <w:rFonts w:ascii="Times New Roman" w:hAnsi="Times New Roman"/>
          <w:sz w:val="24"/>
        </w:rPr>
        <w:t>kizárólag hitéleti rendeltetésű épület</w:t>
      </w:r>
      <w:r w:rsidR="00BD54C1" w:rsidRPr="00A01E26" w:rsidDel="00BD54C1">
        <w:rPr>
          <w:rFonts w:ascii="Times New Roman" w:hAnsi="Times New Roman"/>
          <w:sz w:val="24"/>
        </w:rPr>
        <w:t xml:space="preserve"> </w:t>
      </w:r>
      <w:r w:rsidRPr="00A01E26">
        <w:rPr>
          <w:rFonts w:ascii="Times New Roman" w:hAnsi="Times New Roman"/>
          <w:sz w:val="24"/>
        </w:rPr>
        <w:t>helyezhető el.</w:t>
      </w:r>
    </w:p>
    <w:p w:rsidR="000A4BAF" w:rsidRPr="00A01E26" w:rsidRDefault="000A4BAF" w:rsidP="000A4BAF">
      <w:pPr>
        <w:pStyle w:val="bekezds1"/>
        <w:jc w:val="center"/>
        <w:rPr>
          <w:rFonts w:ascii="Times New Roman" w:hAnsi="Times New Roman"/>
          <w:sz w:val="24"/>
        </w:rPr>
      </w:pPr>
    </w:p>
    <w:p w:rsidR="00FE06BA" w:rsidRDefault="008413C6" w:rsidP="008413C6">
      <w:pPr>
        <w:pStyle w:val="Cmsor1"/>
      </w:pPr>
      <w:bookmarkStart w:id="371" w:name="_Toc514322445"/>
      <w:r>
        <w:t>3</w:t>
      </w:r>
      <w:r w:rsidR="003460AB">
        <w:t>1</w:t>
      </w:r>
      <w:r>
        <w:t>. KISVÁROSIAS, JELLEMZŐEN SZABADONÁLLÓ JELLEGŰ LAKÓTERÜLET</w:t>
      </w:r>
      <w:r w:rsidR="003438B0">
        <w:br/>
      </w:r>
      <w:r w:rsidR="00D95193" w:rsidRPr="00A01E26">
        <w:t>(Lk-2/XVI)</w:t>
      </w:r>
      <w:bookmarkEnd w:id="371"/>
      <w:r w:rsidR="003438B0">
        <w:br/>
      </w:r>
      <w:r>
        <w:t>ÁLTALÁNOS ELŐÍRÁSAI</w:t>
      </w:r>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35</w:t>
      </w:r>
      <w:r w:rsidRPr="00D67295">
        <w:rPr>
          <w:rFonts w:ascii="Times New Roman" w:hAnsi="Times New Roman"/>
          <w:b/>
          <w:sz w:val="24"/>
        </w:rPr>
        <w:t>.§</w:t>
      </w:r>
    </w:p>
    <w:p w:rsidR="00DF5737" w:rsidRPr="00A01E26" w:rsidRDefault="00C84836" w:rsidP="00835809">
      <w:pPr>
        <w:pStyle w:val="bekezds1"/>
        <w:numPr>
          <w:ilvl w:val="1"/>
          <w:numId w:val="79"/>
        </w:numPr>
        <w:rPr>
          <w:rFonts w:ascii="Times New Roman" w:hAnsi="Times New Roman"/>
          <w:sz w:val="24"/>
        </w:rPr>
      </w:pPr>
      <w:r w:rsidRPr="00C84836">
        <w:rPr>
          <w:rFonts w:ascii="Times New Roman" w:hAnsi="Times New Roman"/>
          <w:sz w:val="24"/>
        </w:rPr>
        <w:t xml:space="preserve">Kisvárosias, jellemzően </w:t>
      </w:r>
      <w:proofErr w:type="spellStart"/>
      <w:r w:rsidRPr="00C84836">
        <w:rPr>
          <w:rFonts w:ascii="Times New Roman" w:hAnsi="Times New Roman"/>
          <w:sz w:val="24"/>
        </w:rPr>
        <w:t>szabadonálló</w:t>
      </w:r>
      <w:proofErr w:type="spellEnd"/>
      <w:r w:rsidRPr="00C84836">
        <w:rPr>
          <w:rFonts w:ascii="Times New Roman" w:hAnsi="Times New Roman"/>
          <w:sz w:val="24"/>
        </w:rPr>
        <w:t xml:space="preserve"> lakóterület a Szabályozási terven Lk-2/XVI jellel jelölt építési övezet, mely sűrű beépítésű, több önálló rendeltetési egységet magába foglaló, 12,5 m-es beépítési magasságot meg nem haladó, elsősorban lakó rendeltetésű épületek elhelyezésére szolgál. A kisvárosias, jellemzően </w:t>
      </w:r>
      <w:proofErr w:type="spellStart"/>
      <w:r w:rsidRPr="00C84836">
        <w:rPr>
          <w:rFonts w:ascii="Times New Roman" w:hAnsi="Times New Roman"/>
          <w:sz w:val="24"/>
        </w:rPr>
        <w:t>szabadonálló</w:t>
      </w:r>
      <w:proofErr w:type="spellEnd"/>
      <w:r w:rsidRPr="00C84836">
        <w:rPr>
          <w:rFonts w:ascii="Times New Roman" w:hAnsi="Times New Roman"/>
          <w:sz w:val="24"/>
        </w:rPr>
        <w:t xml:space="preserve"> lakóterületek </w:t>
      </w:r>
      <w:proofErr w:type="spellStart"/>
      <w:r w:rsidRPr="00C84836">
        <w:rPr>
          <w:rFonts w:ascii="Times New Roman" w:hAnsi="Times New Roman"/>
          <w:sz w:val="24"/>
        </w:rPr>
        <w:t>szabadonálló</w:t>
      </w:r>
      <w:proofErr w:type="spellEnd"/>
      <w:r w:rsidRPr="00C84836">
        <w:rPr>
          <w:rFonts w:ascii="Times New Roman" w:hAnsi="Times New Roman"/>
          <w:sz w:val="24"/>
        </w:rPr>
        <w:t xml:space="preserve"> jelleggel, jellemzően 3-4 szintes épületekkel beépült, nem úszótelkes kialakítású lakóterületek.</w:t>
      </w:r>
    </w:p>
    <w:p w:rsidR="00DF5737" w:rsidRPr="00A01E26" w:rsidRDefault="003E0153"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w:t>
      </w:r>
      <w:r w:rsidR="004A6F08" w:rsidRPr="00A01E26">
        <w:rPr>
          <w:rFonts w:ascii="Times New Roman" w:hAnsi="Times New Roman"/>
          <w:sz w:val="24"/>
        </w:rPr>
        <w:t>építési övezeteib</w:t>
      </w:r>
      <w:r w:rsidR="00DF5737" w:rsidRPr="00A01E26">
        <w:rPr>
          <w:rFonts w:ascii="Times New Roman" w:hAnsi="Times New Roman"/>
          <w:sz w:val="24"/>
        </w:rPr>
        <w:t>en</w:t>
      </w:r>
      <w:r w:rsidR="000F7DCD" w:rsidRPr="00A01E26">
        <w:rPr>
          <w:rFonts w:ascii="Times New Roman" w:hAnsi="Times New Roman"/>
          <w:sz w:val="24"/>
        </w:rPr>
        <w:t xml:space="preserve"> elhelyezhető</w:t>
      </w:r>
      <w:r w:rsidR="00DF5737" w:rsidRPr="00A01E26">
        <w:rPr>
          <w:rFonts w:ascii="Times New Roman" w:hAnsi="Times New Roman"/>
          <w:sz w:val="24"/>
        </w:rPr>
        <w:t xml:space="preserve"> épület:</w:t>
      </w:r>
    </w:p>
    <w:p w:rsidR="00DF5737" w:rsidRPr="00A01E26" w:rsidRDefault="00DF5737" w:rsidP="00835809">
      <w:pPr>
        <w:pStyle w:val="felsorols10"/>
        <w:numPr>
          <w:ilvl w:val="2"/>
          <w:numId w:val="98"/>
        </w:numPr>
        <w:tabs>
          <w:tab w:val="left" w:pos="1134"/>
        </w:tabs>
        <w:rPr>
          <w:rFonts w:ascii="Times New Roman" w:hAnsi="Times New Roman"/>
          <w:sz w:val="24"/>
        </w:rPr>
      </w:pPr>
      <w:r w:rsidRPr="00A01E26">
        <w:rPr>
          <w:rFonts w:ascii="Times New Roman" w:hAnsi="Times New Roman"/>
          <w:sz w:val="24"/>
        </w:rPr>
        <w:t>lakó</w:t>
      </w:r>
      <w:r w:rsidR="000F7DCD" w:rsidRPr="00A01E26">
        <w:rPr>
          <w:rFonts w:ascii="Times New Roman" w:hAnsi="Times New Roman"/>
          <w:sz w:val="24"/>
        </w:rPr>
        <w:t>;</w:t>
      </w:r>
    </w:p>
    <w:p w:rsidR="000A4CAB" w:rsidRPr="00A01E26" w:rsidRDefault="000A4CAB" w:rsidP="00835809">
      <w:pPr>
        <w:pStyle w:val="felsorols10"/>
        <w:numPr>
          <w:ilvl w:val="2"/>
          <w:numId w:val="98"/>
        </w:numPr>
        <w:tabs>
          <w:tab w:val="left" w:pos="1134"/>
        </w:tabs>
        <w:rPr>
          <w:rFonts w:ascii="Times New Roman" w:hAnsi="Times New Roman"/>
          <w:sz w:val="24"/>
        </w:rPr>
      </w:pPr>
      <w:r w:rsidRPr="00A01E26">
        <w:rPr>
          <w:rFonts w:ascii="Times New Roman" w:hAnsi="Times New Roman"/>
          <w:sz w:val="24"/>
        </w:rPr>
        <w:t>kereskedelmi, szolgáltató;</w:t>
      </w:r>
    </w:p>
    <w:p w:rsidR="00DF5737" w:rsidRPr="00A01E26" w:rsidRDefault="000F7DCD" w:rsidP="00835809">
      <w:pPr>
        <w:pStyle w:val="felsorols10"/>
        <w:numPr>
          <w:ilvl w:val="2"/>
          <w:numId w:val="98"/>
        </w:numPr>
        <w:tabs>
          <w:tab w:val="left" w:pos="1134"/>
        </w:tabs>
        <w:rPr>
          <w:rFonts w:ascii="Times New Roman" w:hAnsi="Times New Roman"/>
          <w:sz w:val="24"/>
        </w:rPr>
      </w:pPr>
      <w:r w:rsidRPr="00A01E26">
        <w:rPr>
          <w:rFonts w:ascii="Times New Roman" w:hAnsi="Times New Roman"/>
          <w:sz w:val="24"/>
        </w:rPr>
        <w:t>hitéleti, nevelési</w:t>
      </w:r>
      <w:r w:rsidR="00DF5737" w:rsidRPr="00A01E26">
        <w:rPr>
          <w:rFonts w:ascii="Times New Roman" w:hAnsi="Times New Roman"/>
          <w:sz w:val="24"/>
        </w:rPr>
        <w:t>, oktatási, egészségügyi, szociális;</w:t>
      </w:r>
    </w:p>
    <w:p w:rsidR="000F7DCD" w:rsidRPr="00A01E26" w:rsidRDefault="000F7DCD" w:rsidP="00835809">
      <w:pPr>
        <w:pStyle w:val="felsorols10"/>
        <w:numPr>
          <w:ilvl w:val="2"/>
          <w:numId w:val="98"/>
        </w:numPr>
        <w:tabs>
          <w:tab w:val="left" w:pos="1134"/>
        </w:tabs>
        <w:rPr>
          <w:rFonts w:ascii="Times New Roman" w:hAnsi="Times New Roman"/>
          <w:sz w:val="24"/>
        </w:rPr>
      </w:pPr>
      <w:r w:rsidRPr="00A01E26">
        <w:rPr>
          <w:rFonts w:ascii="Times New Roman" w:hAnsi="Times New Roman"/>
          <w:sz w:val="24"/>
        </w:rPr>
        <w:t>kulturális, közösségi szórakoztató;</w:t>
      </w:r>
    </w:p>
    <w:p w:rsidR="000F7DCD" w:rsidRPr="00A01E26" w:rsidRDefault="000F7DCD" w:rsidP="00835809">
      <w:pPr>
        <w:pStyle w:val="felsorols10"/>
        <w:numPr>
          <w:ilvl w:val="2"/>
          <w:numId w:val="98"/>
        </w:numPr>
        <w:tabs>
          <w:tab w:val="left" w:pos="1134"/>
        </w:tabs>
        <w:rPr>
          <w:rFonts w:ascii="Times New Roman" w:hAnsi="Times New Roman"/>
          <w:sz w:val="24"/>
        </w:rPr>
      </w:pPr>
      <w:r w:rsidRPr="00A01E26">
        <w:rPr>
          <w:rFonts w:ascii="Times New Roman" w:hAnsi="Times New Roman"/>
          <w:sz w:val="24"/>
        </w:rPr>
        <w:t>szállás jellegű;</w:t>
      </w:r>
    </w:p>
    <w:p w:rsidR="000F7DCD" w:rsidRPr="00A01E26" w:rsidRDefault="000F7DCD" w:rsidP="00835809">
      <w:pPr>
        <w:pStyle w:val="felsorols10"/>
        <w:numPr>
          <w:ilvl w:val="2"/>
          <w:numId w:val="98"/>
        </w:numPr>
        <w:tabs>
          <w:tab w:val="left" w:pos="1134"/>
        </w:tabs>
        <w:rPr>
          <w:rFonts w:ascii="Times New Roman" w:hAnsi="Times New Roman"/>
          <w:sz w:val="24"/>
        </w:rPr>
      </w:pPr>
      <w:r w:rsidRPr="00A01E26">
        <w:rPr>
          <w:rFonts w:ascii="Times New Roman" w:hAnsi="Times New Roman"/>
          <w:sz w:val="24"/>
        </w:rPr>
        <w:t>igazgatási, iroda;</w:t>
      </w:r>
    </w:p>
    <w:p w:rsidR="00DF5737" w:rsidRPr="00A01E26" w:rsidRDefault="00DF5737" w:rsidP="00835809">
      <w:pPr>
        <w:pStyle w:val="felsorols10"/>
        <w:numPr>
          <w:ilvl w:val="2"/>
          <w:numId w:val="98"/>
        </w:numPr>
        <w:tabs>
          <w:tab w:val="left" w:pos="1134"/>
        </w:tabs>
        <w:rPr>
          <w:rFonts w:ascii="Times New Roman" w:hAnsi="Times New Roman"/>
          <w:sz w:val="24"/>
        </w:rPr>
      </w:pPr>
      <w:r w:rsidRPr="00A01E26">
        <w:rPr>
          <w:rFonts w:ascii="Times New Roman" w:hAnsi="Times New Roman"/>
          <w:sz w:val="24"/>
        </w:rPr>
        <w:t>sport</w:t>
      </w:r>
    </w:p>
    <w:p w:rsidR="000F7DCD" w:rsidRPr="00A01E26" w:rsidRDefault="000F7DCD" w:rsidP="00B22982">
      <w:pPr>
        <w:pStyle w:val="bekezds1"/>
        <w:ind w:left="284" w:firstLine="0"/>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B22982" w:rsidRDefault="003E0153"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w:t>
      </w:r>
      <w:r w:rsidR="003A238C" w:rsidRPr="00A01E26">
        <w:rPr>
          <w:rFonts w:ascii="Times New Roman" w:hAnsi="Times New Roman"/>
          <w:sz w:val="24"/>
        </w:rPr>
        <w:t>építési övezeteiben kereskedelem</w:t>
      </w:r>
      <w:r w:rsidR="00B81C71" w:rsidRPr="00A01E26">
        <w:rPr>
          <w:rFonts w:ascii="Times New Roman" w:hAnsi="Times New Roman"/>
          <w:sz w:val="24"/>
        </w:rPr>
        <w:t>i</w:t>
      </w:r>
      <w:r w:rsidR="003A238C" w:rsidRPr="00A01E26">
        <w:rPr>
          <w:rFonts w:ascii="Times New Roman" w:hAnsi="Times New Roman"/>
          <w:sz w:val="24"/>
        </w:rPr>
        <w:t>, szolgáltat</w:t>
      </w:r>
      <w:r w:rsidR="00B81C71" w:rsidRPr="00A01E26">
        <w:rPr>
          <w:rFonts w:ascii="Times New Roman" w:hAnsi="Times New Roman"/>
          <w:sz w:val="24"/>
        </w:rPr>
        <w:t>ó</w:t>
      </w:r>
      <w:r w:rsidR="003A238C" w:rsidRPr="00A01E26">
        <w:rPr>
          <w:rFonts w:ascii="Times New Roman" w:hAnsi="Times New Roman"/>
          <w:sz w:val="24"/>
        </w:rPr>
        <w:t xml:space="preserve"> </w:t>
      </w:r>
      <w:r w:rsidR="0035565D" w:rsidRPr="00A01E26">
        <w:rPr>
          <w:rFonts w:ascii="Times New Roman" w:hAnsi="Times New Roman"/>
          <w:sz w:val="24"/>
        </w:rPr>
        <w:t>rendeltetést kizárólag</w:t>
      </w:r>
      <w:r w:rsidR="000A4CAB" w:rsidRPr="00A01E26">
        <w:rPr>
          <w:rFonts w:ascii="Times New Roman" w:hAnsi="Times New Roman"/>
          <w:sz w:val="24"/>
        </w:rPr>
        <w:t xml:space="preserve"> a lakó főrendeltetés </w:t>
      </w:r>
      <w:r w:rsidR="00B80BCA" w:rsidRPr="00A01E26">
        <w:rPr>
          <w:rFonts w:ascii="Times New Roman" w:hAnsi="Times New Roman"/>
          <w:sz w:val="24"/>
        </w:rPr>
        <w:t xml:space="preserve">megléte vagy </w:t>
      </w:r>
      <w:r w:rsidR="0035565D" w:rsidRPr="00A01E26">
        <w:rPr>
          <w:rFonts w:ascii="Times New Roman" w:hAnsi="Times New Roman"/>
          <w:sz w:val="24"/>
        </w:rPr>
        <w:t>egyidejű létesítése esetén</w:t>
      </w:r>
      <w:r w:rsidR="003A238C" w:rsidRPr="00A01E26">
        <w:rPr>
          <w:rFonts w:ascii="Times New Roman" w:hAnsi="Times New Roman"/>
          <w:sz w:val="24"/>
        </w:rPr>
        <w:t xml:space="preserve"> lehet</w:t>
      </w:r>
      <w:r w:rsidR="0035565D" w:rsidRPr="00A01E26">
        <w:rPr>
          <w:rFonts w:ascii="Times New Roman" w:hAnsi="Times New Roman"/>
          <w:sz w:val="24"/>
        </w:rPr>
        <w:t xml:space="preserve"> elhelyezni</w:t>
      </w:r>
      <w:r w:rsidR="00C979EE" w:rsidRPr="00A01E26">
        <w:rPr>
          <w:rFonts w:ascii="Times New Roman" w:hAnsi="Times New Roman"/>
          <w:sz w:val="24"/>
        </w:rPr>
        <w:t>, amennyiben az övezeti előírás másként nem rendelkezik</w:t>
      </w:r>
      <w:r w:rsidR="0060050E">
        <w:rPr>
          <w:rFonts w:ascii="Times New Roman" w:hAnsi="Times New Roman"/>
          <w:sz w:val="24"/>
        </w:rPr>
        <w:t>.</w:t>
      </w:r>
    </w:p>
    <w:p w:rsidR="0060050E" w:rsidRDefault="0060050E" w:rsidP="0060050E">
      <w:pPr>
        <w:pStyle w:val="bekezds1"/>
        <w:ind w:left="0" w:firstLine="0"/>
        <w:rPr>
          <w:rFonts w:ascii="Times New Roman" w:hAnsi="Times New Roman"/>
          <w:sz w:val="24"/>
        </w:rPr>
      </w:pPr>
    </w:p>
    <w:p w:rsidR="0060050E" w:rsidRPr="00A01E26" w:rsidRDefault="0060050E" w:rsidP="0060050E">
      <w:pPr>
        <w:pStyle w:val="bekezds1"/>
        <w:ind w:left="0" w:firstLine="0"/>
        <w:rPr>
          <w:rFonts w:ascii="Times New Roman" w:hAnsi="Times New Roman"/>
          <w:sz w:val="24"/>
        </w:rPr>
      </w:pPr>
    </w:p>
    <w:p w:rsidR="0035565D" w:rsidRPr="00A01E26" w:rsidRDefault="0035565D" w:rsidP="00835809">
      <w:pPr>
        <w:pStyle w:val="bekezds1"/>
        <w:numPr>
          <w:ilvl w:val="1"/>
          <w:numId w:val="79"/>
        </w:numPr>
        <w:rPr>
          <w:rFonts w:ascii="Times New Roman" w:hAnsi="Times New Roman"/>
          <w:sz w:val="24"/>
        </w:rPr>
      </w:pPr>
      <w:r w:rsidRPr="00A01E26">
        <w:rPr>
          <w:rFonts w:ascii="Times New Roman" w:hAnsi="Times New Roman"/>
          <w:sz w:val="24"/>
        </w:rPr>
        <w:lastRenderedPageBreak/>
        <w:t>Kisvárosias</w:t>
      </w:r>
      <w:r w:rsidR="00C872E3" w:rsidRPr="00A01E26">
        <w:rPr>
          <w:rFonts w:ascii="Times New Roman" w:hAnsi="Times New Roman"/>
          <w:sz w:val="24"/>
        </w:rPr>
        <w:t>,</w:t>
      </w:r>
      <w:r w:rsidRPr="00A01E26">
        <w:rPr>
          <w:rFonts w:ascii="Times New Roman" w:hAnsi="Times New Roman"/>
          <w:sz w:val="24"/>
        </w:rPr>
        <w:t xml:space="preserve"> </w:t>
      </w:r>
      <w:r w:rsidR="00C872E3" w:rsidRPr="00A01E26">
        <w:rPr>
          <w:rFonts w:ascii="Times New Roman" w:hAnsi="Times New Roman"/>
          <w:sz w:val="24"/>
        </w:rPr>
        <w:t xml:space="preserve">jellemzően </w:t>
      </w:r>
      <w:proofErr w:type="spellStart"/>
      <w:r w:rsidR="00C872E3" w:rsidRPr="00A01E26">
        <w:rPr>
          <w:rFonts w:ascii="Times New Roman" w:hAnsi="Times New Roman"/>
          <w:sz w:val="24"/>
        </w:rPr>
        <w:t>szabadonálló</w:t>
      </w:r>
      <w:proofErr w:type="spellEnd"/>
      <w:r w:rsidR="00C872E3" w:rsidRPr="00A01E26">
        <w:rPr>
          <w:rFonts w:ascii="Times New Roman" w:hAnsi="Times New Roman"/>
          <w:sz w:val="24"/>
        </w:rPr>
        <w:t xml:space="preserve"> </w:t>
      </w:r>
      <w:r w:rsidRPr="00A01E26">
        <w:rPr>
          <w:rFonts w:ascii="Times New Roman" w:hAnsi="Times New Roman"/>
          <w:sz w:val="24"/>
        </w:rPr>
        <w:t>lakóterület építési övezeteinek építési telkein kereskedelem</w:t>
      </w:r>
      <w:r w:rsidR="00B81C71" w:rsidRPr="00A01E26">
        <w:rPr>
          <w:rFonts w:ascii="Times New Roman" w:hAnsi="Times New Roman"/>
          <w:sz w:val="24"/>
        </w:rPr>
        <w:t>i</w:t>
      </w:r>
      <w:r w:rsidRPr="00A01E26">
        <w:rPr>
          <w:rFonts w:ascii="Times New Roman" w:hAnsi="Times New Roman"/>
          <w:sz w:val="24"/>
        </w:rPr>
        <w:t>, szolgáltat</w:t>
      </w:r>
      <w:r w:rsidR="00FB4135" w:rsidRPr="00A01E26">
        <w:rPr>
          <w:rFonts w:ascii="Times New Roman" w:hAnsi="Times New Roman"/>
          <w:sz w:val="24"/>
        </w:rPr>
        <w:t>ó rendeltetés</w:t>
      </w:r>
      <w:r w:rsidR="00341933" w:rsidRPr="00A01E26">
        <w:rPr>
          <w:rFonts w:ascii="Times New Roman" w:hAnsi="Times New Roman"/>
          <w:sz w:val="24"/>
        </w:rPr>
        <w:t>, az ahhoz kapcsolódó összes helyiséget figyelembe véve</w:t>
      </w:r>
      <w:r w:rsidR="00C872E3" w:rsidRPr="00A01E26">
        <w:rPr>
          <w:rFonts w:ascii="Times New Roman" w:hAnsi="Times New Roman"/>
          <w:sz w:val="24"/>
        </w:rPr>
        <w:t xml:space="preserve"> </w:t>
      </w:r>
      <w:r w:rsidRPr="00A01E26">
        <w:rPr>
          <w:rFonts w:ascii="Times New Roman" w:hAnsi="Times New Roman"/>
          <w:sz w:val="24"/>
        </w:rPr>
        <w:t>legfeljebb 100 m</w:t>
      </w:r>
      <w:r w:rsidRPr="00956AB2">
        <w:rPr>
          <w:rFonts w:ascii="Times New Roman" w:hAnsi="Times New Roman"/>
          <w:sz w:val="24"/>
          <w:vertAlign w:val="superscript"/>
        </w:rPr>
        <w:t>2</w:t>
      </w:r>
      <w:r w:rsidRPr="00A01E26">
        <w:rPr>
          <w:rFonts w:ascii="Times New Roman" w:hAnsi="Times New Roman"/>
          <w:sz w:val="24"/>
        </w:rPr>
        <w:t xml:space="preserve"> </w:t>
      </w:r>
      <w:r w:rsidR="005A19A8" w:rsidRPr="00A01E26">
        <w:rPr>
          <w:rFonts w:ascii="Times New Roman" w:hAnsi="Times New Roman"/>
          <w:sz w:val="24"/>
        </w:rPr>
        <w:t>nettó szintterületen</w:t>
      </w:r>
      <w:r w:rsidRPr="00A01E26">
        <w:rPr>
          <w:rFonts w:ascii="Times New Roman" w:hAnsi="Times New Roman"/>
          <w:sz w:val="24"/>
        </w:rPr>
        <w:t xml:space="preserve"> helyezhető el, amennyiben az övezet</w:t>
      </w:r>
      <w:r w:rsidR="00C979EE" w:rsidRPr="00A01E26">
        <w:rPr>
          <w:rFonts w:ascii="Times New Roman" w:hAnsi="Times New Roman"/>
          <w:sz w:val="24"/>
        </w:rPr>
        <w:t>i előírás</w:t>
      </w:r>
      <w:r w:rsidRPr="00A01E26">
        <w:rPr>
          <w:rFonts w:ascii="Times New Roman" w:hAnsi="Times New Roman"/>
          <w:sz w:val="24"/>
        </w:rPr>
        <w:t xml:space="preserve"> másként nem rendelkezik.</w:t>
      </w:r>
    </w:p>
    <w:p w:rsidR="001F215D" w:rsidRPr="00A01E26" w:rsidRDefault="001F215D"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telkein üzemanyagtöltő állomás vagy azzal kombinált más rendeltetésű épület nem helyezhető el.</w:t>
      </w:r>
    </w:p>
    <w:p w:rsidR="000A4CAB" w:rsidRPr="00A01E26" w:rsidRDefault="000A4CAB"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övezeteiben – kiegészítő </w:t>
      </w:r>
      <w:r w:rsidR="00EC34EB" w:rsidRPr="00A01E26">
        <w:rPr>
          <w:rFonts w:ascii="Times New Roman" w:hAnsi="Times New Roman"/>
          <w:sz w:val="24"/>
        </w:rPr>
        <w:t>rendeltetés</w:t>
      </w:r>
      <w:r w:rsidRPr="00A01E26">
        <w:rPr>
          <w:rFonts w:ascii="Times New Roman" w:hAnsi="Times New Roman"/>
          <w:sz w:val="24"/>
        </w:rPr>
        <w:t>t is beleértve – nem végezhető</w:t>
      </w:r>
    </w:p>
    <w:p w:rsidR="00EA0D8D" w:rsidRPr="00A01E26" w:rsidRDefault="00EA0D8D" w:rsidP="00835809">
      <w:pPr>
        <w:pStyle w:val="felsorols10"/>
        <w:numPr>
          <w:ilvl w:val="2"/>
          <w:numId w:val="227"/>
        </w:numPr>
        <w:tabs>
          <w:tab w:val="left" w:pos="1134"/>
        </w:tabs>
        <w:rPr>
          <w:rFonts w:ascii="Times New Roman" w:hAnsi="Times New Roman"/>
          <w:sz w:val="24"/>
        </w:rPr>
      </w:pPr>
      <w:r w:rsidRPr="00A01E26">
        <w:rPr>
          <w:rFonts w:ascii="Times New Roman" w:hAnsi="Times New Roman"/>
          <w:sz w:val="24"/>
        </w:rPr>
        <w:t>a lakókörnyezetet zavaró tevékenység,</w:t>
      </w:r>
    </w:p>
    <w:p w:rsidR="002F2CF3" w:rsidRPr="00A01E26" w:rsidRDefault="000A4CAB" w:rsidP="00835809">
      <w:pPr>
        <w:pStyle w:val="felsorols10"/>
        <w:numPr>
          <w:ilvl w:val="2"/>
          <w:numId w:val="227"/>
        </w:numPr>
        <w:tabs>
          <w:tab w:val="left" w:pos="1134"/>
        </w:tabs>
        <w:rPr>
          <w:rFonts w:ascii="Times New Roman" w:hAnsi="Times New Roman"/>
          <w:sz w:val="24"/>
        </w:rPr>
      </w:pPr>
      <w:r w:rsidRPr="00A01E26">
        <w:rPr>
          <w:rFonts w:ascii="Times New Roman" w:hAnsi="Times New Roman"/>
          <w:sz w:val="24"/>
        </w:rPr>
        <w:t>telephelyengedély-köteles tevékenység,</w:t>
      </w:r>
    </w:p>
    <w:p w:rsidR="002F2CF3" w:rsidRPr="00A01E26" w:rsidRDefault="000A4CAB" w:rsidP="00835809">
      <w:pPr>
        <w:pStyle w:val="felsorols10"/>
        <w:numPr>
          <w:ilvl w:val="2"/>
          <w:numId w:val="227"/>
        </w:numPr>
        <w:tabs>
          <w:tab w:val="left" w:pos="1134"/>
        </w:tabs>
        <w:rPr>
          <w:rFonts w:ascii="Times New Roman" w:hAnsi="Times New Roman"/>
          <w:sz w:val="24"/>
        </w:rPr>
      </w:pPr>
      <w:r w:rsidRPr="00A01E26">
        <w:rPr>
          <w:rFonts w:ascii="Times New Roman" w:hAnsi="Times New Roman"/>
          <w:sz w:val="24"/>
        </w:rPr>
        <w:t xml:space="preserve">a </w:t>
      </w:r>
      <w:r w:rsidR="003E7D18" w:rsidRPr="00A01E26">
        <w:rPr>
          <w:rFonts w:ascii="Times New Roman" w:hAnsi="Times New Roman"/>
          <w:sz w:val="24"/>
        </w:rPr>
        <w:t>telephely</w:t>
      </w:r>
      <w:r w:rsidRPr="00A01E26">
        <w:rPr>
          <w:rFonts w:ascii="Times New Roman" w:hAnsi="Times New Roman"/>
          <w:sz w:val="24"/>
        </w:rPr>
        <w:t xml:space="preserve">bejelentés-köteles tevékenységek közül </w:t>
      </w:r>
      <w:r w:rsidR="00A46AD0" w:rsidRPr="00A01E26">
        <w:rPr>
          <w:rFonts w:ascii="Times New Roman" w:hAnsi="Times New Roman"/>
          <w:sz w:val="24"/>
        </w:rPr>
        <w:t xml:space="preserve">a </w:t>
      </w:r>
      <w:r w:rsidR="00890B84" w:rsidRPr="00A01E26">
        <w:rPr>
          <w:rFonts w:ascii="Times New Roman" w:hAnsi="Times New Roman"/>
          <w:sz w:val="24"/>
        </w:rPr>
        <w:t>6</w:t>
      </w:r>
      <w:r w:rsidR="00A46AD0" w:rsidRPr="00A01E26">
        <w:rPr>
          <w:rFonts w:ascii="Times New Roman" w:hAnsi="Times New Roman"/>
          <w:sz w:val="24"/>
        </w:rPr>
        <w:t>. mellékletben felsorolt tevékenység.</w:t>
      </w:r>
    </w:p>
    <w:p w:rsidR="00EE6688" w:rsidRPr="00A01E26" w:rsidRDefault="00EE6688"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lakóterületen a 3,5 tonna önsúlyt meghaladó gépjárművek tárolása nem megengedett.</w:t>
      </w:r>
    </w:p>
    <w:p w:rsidR="00B0791B" w:rsidRPr="00A01E26" w:rsidRDefault="00B0791B" w:rsidP="00B0791B">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övezeteiben az építési telek minden önálló rendeltetési egységhez – a gépjárműtároláson túl - legalább nettó 5,0 m</w:t>
      </w:r>
      <w:r w:rsidRPr="00956AB2">
        <w:rPr>
          <w:rFonts w:ascii="Times New Roman" w:hAnsi="Times New Roman"/>
          <w:sz w:val="24"/>
          <w:vertAlign w:val="superscript"/>
        </w:rPr>
        <w:t>2</w:t>
      </w:r>
      <w:r w:rsidRPr="00A01E26">
        <w:rPr>
          <w:rFonts w:ascii="Times New Roman" w:hAnsi="Times New Roman"/>
          <w:sz w:val="24"/>
        </w:rPr>
        <w:t xml:space="preserve"> alapterületű, épületen belüli tároló területet kell kialakítani. Ha a tároló területe a gépjárműtároló területével közösen kerül kialakításra, akkor a vonatkozó jogszabály szerinti gépjármű tárolásának legkisebb alapterületi méretén felül parkolóhelyenként legalább nettó 4,0 m</w:t>
      </w:r>
      <w:r w:rsidRPr="00956AB2">
        <w:rPr>
          <w:rFonts w:ascii="Times New Roman" w:hAnsi="Times New Roman"/>
          <w:sz w:val="24"/>
          <w:vertAlign w:val="superscript"/>
        </w:rPr>
        <w:t>2</w:t>
      </w:r>
      <w:r w:rsidRPr="00A01E26">
        <w:rPr>
          <w:rFonts w:ascii="Times New Roman" w:hAnsi="Times New Roman"/>
          <w:sz w:val="24"/>
        </w:rPr>
        <w:t xml:space="preserve"> alapterülettel </w:t>
      </w:r>
      <w:proofErr w:type="gramStart"/>
      <w:r w:rsidRPr="00A01E26">
        <w:rPr>
          <w:rFonts w:ascii="Times New Roman" w:hAnsi="Times New Roman"/>
          <w:sz w:val="24"/>
        </w:rPr>
        <w:t>kell</w:t>
      </w:r>
      <w:proofErr w:type="gramEnd"/>
      <w:r w:rsidRPr="00A01E26">
        <w:rPr>
          <w:rFonts w:ascii="Times New Roman" w:hAnsi="Times New Roman"/>
          <w:sz w:val="24"/>
        </w:rPr>
        <w:t xml:space="preserve"> nagyobb legyen.</w:t>
      </w:r>
    </w:p>
    <w:p w:rsidR="00D3782B" w:rsidRPr="00A01E26" w:rsidRDefault="003E0153"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w:t>
      </w:r>
      <w:r w:rsidR="004A6F08" w:rsidRPr="00A01E26">
        <w:rPr>
          <w:rFonts w:ascii="Times New Roman" w:hAnsi="Times New Roman"/>
          <w:sz w:val="24"/>
        </w:rPr>
        <w:t xml:space="preserve">építési övezeteiben </w:t>
      </w:r>
      <w:r w:rsidR="00D3782B" w:rsidRPr="00A01E26">
        <w:rPr>
          <w:rFonts w:ascii="Times New Roman" w:hAnsi="Times New Roman"/>
          <w:sz w:val="24"/>
        </w:rPr>
        <w:t>az elő és oldalkert legkisebb méretén belül, valamint a hátsókerti telekhatártól számított 3,0 m-es teleksávban</w:t>
      </w:r>
      <w:r w:rsidR="00416368" w:rsidRPr="00A01E26">
        <w:rPr>
          <w:rFonts w:ascii="Times New Roman" w:hAnsi="Times New Roman"/>
          <w:sz w:val="24"/>
        </w:rPr>
        <w:t xml:space="preserve"> kerti víz- és fürdőmedence nem helyezhető el</w:t>
      </w:r>
      <w:r w:rsidR="00D3782B" w:rsidRPr="00A01E26">
        <w:rPr>
          <w:rFonts w:ascii="Times New Roman" w:hAnsi="Times New Roman"/>
          <w:sz w:val="24"/>
        </w:rPr>
        <w:t>.</w:t>
      </w:r>
    </w:p>
    <w:p w:rsidR="00962B92" w:rsidRPr="00A01E26" w:rsidRDefault="003E0153"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w:t>
      </w:r>
      <w:r w:rsidR="00962B92" w:rsidRPr="00A01E26">
        <w:rPr>
          <w:rFonts w:ascii="Times New Roman" w:hAnsi="Times New Roman"/>
          <w:sz w:val="24"/>
        </w:rPr>
        <w:t>építési övezeteiben a terepszint alatti</w:t>
      </w:r>
      <w:r w:rsidR="005E6758" w:rsidRPr="00A01E26">
        <w:rPr>
          <w:rFonts w:ascii="Times New Roman" w:hAnsi="Times New Roman"/>
          <w:sz w:val="24"/>
        </w:rPr>
        <w:t xml:space="preserve"> </w:t>
      </w:r>
      <w:r w:rsidR="00962B92" w:rsidRPr="00A01E26">
        <w:rPr>
          <w:rFonts w:ascii="Times New Roman" w:hAnsi="Times New Roman"/>
          <w:sz w:val="24"/>
        </w:rPr>
        <w:t>gép</w:t>
      </w:r>
      <w:r w:rsidR="005E6758" w:rsidRPr="00A01E26">
        <w:rPr>
          <w:rFonts w:ascii="Times New Roman" w:hAnsi="Times New Roman"/>
          <w:sz w:val="24"/>
        </w:rPr>
        <w:t>jármű</w:t>
      </w:r>
      <w:r w:rsidR="00962B92" w:rsidRPr="00A01E26">
        <w:rPr>
          <w:rFonts w:ascii="Times New Roman" w:hAnsi="Times New Roman"/>
          <w:sz w:val="24"/>
        </w:rPr>
        <w:t xml:space="preserve"> </w:t>
      </w:r>
      <w:r w:rsidR="0067107B" w:rsidRPr="00A01E26">
        <w:rPr>
          <w:rFonts w:ascii="Times New Roman" w:hAnsi="Times New Roman"/>
          <w:sz w:val="24"/>
        </w:rPr>
        <w:t>lehajtó 1,0 m-nél mélyebb szakaszának területét</w:t>
      </w:r>
      <w:r w:rsidR="005E6758" w:rsidRPr="00A01E26">
        <w:rPr>
          <w:rFonts w:ascii="Times New Roman" w:hAnsi="Times New Roman"/>
          <w:sz w:val="24"/>
        </w:rPr>
        <w:t>, lépcsőt</w:t>
      </w:r>
      <w:r w:rsidR="00962B92" w:rsidRPr="00A01E26">
        <w:rPr>
          <w:rFonts w:ascii="Times New Roman" w:hAnsi="Times New Roman"/>
          <w:sz w:val="24"/>
        </w:rPr>
        <w:t xml:space="preserve"> a terepszint alatti beépítésbe be kell számítani</w:t>
      </w:r>
      <w:r w:rsidR="00C93417" w:rsidRPr="00A01E26">
        <w:rPr>
          <w:rFonts w:ascii="Times New Roman" w:hAnsi="Times New Roman"/>
          <w:sz w:val="24"/>
        </w:rPr>
        <w:t>.</w:t>
      </w:r>
    </w:p>
    <w:p w:rsidR="00C93417" w:rsidRPr="00A01E26" w:rsidRDefault="003E0153"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w:t>
      </w:r>
      <w:r w:rsidR="00C93417" w:rsidRPr="00A01E26">
        <w:rPr>
          <w:rFonts w:ascii="Times New Roman" w:hAnsi="Times New Roman"/>
          <w:sz w:val="24"/>
        </w:rPr>
        <w:t xml:space="preserve">építési övezeteiben a főépülettől független, terepszint alatti </w:t>
      </w:r>
      <w:r w:rsidR="00592EA7" w:rsidRPr="00A01E26">
        <w:rPr>
          <w:rFonts w:ascii="Times New Roman" w:hAnsi="Times New Roman"/>
          <w:sz w:val="24"/>
        </w:rPr>
        <w:t xml:space="preserve">építmény </w:t>
      </w:r>
      <w:r w:rsidR="00C93417" w:rsidRPr="00A01E26">
        <w:rPr>
          <w:rFonts w:ascii="Times New Roman" w:hAnsi="Times New Roman"/>
          <w:sz w:val="24"/>
        </w:rPr>
        <w:t xml:space="preserve">bruttó alapterületi mértéke az építési telek méretének legfeljebb </w:t>
      </w:r>
      <w:r w:rsidR="00416368" w:rsidRPr="00A01E26">
        <w:rPr>
          <w:rFonts w:ascii="Times New Roman" w:hAnsi="Times New Roman"/>
          <w:sz w:val="24"/>
        </w:rPr>
        <w:t>5</w:t>
      </w:r>
      <w:r w:rsidR="00C93417" w:rsidRPr="00A01E26">
        <w:rPr>
          <w:rFonts w:ascii="Times New Roman" w:hAnsi="Times New Roman"/>
          <w:sz w:val="24"/>
        </w:rPr>
        <w:t>%-a lehet.</w:t>
      </w:r>
    </w:p>
    <w:p w:rsidR="00142B6C" w:rsidRPr="00A01E26" w:rsidRDefault="00142B6C"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övezeteinek építési telkein melléképület kizárólag építési helyen belül helyezhető el.</w:t>
      </w:r>
    </w:p>
    <w:p w:rsidR="009C0D9E" w:rsidRPr="00A01E26" w:rsidRDefault="009C0D9E"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övezeteiben állattartó építmény nem helyezhető el.</w:t>
      </w:r>
    </w:p>
    <w:p w:rsidR="002F0EA3" w:rsidRPr="00A01E26" w:rsidRDefault="00CD6433"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övezeteiben a</w:t>
      </w:r>
      <w:r w:rsidR="002F0EA3" w:rsidRPr="00A01E26">
        <w:rPr>
          <w:rFonts w:ascii="Times New Roman" w:hAnsi="Times New Roman"/>
          <w:sz w:val="24"/>
        </w:rPr>
        <w:t xml:space="preserve"> melléképület épületmagassága </w:t>
      </w:r>
      <w:r w:rsidR="00184BE4" w:rsidRPr="00A01E26">
        <w:rPr>
          <w:rFonts w:ascii="Times New Roman" w:hAnsi="Times New Roman"/>
          <w:sz w:val="24"/>
        </w:rPr>
        <w:t>legfeljebb</w:t>
      </w:r>
      <w:r w:rsidR="00D71A3B" w:rsidRPr="00A01E26">
        <w:rPr>
          <w:rFonts w:ascii="Times New Roman" w:hAnsi="Times New Roman"/>
          <w:sz w:val="24"/>
        </w:rPr>
        <w:t xml:space="preserve"> </w:t>
      </w:r>
      <w:r w:rsidR="002F0EA3" w:rsidRPr="00A01E26">
        <w:rPr>
          <w:rFonts w:ascii="Times New Roman" w:hAnsi="Times New Roman"/>
          <w:sz w:val="24"/>
        </w:rPr>
        <w:t xml:space="preserve">4,0 m, </w:t>
      </w:r>
      <w:r w:rsidR="00184BE4" w:rsidRPr="00A01E26">
        <w:rPr>
          <w:rFonts w:ascii="Times New Roman" w:hAnsi="Times New Roman"/>
          <w:sz w:val="24"/>
        </w:rPr>
        <w:t>a</w:t>
      </w:r>
      <w:r w:rsidR="002F0EA3" w:rsidRPr="00A01E26">
        <w:rPr>
          <w:rFonts w:ascii="Times New Roman" w:hAnsi="Times New Roman"/>
          <w:sz w:val="24"/>
        </w:rPr>
        <w:t xml:space="preserve"> gerincmagassága legfeljebb </w:t>
      </w:r>
      <w:r w:rsidR="00184BE4" w:rsidRPr="00A01E26">
        <w:rPr>
          <w:rFonts w:ascii="Times New Roman" w:hAnsi="Times New Roman"/>
          <w:sz w:val="24"/>
        </w:rPr>
        <w:t>6</w:t>
      </w:r>
      <w:r w:rsidR="002F0EA3" w:rsidRPr="00A01E26">
        <w:rPr>
          <w:rFonts w:ascii="Times New Roman" w:hAnsi="Times New Roman"/>
          <w:sz w:val="24"/>
        </w:rPr>
        <w:t>,0 m lehet.</w:t>
      </w:r>
    </w:p>
    <w:p w:rsidR="0083064A" w:rsidRPr="00A01E26" w:rsidRDefault="00C84836" w:rsidP="00835809">
      <w:pPr>
        <w:pStyle w:val="bekezds1"/>
        <w:numPr>
          <w:ilvl w:val="1"/>
          <w:numId w:val="79"/>
        </w:numPr>
        <w:rPr>
          <w:rFonts w:ascii="Times New Roman" w:hAnsi="Times New Roman"/>
          <w:sz w:val="24"/>
        </w:rPr>
      </w:pPr>
      <w:r w:rsidRPr="00C84836">
        <w:rPr>
          <w:rFonts w:ascii="Times New Roman" w:hAnsi="Times New Roman"/>
          <w:sz w:val="24"/>
        </w:rPr>
        <w:t xml:space="preserve">Kisvárosias, jellemzően </w:t>
      </w:r>
      <w:proofErr w:type="spellStart"/>
      <w:r w:rsidRPr="00C84836">
        <w:rPr>
          <w:rFonts w:ascii="Times New Roman" w:hAnsi="Times New Roman"/>
          <w:sz w:val="24"/>
        </w:rPr>
        <w:t>szabadonálló</w:t>
      </w:r>
      <w:proofErr w:type="spellEnd"/>
      <w:r w:rsidRPr="00C84836">
        <w:rPr>
          <w:rFonts w:ascii="Times New Roman" w:hAnsi="Times New Roman"/>
          <w:sz w:val="24"/>
        </w:rPr>
        <w:t xml:space="preserve"> lakóterület építési </w:t>
      </w:r>
      <w:proofErr w:type="gramStart"/>
      <w:r w:rsidRPr="00C84836">
        <w:rPr>
          <w:rFonts w:ascii="Times New Roman" w:hAnsi="Times New Roman"/>
          <w:sz w:val="24"/>
        </w:rPr>
        <w:t>övezeteiben</w:t>
      </w:r>
      <w:proofErr w:type="gramEnd"/>
      <w:r w:rsidRPr="00C84836">
        <w:rPr>
          <w:rFonts w:ascii="Times New Roman" w:hAnsi="Times New Roman"/>
          <w:sz w:val="24"/>
        </w:rPr>
        <w:t xml:space="preserve"> az előkertben hulladék</w:t>
      </w:r>
      <w:r w:rsidR="00A847D7">
        <w:rPr>
          <w:rFonts w:ascii="Times New Roman" w:hAnsi="Times New Roman"/>
          <w:sz w:val="24"/>
        </w:rPr>
        <w:t>tartály-</w:t>
      </w:r>
      <w:r w:rsidRPr="00C84836">
        <w:rPr>
          <w:rFonts w:ascii="Times New Roman" w:hAnsi="Times New Roman"/>
          <w:sz w:val="24"/>
        </w:rPr>
        <w:t>tároló egyenként legfeljebb 5,0 m</w:t>
      </w:r>
      <w:r w:rsidRPr="00C84836">
        <w:rPr>
          <w:rFonts w:ascii="Times New Roman" w:hAnsi="Times New Roman"/>
          <w:sz w:val="24"/>
          <w:vertAlign w:val="superscript"/>
        </w:rPr>
        <w:t>2</w:t>
      </w:r>
      <w:r w:rsidRPr="00C84836">
        <w:rPr>
          <w:rFonts w:ascii="Times New Roman" w:hAnsi="Times New Roman"/>
          <w:sz w:val="24"/>
        </w:rPr>
        <w:t xml:space="preserve"> alapterülettel építhető, melynek legmagasabb pontja legfeljebb 2,5 m lehet.</w:t>
      </w:r>
    </w:p>
    <w:p w:rsidR="00CD6433" w:rsidRPr="00A01E26" w:rsidRDefault="00CD6433"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övezeteiben </w:t>
      </w:r>
      <w:r w:rsidR="005E6758" w:rsidRPr="00A01E26">
        <w:rPr>
          <w:rFonts w:ascii="Times New Roman" w:hAnsi="Times New Roman"/>
          <w:sz w:val="24"/>
        </w:rPr>
        <w:t xml:space="preserve">az építési telek </w:t>
      </w:r>
      <w:r w:rsidR="00A17AFD" w:rsidRPr="00A01E26">
        <w:rPr>
          <w:rFonts w:ascii="Times New Roman" w:hAnsi="Times New Roman"/>
          <w:sz w:val="24"/>
        </w:rPr>
        <w:t xml:space="preserve">közterület felőli határvonalán </w:t>
      </w:r>
      <w:r w:rsidR="0029154E" w:rsidRPr="00A01E26">
        <w:rPr>
          <w:rFonts w:ascii="Times New Roman" w:hAnsi="Times New Roman"/>
          <w:sz w:val="24"/>
        </w:rPr>
        <w:t xml:space="preserve">rendeltetési egységenként </w:t>
      </w:r>
      <w:r w:rsidR="00A17AFD" w:rsidRPr="00A01E26">
        <w:rPr>
          <w:rFonts w:ascii="Times New Roman" w:hAnsi="Times New Roman"/>
          <w:sz w:val="24"/>
        </w:rPr>
        <w:t xml:space="preserve">legfeljebb kettő gépkocsi bejáró </w:t>
      </w:r>
      <w:r w:rsidR="005E6758" w:rsidRPr="00A01E26">
        <w:rPr>
          <w:rFonts w:ascii="Times New Roman" w:hAnsi="Times New Roman"/>
          <w:sz w:val="24"/>
        </w:rPr>
        <w:t>helyezhető el</w:t>
      </w:r>
      <w:r w:rsidR="00A17AFD" w:rsidRPr="00A01E26">
        <w:rPr>
          <w:rFonts w:ascii="Times New Roman" w:hAnsi="Times New Roman"/>
          <w:sz w:val="24"/>
        </w:rPr>
        <w:t xml:space="preserve">, bejárónként </w:t>
      </w:r>
      <w:proofErr w:type="spellStart"/>
      <w:r w:rsidR="00A17AFD" w:rsidRPr="00A01E26">
        <w:rPr>
          <w:rFonts w:ascii="Times New Roman" w:hAnsi="Times New Roman"/>
          <w:sz w:val="24"/>
        </w:rPr>
        <w:t>max</w:t>
      </w:r>
      <w:proofErr w:type="spellEnd"/>
      <w:r w:rsidR="00A17AFD" w:rsidRPr="00A01E26">
        <w:rPr>
          <w:rFonts w:ascii="Times New Roman" w:hAnsi="Times New Roman"/>
          <w:sz w:val="24"/>
        </w:rPr>
        <w:t>. 3,5</w:t>
      </w:r>
      <w:r w:rsidR="005E6758" w:rsidRPr="00A01E26">
        <w:rPr>
          <w:rFonts w:ascii="Times New Roman" w:hAnsi="Times New Roman"/>
          <w:sz w:val="24"/>
        </w:rPr>
        <w:t xml:space="preserve"> m szélességgel vagy összevonva</w:t>
      </w:r>
      <w:r w:rsidR="00A17AFD" w:rsidRPr="00A01E26">
        <w:rPr>
          <w:rFonts w:ascii="Times New Roman" w:hAnsi="Times New Roman"/>
          <w:sz w:val="24"/>
        </w:rPr>
        <w:t xml:space="preserve"> egy </w:t>
      </w:r>
      <w:r w:rsidR="005E6758" w:rsidRPr="00A01E26">
        <w:rPr>
          <w:rFonts w:ascii="Times New Roman" w:hAnsi="Times New Roman"/>
          <w:sz w:val="24"/>
        </w:rPr>
        <w:t>bejáró,</w:t>
      </w:r>
      <w:r w:rsidR="00A17AFD" w:rsidRPr="00A01E26">
        <w:rPr>
          <w:rFonts w:ascii="Times New Roman" w:hAnsi="Times New Roman"/>
          <w:sz w:val="24"/>
        </w:rPr>
        <w:t xml:space="preserve"> legfeljebb 6</w:t>
      </w:r>
      <w:r w:rsidR="002724AE" w:rsidRPr="00A01E26">
        <w:rPr>
          <w:rFonts w:ascii="Times New Roman" w:hAnsi="Times New Roman"/>
          <w:sz w:val="24"/>
        </w:rPr>
        <w:t>,0</w:t>
      </w:r>
      <w:r w:rsidR="00A17AFD" w:rsidRPr="00A01E26">
        <w:rPr>
          <w:rFonts w:ascii="Times New Roman" w:hAnsi="Times New Roman"/>
          <w:sz w:val="24"/>
        </w:rPr>
        <w:t xml:space="preserve"> méter szélességgel.</w:t>
      </w:r>
    </w:p>
    <w:p w:rsidR="00603F39" w:rsidRPr="00A01E26" w:rsidRDefault="00603F39"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övezeteiben</w:t>
      </w:r>
      <w:r w:rsidR="001D4E94" w:rsidRPr="00A01E26">
        <w:rPr>
          <w:rFonts w:ascii="Times New Roman" w:hAnsi="Times New Roman"/>
          <w:sz w:val="24"/>
        </w:rPr>
        <w:t xml:space="preserve"> -</w:t>
      </w:r>
      <w:r w:rsidRPr="00A01E26">
        <w:rPr>
          <w:rFonts w:ascii="Times New Roman" w:hAnsi="Times New Roman"/>
          <w:sz w:val="24"/>
        </w:rPr>
        <w:t xml:space="preserve">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w:t>
      </w:r>
      <w:r w:rsidR="001A5581" w:rsidRPr="00A01E26">
        <w:rPr>
          <w:rFonts w:ascii="Times New Roman" w:hAnsi="Times New Roman"/>
          <w:sz w:val="24"/>
        </w:rPr>
        <w:t>épület-elhelyezés</w:t>
      </w:r>
      <w:r w:rsidRPr="00A01E26">
        <w:rPr>
          <w:rFonts w:ascii="Times New Roman" w:hAnsi="Times New Roman"/>
          <w:sz w:val="24"/>
        </w:rPr>
        <w:t xml:space="preserve"> esetén </w:t>
      </w:r>
      <w:r w:rsidR="001D4E94" w:rsidRPr="00A01E26">
        <w:rPr>
          <w:rFonts w:ascii="Times New Roman" w:hAnsi="Times New Roman"/>
          <w:sz w:val="24"/>
        </w:rPr>
        <w:t xml:space="preserve">- </w:t>
      </w:r>
      <w:r w:rsidRPr="00A01E26">
        <w:rPr>
          <w:rFonts w:ascii="Times New Roman" w:hAnsi="Times New Roman"/>
          <w:sz w:val="24"/>
        </w:rPr>
        <w:t>az oldalkertre néző</w:t>
      </w:r>
      <w:r w:rsidR="00AA53FA" w:rsidRPr="00A01E26">
        <w:rPr>
          <w:rFonts w:ascii="Times New Roman" w:hAnsi="Times New Roman"/>
          <w:sz w:val="24"/>
        </w:rPr>
        <w:t xml:space="preserve"> homlokzatma</w:t>
      </w:r>
      <w:r w:rsidR="0011206C" w:rsidRPr="00A01E26">
        <w:rPr>
          <w:rFonts w:ascii="Times New Roman" w:hAnsi="Times New Roman"/>
          <w:sz w:val="24"/>
        </w:rPr>
        <w:t>gasság</w:t>
      </w:r>
      <w:r w:rsidR="00AA53FA" w:rsidRPr="00A01E26">
        <w:rPr>
          <w:rFonts w:ascii="Times New Roman" w:hAnsi="Times New Roman"/>
          <w:sz w:val="24"/>
        </w:rPr>
        <w:t xml:space="preserve"> és</w:t>
      </w:r>
      <w:r w:rsidRPr="00A01E26">
        <w:rPr>
          <w:rFonts w:ascii="Times New Roman" w:hAnsi="Times New Roman"/>
          <w:sz w:val="24"/>
        </w:rPr>
        <w:t xml:space="preserve"> </w:t>
      </w:r>
      <w:r w:rsidR="00AA53FA" w:rsidRPr="00A01E26">
        <w:rPr>
          <w:rFonts w:ascii="Times New Roman" w:hAnsi="Times New Roman"/>
          <w:sz w:val="24"/>
        </w:rPr>
        <w:t xml:space="preserve">párkány legmagasabb pontja kizárólag abban az esetben </w:t>
      </w:r>
      <w:r w:rsidRPr="00A01E26">
        <w:rPr>
          <w:rFonts w:ascii="Times New Roman" w:hAnsi="Times New Roman"/>
          <w:sz w:val="24"/>
        </w:rPr>
        <w:t>haladhatja meg az építési övezetben megengedett legnagyobb épületmagasság</w:t>
      </w:r>
      <w:r w:rsidR="00E10FC5" w:rsidRPr="00A01E26">
        <w:rPr>
          <w:rFonts w:ascii="Times New Roman" w:hAnsi="Times New Roman"/>
          <w:sz w:val="24"/>
        </w:rPr>
        <w:t xml:space="preserve"> értékét</w:t>
      </w:r>
      <w:r w:rsidR="00AA53FA" w:rsidRPr="00A01E26">
        <w:rPr>
          <w:rFonts w:ascii="Times New Roman" w:hAnsi="Times New Roman"/>
          <w:sz w:val="24"/>
        </w:rPr>
        <w:t>, ha a magassági méretkülönbség</w:t>
      </w:r>
    </w:p>
    <w:p w:rsidR="00AA53FA" w:rsidRPr="00A01E26" w:rsidRDefault="00AA53FA" w:rsidP="00835809">
      <w:pPr>
        <w:pStyle w:val="bekezds1"/>
        <w:numPr>
          <w:ilvl w:val="0"/>
          <w:numId w:val="193"/>
        </w:numPr>
        <w:rPr>
          <w:rFonts w:ascii="Times New Roman" w:hAnsi="Times New Roman"/>
          <w:sz w:val="24"/>
        </w:rPr>
      </w:pPr>
      <w:r w:rsidRPr="00A01E26">
        <w:rPr>
          <w:rFonts w:ascii="Times New Roman" w:hAnsi="Times New Roman"/>
          <w:sz w:val="24"/>
        </w:rPr>
        <w:t>mértéke a 10%-ot nem haladja meg, és</w:t>
      </w:r>
    </w:p>
    <w:p w:rsidR="00AA53FA" w:rsidRDefault="00AA53FA" w:rsidP="00835809">
      <w:pPr>
        <w:pStyle w:val="bekezds1"/>
        <w:numPr>
          <w:ilvl w:val="0"/>
          <w:numId w:val="193"/>
        </w:numPr>
        <w:rPr>
          <w:rFonts w:ascii="Times New Roman" w:hAnsi="Times New Roman"/>
          <w:sz w:val="24"/>
        </w:rPr>
      </w:pPr>
      <w:r w:rsidRPr="00A01E26">
        <w:rPr>
          <w:rFonts w:ascii="Times New Roman" w:hAnsi="Times New Roman"/>
          <w:sz w:val="24"/>
        </w:rPr>
        <w:t>mértékének legalább felével az oldalkert mérete – az érintett homlokzati szakaszon – növekszik.</w:t>
      </w:r>
    </w:p>
    <w:p w:rsidR="0060050E" w:rsidRPr="00A01E26" w:rsidRDefault="0060050E" w:rsidP="0060050E">
      <w:pPr>
        <w:pStyle w:val="bekezds1"/>
        <w:ind w:left="1004" w:firstLine="0"/>
        <w:rPr>
          <w:rFonts w:ascii="Times New Roman" w:hAnsi="Times New Roman"/>
          <w:sz w:val="24"/>
        </w:rPr>
      </w:pPr>
    </w:p>
    <w:p w:rsidR="00603F39" w:rsidRPr="00A01E26" w:rsidRDefault="00603F39" w:rsidP="00835809">
      <w:pPr>
        <w:pStyle w:val="bekezds1"/>
        <w:numPr>
          <w:ilvl w:val="1"/>
          <w:numId w:val="79"/>
        </w:numPr>
        <w:rPr>
          <w:rFonts w:ascii="Times New Roman" w:hAnsi="Times New Roman"/>
          <w:sz w:val="24"/>
        </w:rPr>
      </w:pPr>
      <w:r w:rsidRPr="00A01E26">
        <w:rPr>
          <w:rFonts w:ascii="Times New Roman" w:hAnsi="Times New Roman"/>
          <w:sz w:val="24"/>
        </w:rPr>
        <w:lastRenderedPageBreak/>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övezeteiben </w:t>
      </w:r>
      <w:r w:rsidR="00E10FC5" w:rsidRPr="00A01E26">
        <w:rPr>
          <w:rFonts w:ascii="Times New Roman" w:hAnsi="Times New Roman"/>
          <w:sz w:val="24"/>
        </w:rPr>
        <w:t>az építési</w:t>
      </w:r>
      <w:r w:rsidRPr="00A01E26">
        <w:rPr>
          <w:rFonts w:ascii="Times New Roman" w:hAnsi="Times New Roman"/>
          <w:sz w:val="24"/>
        </w:rPr>
        <w:t xml:space="preserve"> telek közt</w:t>
      </w:r>
      <w:r w:rsidR="00E10FC5" w:rsidRPr="00A01E26">
        <w:rPr>
          <w:rFonts w:ascii="Times New Roman" w:hAnsi="Times New Roman"/>
          <w:sz w:val="24"/>
        </w:rPr>
        <w:t xml:space="preserve">erületi határvonalára </w:t>
      </w:r>
      <w:r w:rsidRPr="00A01E26">
        <w:rPr>
          <w:rFonts w:ascii="Times New Roman" w:hAnsi="Times New Roman"/>
          <w:sz w:val="24"/>
        </w:rPr>
        <w:t>állított merőlegesre vetítetten, az építmény hossza nem lehet több 20 méternél. Saroktelek esetében az építmény hosszanti méretének meghatározásánál</w:t>
      </w:r>
      <w:r w:rsidR="00E10FC5" w:rsidRPr="00A01E26">
        <w:rPr>
          <w:rFonts w:ascii="Times New Roman" w:hAnsi="Times New Roman"/>
          <w:sz w:val="24"/>
        </w:rPr>
        <w:t xml:space="preserve"> csak az egyik közterületi határvonalat kell figyelembe venni</w:t>
      </w:r>
      <w:r w:rsidRPr="00A01E26">
        <w:rPr>
          <w:rFonts w:ascii="Times New Roman" w:hAnsi="Times New Roman"/>
          <w:sz w:val="24"/>
        </w:rPr>
        <w:t>.</w:t>
      </w:r>
      <w:r w:rsidR="00DF6ADC" w:rsidRPr="00A01E26">
        <w:rPr>
          <w:rFonts w:ascii="Times New Roman" w:hAnsi="Times New Roman"/>
          <w:sz w:val="24"/>
        </w:rPr>
        <w:t xml:space="preserve"> Az építmény hosszába azon terület vetülete számít bele, mely a szintterület számításakor figyelembeveendő, valamint az erkélyek</w:t>
      </w:r>
      <w:r w:rsidR="0029154E" w:rsidRPr="00A01E26">
        <w:rPr>
          <w:rFonts w:ascii="Times New Roman" w:hAnsi="Times New Roman"/>
          <w:sz w:val="24"/>
        </w:rPr>
        <w:t>, függőfolyosók</w:t>
      </w:r>
      <w:r w:rsidR="00DF6ADC" w:rsidRPr="00A01E26">
        <w:rPr>
          <w:rFonts w:ascii="Times New Roman" w:hAnsi="Times New Roman"/>
          <w:sz w:val="24"/>
        </w:rPr>
        <w:t xml:space="preserve"> vetülete.</w:t>
      </w:r>
    </w:p>
    <w:p w:rsidR="00DF5737" w:rsidRDefault="003E0153" w:rsidP="00835809">
      <w:pPr>
        <w:pStyle w:val="bekezds1"/>
        <w:numPr>
          <w:ilvl w:val="1"/>
          <w:numId w:val="79"/>
        </w:numPr>
        <w:rPr>
          <w:rFonts w:ascii="Times New Roman" w:hAnsi="Times New Roman"/>
          <w:sz w:val="24"/>
        </w:rPr>
      </w:pPr>
      <w:r w:rsidRPr="00A01E26">
        <w:rPr>
          <w:rFonts w:ascii="Times New Roman" w:hAnsi="Times New Roman"/>
          <w:sz w:val="24"/>
        </w:rPr>
        <w:t xml:space="preserve">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w:t>
      </w:r>
      <w:r w:rsidR="00455685" w:rsidRPr="00A01E26">
        <w:rPr>
          <w:rFonts w:ascii="Times New Roman" w:hAnsi="Times New Roman"/>
          <w:sz w:val="24"/>
        </w:rPr>
        <w:t>építési övezeteit, valamint az azokban betartandó telekalakítási és beépítési előírásokat a 2. melléklet határozza meg.</w:t>
      </w:r>
    </w:p>
    <w:p w:rsidR="0060050E" w:rsidRPr="00A01E26" w:rsidRDefault="0060050E" w:rsidP="0060050E">
      <w:pPr>
        <w:pStyle w:val="bekezds1"/>
        <w:ind w:left="284" w:firstLine="0"/>
        <w:rPr>
          <w:rFonts w:ascii="Times New Roman" w:hAnsi="Times New Roman"/>
          <w:sz w:val="24"/>
        </w:rPr>
      </w:pPr>
    </w:p>
    <w:p w:rsidR="00982485" w:rsidRDefault="008413C6" w:rsidP="008413C6">
      <w:pPr>
        <w:pStyle w:val="Cmsor1"/>
      </w:pPr>
      <w:bookmarkStart w:id="372" w:name="_Toc514322446"/>
      <w:r>
        <w:t>3</w:t>
      </w:r>
      <w:r w:rsidR="003460AB">
        <w:t>2</w:t>
      </w:r>
      <w:r>
        <w:t xml:space="preserve">. </w:t>
      </w:r>
      <w:r w:rsidR="00982485" w:rsidRPr="00A01E26">
        <w:t xml:space="preserve">Kisvárosias, </w:t>
      </w:r>
      <w:r w:rsidR="004732F9" w:rsidRPr="00A01E26">
        <w:t>vegyes telekméretű többlakásos</w:t>
      </w:r>
      <w:r w:rsidR="003438B0">
        <w:t xml:space="preserve"> építési övezet</w:t>
      </w:r>
      <w:r w:rsidR="003438B0">
        <w:br/>
      </w:r>
      <w:r w:rsidR="00982485" w:rsidRPr="00A01E26">
        <w:t>(Lk-2/XVI/SZ1)</w:t>
      </w:r>
      <w:bookmarkEnd w:id="372"/>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36</w:t>
      </w:r>
      <w:r w:rsidRPr="00D67295">
        <w:rPr>
          <w:rFonts w:ascii="Times New Roman" w:hAnsi="Times New Roman"/>
          <w:b/>
          <w:sz w:val="24"/>
        </w:rPr>
        <w:t>.§</w:t>
      </w:r>
    </w:p>
    <w:p w:rsidR="00963F61" w:rsidRPr="00A01E26" w:rsidRDefault="00982485" w:rsidP="00835809">
      <w:pPr>
        <w:pStyle w:val="bekezds1"/>
        <w:numPr>
          <w:ilvl w:val="1"/>
          <w:numId w:val="166"/>
        </w:numPr>
        <w:rPr>
          <w:rFonts w:ascii="Times New Roman" w:hAnsi="Times New Roman"/>
          <w:sz w:val="24"/>
        </w:rPr>
      </w:pPr>
      <w:r w:rsidRPr="00A01E26">
        <w:rPr>
          <w:rFonts w:ascii="Times New Roman" w:hAnsi="Times New Roman"/>
          <w:sz w:val="24"/>
        </w:rPr>
        <w:t xml:space="preserve">Az Lk-2/XVI/SZ1 építési övezet építési telkein </w:t>
      </w:r>
    </w:p>
    <w:p w:rsidR="00963F61" w:rsidRPr="00A01E26" w:rsidRDefault="00963F61" w:rsidP="0056792C">
      <w:pPr>
        <w:pStyle w:val="bekezds1"/>
        <w:numPr>
          <w:ilvl w:val="0"/>
          <w:numId w:val="240"/>
        </w:numPr>
        <w:rPr>
          <w:rFonts w:ascii="Times New Roman" w:hAnsi="Times New Roman"/>
          <w:sz w:val="24"/>
        </w:rPr>
      </w:pPr>
      <w:r w:rsidRPr="00A01E26">
        <w:rPr>
          <w:rFonts w:ascii="Times New Roman" w:hAnsi="Times New Roman"/>
          <w:sz w:val="24"/>
        </w:rPr>
        <w:t>2000 m</w:t>
      </w:r>
      <w:r w:rsidRPr="00956AB2">
        <w:rPr>
          <w:rFonts w:ascii="Times New Roman" w:hAnsi="Times New Roman"/>
          <w:sz w:val="24"/>
          <w:vertAlign w:val="superscript"/>
        </w:rPr>
        <w:t>2</w:t>
      </w:r>
      <w:r w:rsidRPr="00A01E26">
        <w:rPr>
          <w:rFonts w:ascii="Times New Roman" w:hAnsi="Times New Roman"/>
          <w:sz w:val="24"/>
        </w:rPr>
        <w:t xml:space="preserve"> telekterületnél kisebb telek esetében </w:t>
      </w:r>
      <w:r w:rsidR="00982485" w:rsidRPr="00A01E26">
        <w:rPr>
          <w:rFonts w:ascii="Times New Roman" w:hAnsi="Times New Roman"/>
          <w:sz w:val="24"/>
        </w:rPr>
        <w:t>legfeljebb egy főépület</w:t>
      </w:r>
      <w:r w:rsidRPr="00A01E26">
        <w:rPr>
          <w:rFonts w:ascii="Times New Roman" w:hAnsi="Times New Roman"/>
          <w:sz w:val="24"/>
        </w:rPr>
        <w:t>,</w:t>
      </w:r>
    </w:p>
    <w:p w:rsidR="00963F61" w:rsidRPr="00A01E26" w:rsidRDefault="00963F61" w:rsidP="0056792C">
      <w:pPr>
        <w:pStyle w:val="bekezds1"/>
        <w:numPr>
          <w:ilvl w:val="0"/>
          <w:numId w:val="240"/>
        </w:numPr>
        <w:rPr>
          <w:rFonts w:ascii="Times New Roman" w:hAnsi="Times New Roman"/>
          <w:sz w:val="24"/>
        </w:rPr>
      </w:pPr>
      <w:r w:rsidRPr="00A01E26">
        <w:rPr>
          <w:rFonts w:ascii="Times New Roman" w:hAnsi="Times New Roman"/>
          <w:sz w:val="24"/>
        </w:rPr>
        <w:t>legalább 2000 m</w:t>
      </w:r>
      <w:r w:rsidRPr="00956AB2">
        <w:rPr>
          <w:rFonts w:ascii="Times New Roman" w:hAnsi="Times New Roman"/>
          <w:sz w:val="24"/>
          <w:vertAlign w:val="superscript"/>
        </w:rPr>
        <w:t>2</w:t>
      </w:r>
      <w:r w:rsidRPr="00A01E26">
        <w:rPr>
          <w:rFonts w:ascii="Times New Roman" w:hAnsi="Times New Roman"/>
          <w:sz w:val="24"/>
        </w:rPr>
        <w:t xml:space="preserve"> telekterület esetén legfeljebb két főépület</w:t>
      </w:r>
    </w:p>
    <w:p w:rsidR="00982485" w:rsidRPr="00A01E26" w:rsidRDefault="00982485" w:rsidP="00963F61">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4732F9" w:rsidRPr="00A01E26" w:rsidRDefault="00982485" w:rsidP="004732F9">
      <w:pPr>
        <w:pStyle w:val="bekezds1"/>
        <w:numPr>
          <w:ilvl w:val="1"/>
          <w:numId w:val="166"/>
        </w:numPr>
        <w:rPr>
          <w:rFonts w:ascii="Times New Roman" w:hAnsi="Times New Roman"/>
          <w:sz w:val="24"/>
        </w:rPr>
      </w:pPr>
      <w:r w:rsidRPr="00A01E26">
        <w:rPr>
          <w:rFonts w:ascii="Times New Roman" w:hAnsi="Times New Roman"/>
          <w:sz w:val="24"/>
        </w:rPr>
        <w:t xml:space="preserve">Az Lk-2/XVI/SZ1 építési övezet építési telkein </w:t>
      </w:r>
      <w:r w:rsidR="00E0113F" w:rsidRPr="00A01E26">
        <w:rPr>
          <w:rFonts w:ascii="Times New Roman" w:hAnsi="Times New Roman"/>
          <w:sz w:val="24"/>
        </w:rPr>
        <w:t xml:space="preserve">elhelyezhető önálló rendeltetési egységek száma </w:t>
      </w:r>
    </w:p>
    <w:p w:rsidR="004732F9" w:rsidRPr="00A01E26" w:rsidRDefault="00963F61" w:rsidP="0056792C">
      <w:pPr>
        <w:pStyle w:val="bekezds1"/>
        <w:numPr>
          <w:ilvl w:val="0"/>
          <w:numId w:val="241"/>
        </w:numPr>
        <w:rPr>
          <w:rFonts w:ascii="Times New Roman" w:hAnsi="Times New Roman"/>
          <w:sz w:val="24"/>
        </w:rPr>
      </w:pPr>
      <w:r w:rsidRPr="00A01E26">
        <w:rPr>
          <w:rFonts w:ascii="Times New Roman" w:hAnsi="Times New Roman"/>
          <w:sz w:val="24"/>
        </w:rPr>
        <w:t>2000 m</w:t>
      </w:r>
      <w:r w:rsidRPr="00956AB2">
        <w:rPr>
          <w:rFonts w:ascii="Times New Roman" w:hAnsi="Times New Roman"/>
          <w:sz w:val="24"/>
          <w:vertAlign w:val="superscript"/>
        </w:rPr>
        <w:t>2</w:t>
      </w:r>
      <w:r w:rsidRPr="00A01E26">
        <w:rPr>
          <w:rFonts w:ascii="Times New Roman" w:hAnsi="Times New Roman"/>
          <w:sz w:val="24"/>
        </w:rPr>
        <w:t xml:space="preserve"> telekterületnél kisebb telek esetében</w:t>
      </w:r>
      <w:r w:rsidR="004732F9" w:rsidRPr="00A01E26">
        <w:rPr>
          <w:rFonts w:ascii="Times New Roman" w:hAnsi="Times New Roman"/>
          <w:sz w:val="24"/>
        </w:rPr>
        <w:t xml:space="preserve"> </w:t>
      </w:r>
      <w:r w:rsidR="00E0113F" w:rsidRPr="00A01E26">
        <w:rPr>
          <w:rFonts w:ascii="Times New Roman" w:hAnsi="Times New Roman"/>
          <w:sz w:val="24"/>
        </w:rPr>
        <w:t xml:space="preserve">az építési telek </w:t>
      </w:r>
      <w:r w:rsidR="004732F9" w:rsidRPr="00A01E26">
        <w:rPr>
          <w:rFonts w:ascii="Times New Roman" w:hAnsi="Times New Roman"/>
          <w:sz w:val="24"/>
        </w:rPr>
        <w:t xml:space="preserve">200 </w:t>
      </w:r>
      <w:r w:rsidR="00E0113F" w:rsidRPr="00A01E26">
        <w:rPr>
          <w:rFonts w:ascii="Times New Roman" w:hAnsi="Times New Roman"/>
          <w:sz w:val="24"/>
        </w:rPr>
        <w:t>m</w:t>
      </w:r>
      <w:r w:rsidR="00E0113F" w:rsidRPr="00956AB2">
        <w:rPr>
          <w:rFonts w:ascii="Times New Roman" w:hAnsi="Times New Roman"/>
          <w:sz w:val="24"/>
          <w:vertAlign w:val="superscript"/>
        </w:rPr>
        <w:t>2</w:t>
      </w:r>
      <w:r w:rsidR="00E0113F" w:rsidRPr="00A01E26">
        <w:rPr>
          <w:rFonts w:ascii="Times New Roman" w:hAnsi="Times New Roman"/>
          <w:sz w:val="24"/>
        </w:rPr>
        <w:t xml:space="preserve">-rel való osztásával adódó egész szám, de legfeljebb </w:t>
      </w:r>
      <w:r w:rsidR="004732F9" w:rsidRPr="00A01E26">
        <w:rPr>
          <w:rFonts w:ascii="Times New Roman" w:hAnsi="Times New Roman"/>
          <w:sz w:val="24"/>
        </w:rPr>
        <w:t>négy</w:t>
      </w:r>
      <w:r w:rsidR="006E552D" w:rsidRPr="00A01E26">
        <w:rPr>
          <w:rFonts w:ascii="Times New Roman" w:hAnsi="Times New Roman"/>
          <w:sz w:val="24"/>
        </w:rPr>
        <w:t>,</w:t>
      </w:r>
    </w:p>
    <w:p w:rsidR="00E0113F" w:rsidRDefault="004732F9" w:rsidP="0056792C">
      <w:pPr>
        <w:pStyle w:val="bekezds1"/>
        <w:numPr>
          <w:ilvl w:val="0"/>
          <w:numId w:val="241"/>
        </w:numPr>
        <w:rPr>
          <w:rFonts w:ascii="Times New Roman" w:hAnsi="Times New Roman"/>
          <w:sz w:val="24"/>
        </w:rPr>
      </w:pPr>
      <w:r w:rsidRPr="00A01E26">
        <w:rPr>
          <w:rFonts w:ascii="Times New Roman" w:hAnsi="Times New Roman"/>
          <w:sz w:val="24"/>
        </w:rPr>
        <w:t xml:space="preserve"> </w:t>
      </w:r>
      <w:r w:rsidR="00963F61" w:rsidRPr="00A01E26">
        <w:rPr>
          <w:rFonts w:ascii="Times New Roman" w:hAnsi="Times New Roman"/>
          <w:sz w:val="24"/>
        </w:rPr>
        <w:t>legalább 2000 m</w:t>
      </w:r>
      <w:r w:rsidR="00963F61" w:rsidRPr="00956AB2">
        <w:rPr>
          <w:rFonts w:ascii="Times New Roman" w:hAnsi="Times New Roman"/>
          <w:sz w:val="24"/>
          <w:vertAlign w:val="superscript"/>
        </w:rPr>
        <w:t>2</w:t>
      </w:r>
      <w:r w:rsidR="00963F61" w:rsidRPr="00A01E26">
        <w:rPr>
          <w:rFonts w:ascii="Times New Roman" w:hAnsi="Times New Roman"/>
          <w:sz w:val="24"/>
        </w:rPr>
        <w:t xml:space="preserve"> telekterület esetén </w:t>
      </w:r>
      <w:r w:rsidRPr="00A01E26">
        <w:rPr>
          <w:rFonts w:ascii="Times New Roman" w:hAnsi="Times New Roman"/>
          <w:sz w:val="24"/>
        </w:rPr>
        <w:t xml:space="preserve">épületenként öt, de </w:t>
      </w:r>
      <w:r w:rsidR="00963F61" w:rsidRPr="00A01E26">
        <w:rPr>
          <w:rFonts w:ascii="Times New Roman" w:hAnsi="Times New Roman"/>
          <w:sz w:val="24"/>
        </w:rPr>
        <w:t xml:space="preserve">összesen </w:t>
      </w:r>
      <w:r w:rsidRPr="00A01E26">
        <w:rPr>
          <w:rFonts w:ascii="Times New Roman" w:hAnsi="Times New Roman"/>
          <w:sz w:val="24"/>
        </w:rPr>
        <w:t>legfeljebb tíz</w:t>
      </w:r>
      <w:r w:rsidR="00E0113F" w:rsidRPr="00A01E26">
        <w:rPr>
          <w:rFonts w:ascii="Times New Roman" w:hAnsi="Times New Roman"/>
          <w:sz w:val="24"/>
        </w:rPr>
        <w:t>.</w:t>
      </w:r>
    </w:p>
    <w:p w:rsidR="0060050E" w:rsidRPr="00A01E26" w:rsidRDefault="0060050E" w:rsidP="0060050E">
      <w:pPr>
        <w:pStyle w:val="bekezds1"/>
        <w:ind w:left="1004" w:firstLine="0"/>
        <w:rPr>
          <w:rFonts w:ascii="Times New Roman" w:hAnsi="Times New Roman"/>
          <w:sz w:val="24"/>
        </w:rPr>
      </w:pPr>
    </w:p>
    <w:p w:rsidR="00193BE2" w:rsidRDefault="008413C6" w:rsidP="008413C6">
      <w:pPr>
        <w:pStyle w:val="Cmsor1"/>
      </w:pPr>
      <w:bookmarkStart w:id="373" w:name="_Toc514322447"/>
      <w:r>
        <w:t>3</w:t>
      </w:r>
      <w:r w:rsidR="003460AB">
        <w:t>3</w:t>
      </w:r>
      <w:r>
        <w:t xml:space="preserve">. </w:t>
      </w:r>
      <w:r w:rsidR="00B40F95" w:rsidRPr="00A01E26">
        <w:t>K</w:t>
      </w:r>
      <w:r w:rsidR="000A4A88" w:rsidRPr="00A01E26">
        <w:t xml:space="preserve">isvárosias, </w:t>
      </w:r>
      <w:r w:rsidR="00B81C71" w:rsidRPr="00A01E26">
        <w:t>kistelkes, többlakásos építési öv</w:t>
      </w:r>
      <w:r w:rsidR="003438B0">
        <w:t>ezet</w:t>
      </w:r>
      <w:r w:rsidR="003438B0">
        <w:br/>
      </w:r>
      <w:r w:rsidR="00B81C71" w:rsidRPr="00A01E26">
        <w:t>(Lk-2/XVI/SZ2)</w:t>
      </w:r>
      <w:bookmarkEnd w:id="373"/>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37</w:t>
      </w:r>
      <w:r w:rsidRPr="00D67295">
        <w:rPr>
          <w:rFonts w:ascii="Times New Roman" w:hAnsi="Times New Roman"/>
          <w:b/>
          <w:sz w:val="24"/>
        </w:rPr>
        <w:t>.§</w:t>
      </w:r>
    </w:p>
    <w:p w:rsidR="005F1DFE" w:rsidRPr="00A01E26" w:rsidRDefault="005F1DFE" w:rsidP="00835809">
      <w:pPr>
        <w:pStyle w:val="bekezds1"/>
        <w:numPr>
          <w:ilvl w:val="1"/>
          <w:numId w:val="163"/>
        </w:numPr>
        <w:rPr>
          <w:rFonts w:ascii="Times New Roman" w:hAnsi="Times New Roman"/>
          <w:sz w:val="24"/>
        </w:rPr>
      </w:pPr>
      <w:r w:rsidRPr="00A01E26">
        <w:rPr>
          <w:rFonts w:ascii="Times New Roman" w:hAnsi="Times New Roman"/>
          <w:sz w:val="24"/>
        </w:rPr>
        <w:t>Az Lk-2/XVI/</w:t>
      </w:r>
      <w:r w:rsidR="00B81C71" w:rsidRPr="00A01E26">
        <w:rPr>
          <w:rFonts w:ascii="Times New Roman" w:hAnsi="Times New Roman"/>
          <w:sz w:val="24"/>
        </w:rPr>
        <w:t>S</w:t>
      </w:r>
      <w:r w:rsidR="00B2670D" w:rsidRPr="00A01E26">
        <w:rPr>
          <w:rFonts w:ascii="Times New Roman" w:hAnsi="Times New Roman"/>
          <w:sz w:val="24"/>
        </w:rPr>
        <w:t>Z2</w:t>
      </w:r>
      <w:r w:rsidRPr="00A01E26">
        <w:rPr>
          <w:rFonts w:ascii="Times New Roman" w:hAnsi="Times New Roman"/>
          <w:sz w:val="24"/>
        </w:rPr>
        <w:t xml:space="preserve"> építési övezet építési telkein kereskedelmi, szolgáltató rendeltetés</w:t>
      </w:r>
      <w:r w:rsidR="00341933" w:rsidRPr="00A01E26">
        <w:rPr>
          <w:rFonts w:ascii="Times New Roman" w:hAnsi="Times New Roman"/>
          <w:sz w:val="24"/>
        </w:rPr>
        <w:t>, az ahhoz kapcsolódó összes helyiséget figyelembe véve</w:t>
      </w:r>
      <w:r w:rsidR="00B81C71" w:rsidRPr="00A01E26">
        <w:rPr>
          <w:rFonts w:ascii="Times New Roman" w:hAnsi="Times New Roman"/>
          <w:sz w:val="24"/>
        </w:rPr>
        <w:t xml:space="preserve"> </w:t>
      </w:r>
      <w:r w:rsidRPr="00A01E26">
        <w:rPr>
          <w:rFonts w:ascii="Times New Roman" w:hAnsi="Times New Roman"/>
          <w:sz w:val="24"/>
        </w:rPr>
        <w:t xml:space="preserve">legfeljebb </w:t>
      </w:r>
      <w:r w:rsidR="00B97439" w:rsidRPr="00A01E26">
        <w:rPr>
          <w:rFonts w:ascii="Times New Roman" w:hAnsi="Times New Roman"/>
          <w:sz w:val="24"/>
        </w:rPr>
        <w:t>50 m</w:t>
      </w:r>
      <w:r w:rsidR="00B97439" w:rsidRPr="00956AB2">
        <w:rPr>
          <w:rFonts w:ascii="Times New Roman" w:hAnsi="Times New Roman"/>
          <w:sz w:val="24"/>
          <w:vertAlign w:val="superscript"/>
        </w:rPr>
        <w:t>2</w:t>
      </w:r>
      <w:r w:rsidRPr="00A01E26">
        <w:rPr>
          <w:rFonts w:ascii="Times New Roman" w:hAnsi="Times New Roman"/>
          <w:sz w:val="24"/>
        </w:rPr>
        <w:t xml:space="preserve"> </w:t>
      </w:r>
      <w:r w:rsidR="005A19A8" w:rsidRPr="00A01E26">
        <w:rPr>
          <w:rFonts w:ascii="Times New Roman" w:hAnsi="Times New Roman"/>
          <w:sz w:val="24"/>
        </w:rPr>
        <w:t>nettó szintterületen</w:t>
      </w:r>
      <w:r w:rsidRPr="00A01E26">
        <w:rPr>
          <w:rFonts w:ascii="Times New Roman" w:hAnsi="Times New Roman"/>
          <w:sz w:val="24"/>
        </w:rPr>
        <w:t xml:space="preserve"> helyezhető el.</w:t>
      </w:r>
    </w:p>
    <w:p w:rsidR="005F1DFE" w:rsidRDefault="005F1DFE" w:rsidP="00835809">
      <w:pPr>
        <w:pStyle w:val="bekezds1"/>
        <w:numPr>
          <w:ilvl w:val="1"/>
          <w:numId w:val="163"/>
        </w:numPr>
        <w:rPr>
          <w:rFonts w:ascii="Times New Roman" w:hAnsi="Times New Roman"/>
          <w:sz w:val="24"/>
        </w:rPr>
      </w:pPr>
      <w:r w:rsidRPr="00A01E26">
        <w:rPr>
          <w:rFonts w:ascii="Times New Roman" w:hAnsi="Times New Roman"/>
          <w:sz w:val="24"/>
        </w:rPr>
        <w:t>Az Lk-2/XVI/</w:t>
      </w:r>
      <w:r w:rsidR="00B81C71" w:rsidRPr="00A01E26">
        <w:rPr>
          <w:rFonts w:ascii="Times New Roman" w:hAnsi="Times New Roman"/>
          <w:sz w:val="24"/>
        </w:rPr>
        <w:t>S</w:t>
      </w:r>
      <w:r w:rsidR="00B2670D" w:rsidRPr="00A01E26">
        <w:rPr>
          <w:rFonts w:ascii="Times New Roman" w:hAnsi="Times New Roman"/>
          <w:sz w:val="24"/>
        </w:rPr>
        <w:t>Z2</w:t>
      </w:r>
      <w:r w:rsidRPr="00A01E26">
        <w:rPr>
          <w:rFonts w:ascii="Times New Roman" w:hAnsi="Times New Roman"/>
          <w:sz w:val="24"/>
        </w:rPr>
        <w:t xml:space="preserve"> építési övezeteinek építési telkein legfeljebb 4 önálló rendeltetési egység helyezhető el.</w:t>
      </w:r>
    </w:p>
    <w:p w:rsidR="0060050E" w:rsidRPr="00A01E26" w:rsidRDefault="0060050E" w:rsidP="0060050E">
      <w:pPr>
        <w:pStyle w:val="bekezds1"/>
        <w:ind w:left="284" w:firstLine="0"/>
        <w:rPr>
          <w:rFonts w:ascii="Times New Roman" w:hAnsi="Times New Roman"/>
          <w:sz w:val="24"/>
        </w:rPr>
      </w:pPr>
    </w:p>
    <w:p w:rsidR="00982485" w:rsidRDefault="008413C6" w:rsidP="008413C6">
      <w:pPr>
        <w:pStyle w:val="Cmsor1"/>
      </w:pPr>
      <w:bookmarkStart w:id="374" w:name="_Toc514322448"/>
      <w:r>
        <w:t>3</w:t>
      </w:r>
      <w:r w:rsidR="003460AB">
        <w:t>4</w:t>
      </w:r>
      <w:r>
        <w:t xml:space="preserve">. </w:t>
      </w:r>
      <w:r w:rsidR="00982485" w:rsidRPr="00A01E26">
        <w:t>Kisvárosias, nagytel</w:t>
      </w:r>
      <w:r w:rsidR="003438B0">
        <w:t>kes, többlakásos építési övezet</w:t>
      </w:r>
      <w:r w:rsidR="003438B0">
        <w:br/>
      </w:r>
      <w:r w:rsidR="00982485" w:rsidRPr="00A01E26">
        <w:t>(Lk-2/XVI/SZ3)</w:t>
      </w:r>
      <w:bookmarkEnd w:id="374"/>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38</w:t>
      </w:r>
      <w:r w:rsidRPr="00D67295">
        <w:rPr>
          <w:rFonts w:ascii="Times New Roman" w:hAnsi="Times New Roman"/>
          <w:b/>
          <w:sz w:val="24"/>
        </w:rPr>
        <w:t>.§</w:t>
      </w:r>
    </w:p>
    <w:p w:rsidR="00982485" w:rsidRPr="00A01E26" w:rsidRDefault="00982485" w:rsidP="008076AB">
      <w:pPr>
        <w:pStyle w:val="bekezds1"/>
        <w:ind w:left="284" w:firstLine="0"/>
        <w:rPr>
          <w:rFonts w:ascii="Times New Roman" w:hAnsi="Times New Roman"/>
          <w:sz w:val="24"/>
        </w:rPr>
      </w:pPr>
      <w:r w:rsidRPr="00A01E26">
        <w:rPr>
          <w:rFonts w:ascii="Times New Roman" w:hAnsi="Times New Roman"/>
          <w:sz w:val="24"/>
        </w:rPr>
        <w:t>Az Lk-2/XVI/SZ3 építési övezeteinek építési telkein, a Szabályozási terven jelölt</w:t>
      </w:r>
    </w:p>
    <w:p w:rsidR="00982485" w:rsidRPr="00A01E26" w:rsidRDefault="00982485" w:rsidP="00835809">
      <w:pPr>
        <w:pStyle w:val="bekezds1"/>
        <w:numPr>
          <w:ilvl w:val="0"/>
          <w:numId w:val="154"/>
        </w:numPr>
        <w:rPr>
          <w:rFonts w:ascii="Times New Roman" w:hAnsi="Times New Roman"/>
          <w:sz w:val="24"/>
        </w:rPr>
      </w:pPr>
      <w:r w:rsidRPr="00A01E26">
        <w:rPr>
          <w:rFonts w:ascii="Times New Roman" w:hAnsi="Times New Roman"/>
          <w:sz w:val="24"/>
        </w:rPr>
        <w:t>1. jelű építési helyen 10,5 m,</w:t>
      </w:r>
    </w:p>
    <w:p w:rsidR="00982485" w:rsidRPr="00A01E26" w:rsidRDefault="00982485" w:rsidP="00835809">
      <w:pPr>
        <w:pStyle w:val="bekezds1"/>
        <w:numPr>
          <w:ilvl w:val="0"/>
          <w:numId w:val="154"/>
        </w:numPr>
        <w:rPr>
          <w:rFonts w:ascii="Times New Roman" w:hAnsi="Times New Roman"/>
          <w:sz w:val="24"/>
        </w:rPr>
      </w:pPr>
      <w:r w:rsidRPr="00A01E26">
        <w:rPr>
          <w:rFonts w:ascii="Times New Roman" w:hAnsi="Times New Roman"/>
          <w:sz w:val="24"/>
        </w:rPr>
        <w:t>2. jelű építési helyen 4,5 m,</w:t>
      </w:r>
    </w:p>
    <w:p w:rsidR="00982485" w:rsidRPr="00A01E26" w:rsidRDefault="00982485" w:rsidP="00835809">
      <w:pPr>
        <w:pStyle w:val="bekezds1"/>
        <w:numPr>
          <w:ilvl w:val="0"/>
          <w:numId w:val="154"/>
        </w:numPr>
        <w:rPr>
          <w:rFonts w:ascii="Times New Roman" w:hAnsi="Times New Roman"/>
          <w:sz w:val="24"/>
        </w:rPr>
      </w:pPr>
      <w:r w:rsidRPr="00A01E26">
        <w:rPr>
          <w:rFonts w:ascii="Times New Roman" w:hAnsi="Times New Roman"/>
          <w:sz w:val="24"/>
        </w:rPr>
        <w:t>3. jelű építési helyen 7,5 m</w:t>
      </w:r>
    </w:p>
    <w:p w:rsidR="0060050E" w:rsidRDefault="0060050E" w:rsidP="00982485">
      <w:pPr>
        <w:pStyle w:val="bekezds1"/>
        <w:ind w:left="426" w:firstLine="0"/>
        <w:rPr>
          <w:rFonts w:ascii="Times New Roman" w:hAnsi="Times New Roman"/>
          <w:sz w:val="24"/>
        </w:rPr>
      </w:pPr>
      <w:proofErr w:type="gramStart"/>
      <w:r>
        <w:rPr>
          <w:rFonts w:ascii="Times New Roman" w:hAnsi="Times New Roman"/>
          <w:sz w:val="24"/>
        </w:rPr>
        <w:t>az</w:t>
      </w:r>
      <w:proofErr w:type="gramEnd"/>
      <w:r>
        <w:rPr>
          <w:rFonts w:ascii="Times New Roman" w:hAnsi="Times New Roman"/>
          <w:sz w:val="24"/>
        </w:rPr>
        <w:t xml:space="preserve"> épületmagasság.</w:t>
      </w:r>
    </w:p>
    <w:p w:rsidR="0060050E" w:rsidRDefault="0060050E" w:rsidP="00982485">
      <w:pPr>
        <w:pStyle w:val="bekezds1"/>
        <w:ind w:left="426" w:firstLine="0"/>
        <w:rPr>
          <w:rFonts w:ascii="Times New Roman" w:hAnsi="Times New Roman"/>
          <w:sz w:val="24"/>
        </w:rPr>
      </w:pPr>
    </w:p>
    <w:p w:rsidR="0060050E" w:rsidRDefault="0060050E" w:rsidP="00982485">
      <w:pPr>
        <w:pStyle w:val="bekezds1"/>
        <w:ind w:left="426" w:firstLine="0"/>
        <w:rPr>
          <w:rFonts w:ascii="Times New Roman" w:hAnsi="Times New Roman"/>
          <w:sz w:val="24"/>
        </w:rPr>
      </w:pPr>
    </w:p>
    <w:p w:rsidR="0060050E" w:rsidRDefault="0060050E" w:rsidP="00982485">
      <w:pPr>
        <w:pStyle w:val="bekezds1"/>
        <w:ind w:left="426" w:firstLine="0"/>
        <w:rPr>
          <w:rFonts w:ascii="Times New Roman" w:hAnsi="Times New Roman"/>
          <w:sz w:val="24"/>
        </w:rPr>
      </w:pPr>
    </w:p>
    <w:p w:rsidR="0060050E" w:rsidRDefault="0060050E" w:rsidP="00982485">
      <w:pPr>
        <w:pStyle w:val="bekezds1"/>
        <w:ind w:left="426" w:firstLine="0"/>
        <w:rPr>
          <w:rFonts w:ascii="Times New Roman" w:hAnsi="Times New Roman"/>
          <w:sz w:val="24"/>
        </w:rPr>
      </w:pPr>
    </w:p>
    <w:p w:rsidR="0060050E" w:rsidRDefault="0060050E" w:rsidP="00982485">
      <w:pPr>
        <w:pStyle w:val="bekezds1"/>
        <w:ind w:left="426" w:firstLine="0"/>
        <w:rPr>
          <w:rFonts w:ascii="Times New Roman" w:hAnsi="Times New Roman"/>
          <w:sz w:val="24"/>
        </w:rPr>
      </w:pPr>
    </w:p>
    <w:p w:rsidR="0060050E" w:rsidRDefault="0060050E" w:rsidP="00982485">
      <w:pPr>
        <w:pStyle w:val="bekezds1"/>
        <w:ind w:left="426" w:firstLine="0"/>
        <w:rPr>
          <w:rFonts w:ascii="Times New Roman" w:hAnsi="Times New Roman"/>
          <w:sz w:val="24"/>
        </w:rPr>
      </w:pPr>
    </w:p>
    <w:p w:rsidR="0060050E" w:rsidRPr="00A01E26" w:rsidRDefault="0060050E" w:rsidP="00982485">
      <w:pPr>
        <w:pStyle w:val="bekezds1"/>
        <w:ind w:left="426" w:firstLine="0"/>
        <w:rPr>
          <w:rFonts w:ascii="Times New Roman" w:hAnsi="Times New Roman"/>
          <w:sz w:val="24"/>
        </w:rPr>
      </w:pPr>
    </w:p>
    <w:p w:rsidR="007117D9" w:rsidRDefault="003460AB" w:rsidP="008413C6">
      <w:pPr>
        <w:pStyle w:val="Cmsor1"/>
      </w:pPr>
      <w:bookmarkStart w:id="375" w:name="_Toc514322449"/>
      <w:r>
        <w:lastRenderedPageBreak/>
        <w:t>35</w:t>
      </w:r>
      <w:r w:rsidR="008413C6">
        <w:t xml:space="preserve">. </w:t>
      </w:r>
      <w:r w:rsidR="007117D9" w:rsidRPr="00A01E26">
        <w:t>Kisvárosias, többlakás</w:t>
      </w:r>
      <w:r w:rsidR="003438B0">
        <w:t>os, csoportházas építési övezet</w:t>
      </w:r>
      <w:r w:rsidR="003438B0">
        <w:br/>
      </w:r>
      <w:r w:rsidR="007117D9" w:rsidRPr="00A01E26">
        <w:t>(Lk-2/XVI/CS)</w:t>
      </w:r>
      <w:bookmarkEnd w:id="375"/>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39</w:t>
      </w:r>
      <w:r w:rsidRPr="00D67295">
        <w:rPr>
          <w:rFonts w:ascii="Times New Roman" w:hAnsi="Times New Roman"/>
          <w:b/>
          <w:sz w:val="24"/>
        </w:rPr>
        <w:t>.§</w:t>
      </w:r>
    </w:p>
    <w:p w:rsidR="007117D9" w:rsidRPr="00A01E26" w:rsidRDefault="007117D9" w:rsidP="007117D9">
      <w:pPr>
        <w:pStyle w:val="bekezds1"/>
        <w:numPr>
          <w:ilvl w:val="0"/>
          <w:numId w:val="201"/>
        </w:numPr>
        <w:ind w:left="284" w:hanging="284"/>
        <w:rPr>
          <w:rFonts w:ascii="Times New Roman" w:hAnsi="Times New Roman"/>
          <w:sz w:val="24"/>
        </w:rPr>
      </w:pPr>
      <w:r w:rsidRPr="00A01E26">
        <w:rPr>
          <w:rFonts w:ascii="Times New Roman" w:hAnsi="Times New Roman"/>
          <w:sz w:val="24"/>
        </w:rPr>
        <w:t>Az Lk-2/XVI/CS építési övezet építési telkein az épületek közötti távolság legalább 7,5 méter.</w:t>
      </w:r>
    </w:p>
    <w:p w:rsidR="007117D9" w:rsidRPr="00A01E26" w:rsidRDefault="007117D9" w:rsidP="007117D9">
      <w:pPr>
        <w:pStyle w:val="bekezds1"/>
        <w:numPr>
          <w:ilvl w:val="0"/>
          <w:numId w:val="201"/>
        </w:numPr>
        <w:ind w:left="284" w:hanging="284"/>
        <w:rPr>
          <w:rFonts w:ascii="Times New Roman" w:hAnsi="Times New Roman"/>
          <w:sz w:val="24"/>
        </w:rPr>
      </w:pPr>
      <w:r w:rsidRPr="00A01E26">
        <w:rPr>
          <w:rFonts w:ascii="Times New Roman" w:hAnsi="Times New Roman"/>
          <w:sz w:val="24"/>
        </w:rPr>
        <w:t>Az Lk-2/XVI/CS építési övezet építési telkein négynél több önálló rendeltetési egység elhelyezhető.</w:t>
      </w:r>
    </w:p>
    <w:p w:rsidR="007117D9" w:rsidRPr="00A01E26" w:rsidRDefault="007117D9" w:rsidP="007117D9">
      <w:pPr>
        <w:pStyle w:val="bekezds1"/>
        <w:numPr>
          <w:ilvl w:val="0"/>
          <w:numId w:val="201"/>
        </w:numPr>
        <w:ind w:left="284" w:hanging="284"/>
        <w:rPr>
          <w:rFonts w:ascii="Times New Roman" w:hAnsi="Times New Roman"/>
          <w:sz w:val="24"/>
        </w:rPr>
      </w:pPr>
      <w:r w:rsidRPr="00A01E26">
        <w:rPr>
          <w:rFonts w:ascii="Times New Roman" w:hAnsi="Times New Roman"/>
          <w:sz w:val="24"/>
        </w:rPr>
        <w:t>Az Lk-2/XVI/CS építési övezet építési telkein legfeljebb három huzamos emberi tartózkodásra szolgáló épületszint létesíthető.</w:t>
      </w:r>
    </w:p>
    <w:p w:rsidR="00F36F49" w:rsidRPr="00A01E26" w:rsidRDefault="00F36F49" w:rsidP="00982485">
      <w:pPr>
        <w:pStyle w:val="bekezds1"/>
        <w:ind w:left="426" w:firstLine="0"/>
        <w:rPr>
          <w:rFonts w:ascii="Times New Roman" w:hAnsi="Times New Roman"/>
          <w:sz w:val="24"/>
        </w:rPr>
      </w:pPr>
    </w:p>
    <w:p w:rsidR="00193BE2" w:rsidRDefault="003460AB" w:rsidP="008413C6">
      <w:pPr>
        <w:pStyle w:val="Cmsor1"/>
      </w:pPr>
      <w:bookmarkStart w:id="376" w:name="_Toc514322450"/>
      <w:r>
        <w:t>36</w:t>
      </w:r>
      <w:r w:rsidR="008413C6">
        <w:t xml:space="preserve">. </w:t>
      </w:r>
      <w:r w:rsidR="00B40F95" w:rsidRPr="00A01E26">
        <w:t>K</w:t>
      </w:r>
      <w:r w:rsidR="000A4A88" w:rsidRPr="00A01E26">
        <w:t xml:space="preserve">isvárosias, </w:t>
      </w:r>
      <w:r w:rsidR="00B81C71" w:rsidRPr="00A01E26">
        <w:t>Ó-Mátyásföld</w:t>
      </w:r>
      <w:r w:rsidR="008012F1" w:rsidRPr="00A01E26">
        <w:t>,</w:t>
      </w:r>
      <w:r w:rsidR="00B81C71" w:rsidRPr="00A01E26">
        <w:t xml:space="preserve"> lakó építési övezet</w:t>
      </w:r>
      <w:r w:rsidR="003438B0">
        <w:br/>
      </w:r>
      <w:r w:rsidR="00B81C71" w:rsidRPr="00A01E26">
        <w:t>(Lk-2/XVI/ÓM)</w:t>
      </w:r>
      <w:bookmarkEnd w:id="376"/>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40</w:t>
      </w:r>
      <w:r w:rsidRPr="00D67295">
        <w:rPr>
          <w:rFonts w:ascii="Times New Roman" w:hAnsi="Times New Roman"/>
          <w:b/>
          <w:sz w:val="24"/>
        </w:rPr>
        <w:t>.§</w:t>
      </w:r>
    </w:p>
    <w:p w:rsidR="004B6744" w:rsidRPr="00A01E26" w:rsidRDefault="00215289" w:rsidP="00835809">
      <w:pPr>
        <w:pStyle w:val="bekezds1"/>
        <w:numPr>
          <w:ilvl w:val="1"/>
          <w:numId w:val="164"/>
        </w:numPr>
        <w:rPr>
          <w:rFonts w:ascii="Times New Roman" w:hAnsi="Times New Roman"/>
          <w:sz w:val="24"/>
        </w:rPr>
      </w:pPr>
      <w:r w:rsidRPr="00A01E26">
        <w:rPr>
          <w:rFonts w:ascii="Times New Roman" w:hAnsi="Times New Roman"/>
          <w:sz w:val="24"/>
        </w:rPr>
        <w:t xml:space="preserve">Az </w:t>
      </w:r>
      <w:r w:rsidR="004B6744" w:rsidRPr="00A01E26">
        <w:rPr>
          <w:rFonts w:ascii="Times New Roman" w:hAnsi="Times New Roman"/>
          <w:sz w:val="24"/>
        </w:rPr>
        <w:t>Lk-2/XVI/ÓM építési övezet építési telkein a beépítettség megengedett legnagyobb mértéke</w:t>
      </w:r>
    </w:p>
    <w:p w:rsidR="004B6744" w:rsidRPr="00A01E26" w:rsidRDefault="00C4762B" w:rsidP="00835809">
      <w:pPr>
        <w:pStyle w:val="felsorols10"/>
        <w:numPr>
          <w:ilvl w:val="2"/>
          <w:numId w:val="101"/>
        </w:numPr>
        <w:tabs>
          <w:tab w:val="left" w:pos="1134"/>
        </w:tabs>
        <w:rPr>
          <w:rFonts w:ascii="Times New Roman" w:hAnsi="Times New Roman"/>
          <w:sz w:val="24"/>
        </w:rPr>
      </w:pPr>
      <w:r w:rsidRPr="00A01E26">
        <w:rPr>
          <w:rFonts w:ascii="Times New Roman" w:hAnsi="Times New Roman"/>
          <w:sz w:val="24"/>
        </w:rPr>
        <w:t>a 2158 m</w:t>
      </w:r>
      <w:r w:rsidRPr="00956AB2">
        <w:rPr>
          <w:rFonts w:ascii="Times New Roman" w:hAnsi="Times New Roman"/>
          <w:sz w:val="24"/>
          <w:vertAlign w:val="superscript"/>
        </w:rPr>
        <w:t>2</w:t>
      </w:r>
      <w:r w:rsidR="005E4F9B" w:rsidRPr="00A01E26">
        <w:rPr>
          <w:rFonts w:ascii="Times New Roman" w:hAnsi="Times New Roman"/>
          <w:sz w:val="24"/>
        </w:rPr>
        <w:t>,</w:t>
      </w:r>
      <w:r w:rsidRPr="00A01E26">
        <w:rPr>
          <w:rFonts w:ascii="Times New Roman" w:hAnsi="Times New Roman"/>
          <w:sz w:val="24"/>
        </w:rPr>
        <w:t xml:space="preserve"> 600 négyszögöl</w:t>
      </w:r>
      <w:r w:rsidR="004B6744" w:rsidRPr="00A01E26">
        <w:rPr>
          <w:rFonts w:ascii="Times New Roman" w:hAnsi="Times New Roman"/>
          <w:sz w:val="24"/>
        </w:rPr>
        <w:t xml:space="preserve"> </w:t>
      </w:r>
      <w:r w:rsidRPr="00A01E26">
        <w:rPr>
          <w:rFonts w:ascii="Times New Roman" w:hAnsi="Times New Roman"/>
          <w:sz w:val="24"/>
        </w:rPr>
        <w:t xml:space="preserve">vagy annál kisebb </w:t>
      </w:r>
      <w:r w:rsidR="004B6744" w:rsidRPr="00A01E26">
        <w:rPr>
          <w:rFonts w:ascii="Times New Roman" w:hAnsi="Times New Roman"/>
          <w:sz w:val="24"/>
        </w:rPr>
        <w:t xml:space="preserve">telkek esetén </w:t>
      </w:r>
      <w:r w:rsidR="0079710B" w:rsidRPr="00A01E26">
        <w:rPr>
          <w:rFonts w:ascii="Times New Roman" w:hAnsi="Times New Roman"/>
          <w:sz w:val="24"/>
        </w:rPr>
        <w:t>20%</w:t>
      </w:r>
      <w:r w:rsidR="004B6744" w:rsidRPr="00A01E26">
        <w:rPr>
          <w:rFonts w:ascii="Times New Roman" w:hAnsi="Times New Roman"/>
          <w:sz w:val="24"/>
        </w:rPr>
        <w:t>,</w:t>
      </w:r>
    </w:p>
    <w:p w:rsidR="00346F20" w:rsidRPr="00A01E26" w:rsidRDefault="004B6744" w:rsidP="00835809">
      <w:pPr>
        <w:pStyle w:val="felsorols10"/>
        <w:numPr>
          <w:ilvl w:val="2"/>
          <w:numId w:val="101"/>
        </w:numPr>
        <w:tabs>
          <w:tab w:val="left" w:pos="1134"/>
        </w:tabs>
        <w:rPr>
          <w:rFonts w:ascii="Times New Roman" w:hAnsi="Times New Roman"/>
          <w:sz w:val="24"/>
        </w:rPr>
      </w:pPr>
      <w:r w:rsidRPr="00A01E26">
        <w:rPr>
          <w:rFonts w:ascii="Times New Roman" w:hAnsi="Times New Roman"/>
          <w:sz w:val="24"/>
        </w:rPr>
        <w:t>a 2158 m</w:t>
      </w:r>
      <w:r w:rsidRPr="00956AB2">
        <w:rPr>
          <w:rFonts w:ascii="Times New Roman" w:hAnsi="Times New Roman"/>
          <w:sz w:val="24"/>
          <w:vertAlign w:val="superscript"/>
        </w:rPr>
        <w:t>2</w:t>
      </w:r>
      <w:r w:rsidRPr="00A01E26">
        <w:rPr>
          <w:rFonts w:ascii="Times New Roman" w:hAnsi="Times New Roman"/>
          <w:sz w:val="24"/>
        </w:rPr>
        <w:t>-nél</w:t>
      </w:r>
      <w:r w:rsidR="005E4F9B" w:rsidRPr="00A01E26">
        <w:rPr>
          <w:rFonts w:ascii="Times New Roman" w:hAnsi="Times New Roman"/>
          <w:sz w:val="24"/>
        </w:rPr>
        <w:t>,</w:t>
      </w:r>
      <w:r w:rsidRPr="00A01E26">
        <w:rPr>
          <w:rFonts w:ascii="Times New Roman" w:hAnsi="Times New Roman"/>
          <w:sz w:val="24"/>
        </w:rPr>
        <w:t xml:space="preserve"> 600 négyszögölnél nagyobb telek esetén </w:t>
      </w:r>
    </w:p>
    <w:p w:rsidR="00346F20" w:rsidRPr="00A01E26" w:rsidRDefault="00346F20" w:rsidP="00835809">
      <w:pPr>
        <w:pStyle w:val="felsorols10"/>
        <w:numPr>
          <w:ilvl w:val="2"/>
          <w:numId w:val="104"/>
        </w:numPr>
        <w:tabs>
          <w:tab w:val="left" w:pos="1134"/>
        </w:tabs>
        <w:rPr>
          <w:rFonts w:ascii="Times New Roman" w:hAnsi="Times New Roman"/>
          <w:sz w:val="24"/>
        </w:rPr>
      </w:pPr>
      <w:r w:rsidRPr="00A01E26">
        <w:rPr>
          <w:rFonts w:ascii="Times New Roman" w:hAnsi="Times New Roman"/>
          <w:sz w:val="24"/>
        </w:rPr>
        <w:t>a 2158 m</w:t>
      </w:r>
      <w:r w:rsidRPr="00956AB2">
        <w:rPr>
          <w:rFonts w:ascii="Times New Roman" w:hAnsi="Times New Roman"/>
          <w:sz w:val="24"/>
          <w:vertAlign w:val="superscript"/>
        </w:rPr>
        <w:t>2</w:t>
      </w:r>
      <w:r w:rsidRPr="00A01E26">
        <w:rPr>
          <w:rFonts w:ascii="Times New Roman" w:hAnsi="Times New Roman"/>
          <w:sz w:val="24"/>
        </w:rPr>
        <w:t xml:space="preserve"> telekterületre </w:t>
      </w:r>
      <w:r w:rsidR="0079710B" w:rsidRPr="00A01E26">
        <w:rPr>
          <w:rFonts w:ascii="Times New Roman" w:hAnsi="Times New Roman"/>
          <w:sz w:val="24"/>
        </w:rPr>
        <w:t>20%</w:t>
      </w:r>
      <w:r w:rsidRPr="00A01E26">
        <w:rPr>
          <w:rFonts w:ascii="Times New Roman" w:hAnsi="Times New Roman"/>
          <w:sz w:val="24"/>
        </w:rPr>
        <w:t>,</w:t>
      </w:r>
    </w:p>
    <w:p w:rsidR="004B6744" w:rsidRPr="00A01E26" w:rsidRDefault="00346F20" w:rsidP="00835809">
      <w:pPr>
        <w:pStyle w:val="felsorols10"/>
        <w:numPr>
          <w:ilvl w:val="2"/>
          <w:numId w:val="104"/>
        </w:numPr>
        <w:tabs>
          <w:tab w:val="left" w:pos="1134"/>
        </w:tabs>
        <w:rPr>
          <w:rFonts w:ascii="Times New Roman" w:hAnsi="Times New Roman"/>
          <w:sz w:val="24"/>
        </w:rPr>
      </w:pPr>
      <w:r w:rsidRPr="00A01E26">
        <w:rPr>
          <w:rFonts w:ascii="Times New Roman" w:hAnsi="Times New Roman"/>
          <w:sz w:val="24"/>
        </w:rPr>
        <w:t>a 2158</w:t>
      </w:r>
      <w:r w:rsidR="0079710B" w:rsidRPr="00A01E26">
        <w:rPr>
          <w:rFonts w:ascii="Times New Roman" w:hAnsi="Times New Roman"/>
          <w:sz w:val="24"/>
        </w:rPr>
        <w:t xml:space="preserve"> </w:t>
      </w:r>
      <w:r w:rsidRPr="00A01E26">
        <w:rPr>
          <w:rFonts w:ascii="Times New Roman" w:hAnsi="Times New Roman"/>
          <w:sz w:val="24"/>
        </w:rPr>
        <w:t>m</w:t>
      </w:r>
      <w:r w:rsidRPr="00956AB2">
        <w:rPr>
          <w:rFonts w:ascii="Times New Roman" w:hAnsi="Times New Roman"/>
          <w:sz w:val="24"/>
          <w:vertAlign w:val="superscript"/>
        </w:rPr>
        <w:t>2</w:t>
      </w:r>
      <w:r w:rsidR="0079710B" w:rsidRPr="00A01E26">
        <w:rPr>
          <w:rFonts w:ascii="Times New Roman" w:hAnsi="Times New Roman"/>
          <w:sz w:val="24"/>
        </w:rPr>
        <w:t xml:space="preserve"> feletti területre </w:t>
      </w:r>
      <w:r w:rsidRPr="00A01E26">
        <w:rPr>
          <w:rFonts w:ascii="Times New Roman" w:hAnsi="Times New Roman"/>
          <w:sz w:val="24"/>
        </w:rPr>
        <w:t>10%</w:t>
      </w:r>
      <w:r w:rsidR="004B6744" w:rsidRPr="00A01E26">
        <w:rPr>
          <w:rFonts w:ascii="Times New Roman" w:hAnsi="Times New Roman"/>
          <w:sz w:val="24"/>
        </w:rPr>
        <w:t>.</w:t>
      </w:r>
    </w:p>
    <w:p w:rsidR="004B6744" w:rsidRPr="00A01E26" w:rsidRDefault="004B6744" w:rsidP="00835809">
      <w:pPr>
        <w:pStyle w:val="bekezds1"/>
        <w:numPr>
          <w:ilvl w:val="1"/>
          <w:numId w:val="164"/>
        </w:numPr>
        <w:rPr>
          <w:rFonts w:ascii="Times New Roman" w:hAnsi="Times New Roman"/>
          <w:sz w:val="24"/>
        </w:rPr>
      </w:pPr>
      <w:r w:rsidRPr="00A01E26">
        <w:rPr>
          <w:rFonts w:ascii="Times New Roman" w:hAnsi="Times New Roman"/>
          <w:sz w:val="24"/>
        </w:rPr>
        <w:t xml:space="preserve"> </w:t>
      </w:r>
      <w:r w:rsidR="00215289" w:rsidRPr="00A01E26">
        <w:rPr>
          <w:rFonts w:ascii="Times New Roman" w:hAnsi="Times New Roman"/>
          <w:sz w:val="24"/>
        </w:rPr>
        <w:t xml:space="preserve">Az </w:t>
      </w:r>
      <w:r w:rsidRPr="00A01E26">
        <w:rPr>
          <w:rFonts w:ascii="Times New Roman" w:hAnsi="Times New Roman"/>
          <w:sz w:val="24"/>
        </w:rPr>
        <w:t>Lk-2/XVI/ÓM építési övezetben nem alakítható ki 3237 m</w:t>
      </w:r>
      <w:r w:rsidRPr="00956AB2">
        <w:rPr>
          <w:rFonts w:ascii="Times New Roman" w:hAnsi="Times New Roman"/>
          <w:sz w:val="24"/>
          <w:vertAlign w:val="superscript"/>
        </w:rPr>
        <w:t>2</w:t>
      </w:r>
      <w:r w:rsidRPr="00A01E26">
        <w:rPr>
          <w:rFonts w:ascii="Times New Roman" w:hAnsi="Times New Roman"/>
          <w:sz w:val="24"/>
        </w:rPr>
        <w:t xml:space="preserve">-nél - 900 négyszögölnél - nagyobb építési telek. </w:t>
      </w:r>
    </w:p>
    <w:p w:rsidR="00571CE2" w:rsidRPr="00A01E26" w:rsidRDefault="00571CE2" w:rsidP="00835809">
      <w:pPr>
        <w:pStyle w:val="bekezds1"/>
        <w:numPr>
          <w:ilvl w:val="1"/>
          <w:numId w:val="164"/>
        </w:numPr>
        <w:rPr>
          <w:rFonts w:ascii="Times New Roman" w:hAnsi="Times New Roman"/>
          <w:sz w:val="24"/>
        </w:rPr>
      </w:pPr>
      <w:r w:rsidRPr="00A01E26">
        <w:rPr>
          <w:rFonts w:ascii="Times New Roman" w:hAnsi="Times New Roman"/>
          <w:sz w:val="24"/>
        </w:rPr>
        <w:t xml:space="preserve">Az Lk-2/XVI/ÓM építési övezet építési telkein új hitéleti, nevelési, oktatási, egészségügyi, szociális, szállás jellegű, igazgatási, iroda, </w:t>
      </w:r>
      <w:proofErr w:type="gramStart"/>
      <w:r w:rsidRPr="00A01E26">
        <w:rPr>
          <w:rFonts w:ascii="Times New Roman" w:hAnsi="Times New Roman"/>
          <w:sz w:val="24"/>
        </w:rPr>
        <w:t>sport rendeltetés</w:t>
      </w:r>
      <w:proofErr w:type="gramEnd"/>
      <w:r w:rsidRPr="00A01E26">
        <w:rPr>
          <w:rFonts w:ascii="Times New Roman" w:hAnsi="Times New Roman"/>
          <w:sz w:val="24"/>
        </w:rPr>
        <w:t xml:space="preserve"> nem helyezhető el.</w:t>
      </w:r>
    </w:p>
    <w:p w:rsidR="00571CE2" w:rsidRPr="00A01E26" w:rsidRDefault="00B81C71" w:rsidP="00835809">
      <w:pPr>
        <w:pStyle w:val="bekezds1"/>
        <w:numPr>
          <w:ilvl w:val="1"/>
          <w:numId w:val="164"/>
        </w:numPr>
        <w:rPr>
          <w:rFonts w:ascii="Times New Roman" w:hAnsi="Times New Roman"/>
          <w:sz w:val="24"/>
        </w:rPr>
      </w:pPr>
      <w:r w:rsidRPr="00A01E26">
        <w:rPr>
          <w:rFonts w:ascii="Times New Roman" w:hAnsi="Times New Roman"/>
          <w:sz w:val="24"/>
        </w:rPr>
        <w:t xml:space="preserve">Az Lk-2/XVI/ÓM építési övezet építési telkein legfeljebb 1 db főépület </w:t>
      </w:r>
      <w:r w:rsidR="009C0D9E" w:rsidRPr="00A01E26">
        <w:rPr>
          <w:rFonts w:ascii="Times New Roman" w:hAnsi="Times New Roman"/>
          <w:sz w:val="24"/>
        </w:rPr>
        <w:t xml:space="preserve">és 1 db melléképület </w:t>
      </w:r>
      <w:r w:rsidRPr="00A01E26">
        <w:rPr>
          <w:rFonts w:ascii="Times New Roman" w:hAnsi="Times New Roman"/>
          <w:sz w:val="24"/>
        </w:rPr>
        <w:t>helyezhető el.</w:t>
      </w:r>
      <w:r w:rsidR="00571CE2" w:rsidRPr="00A01E26">
        <w:rPr>
          <w:rFonts w:ascii="Times New Roman" w:hAnsi="Times New Roman"/>
          <w:sz w:val="24"/>
        </w:rPr>
        <w:t xml:space="preserve"> </w:t>
      </w:r>
    </w:p>
    <w:p w:rsidR="00E0113F" w:rsidRPr="00A01E26" w:rsidRDefault="00215289" w:rsidP="00835809">
      <w:pPr>
        <w:pStyle w:val="bekezds1"/>
        <w:numPr>
          <w:ilvl w:val="1"/>
          <w:numId w:val="164"/>
        </w:numPr>
        <w:rPr>
          <w:rFonts w:ascii="Times New Roman" w:hAnsi="Times New Roman"/>
          <w:sz w:val="24"/>
        </w:rPr>
      </w:pPr>
      <w:r w:rsidRPr="00A01E26">
        <w:rPr>
          <w:rFonts w:ascii="Times New Roman" w:hAnsi="Times New Roman"/>
          <w:sz w:val="24"/>
        </w:rPr>
        <w:t xml:space="preserve">Az </w:t>
      </w:r>
      <w:r w:rsidR="004B6744" w:rsidRPr="00A01E26">
        <w:rPr>
          <w:rFonts w:ascii="Times New Roman" w:hAnsi="Times New Roman"/>
          <w:sz w:val="24"/>
        </w:rPr>
        <w:t xml:space="preserve">Lk-2/XVI/ÓM építési övezet építési telkein </w:t>
      </w:r>
    </w:p>
    <w:p w:rsidR="00345CC2" w:rsidRPr="00A01E26" w:rsidRDefault="00E0113F" w:rsidP="00835809">
      <w:pPr>
        <w:pStyle w:val="bekezds1"/>
        <w:numPr>
          <w:ilvl w:val="0"/>
          <w:numId w:val="213"/>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egy</w:t>
      </w:r>
      <w:r w:rsidR="00193727" w:rsidRPr="00A01E26">
        <w:rPr>
          <w:rFonts w:ascii="Times New Roman" w:hAnsi="Times New Roman"/>
          <w:sz w:val="24"/>
        </w:rPr>
        <w:t xml:space="preserve"> önálló rendeltetési egység</w:t>
      </w:r>
      <w:r w:rsidRPr="00A01E26">
        <w:rPr>
          <w:rFonts w:ascii="Times New Roman" w:hAnsi="Times New Roman"/>
          <w:sz w:val="24"/>
        </w:rPr>
        <w:t xml:space="preserve">, </w:t>
      </w:r>
    </w:p>
    <w:p w:rsidR="00345CC2" w:rsidRPr="00A01E26" w:rsidRDefault="00E0113F" w:rsidP="00835809">
      <w:pPr>
        <w:pStyle w:val="bekezds1"/>
        <w:numPr>
          <w:ilvl w:val="0"/>
          <w:numId w:val="213"/>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00193727" w:rsidRPr="00A01E26">
        <w:rPr>
          <w:rFonts w:ascii="Times New Roman" w:hAnsi="Times New Roman"/>
          <w:sz w:val="24"/>
        </w:rPr>
        <w:t xml:space="preserve"> telekterület felett </w:t>
      </w:r>
      <w:r w:rsidRPr="00A01E26">
        <w:rPr>
          <w:rFonts w:ascii="Times New Roman" w:hAnsi="Times New Roman"/>
          <w:sz w:val="24"/>
        </w:rPr>
        <w:t xml:space="preserve">két </w:t>
      </w:r>
      <w:r w:rsidR="00193727" w:rsidRPr="00A01E26">
        <w:rPr>
          <w:rFonts w:ascii="Times New Roman" w:hAnsi="Times New Roman"/>
          <w:sz w:val="24"/>
        </w:rPr>
        <w:t>önálló rendeltetési egység</w:t>
      </w:r>
    </w:p>
    <w:p w:rsidR="00E0113F" w:rsidRPr="00A01E26" w:rsidRDefault="00E0113F" w:rsidP="00E0113F">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4B6744" w:rsidRPr="00A01E26" w:rsidRDefault="009C0D9E" w:rsidP="00835809">
      <w:pPr>
        <w:pStyle w:val="bekezds1"/>
        <w:numPr>
          <w:ilvl w:val="1"/>
          <w:numId w:val="164"/>
        </w:numPr>
        <w:rPr>
          <w:rFonts w:ascii="Times New Roman" w:hAnsi="Times New Roman"/>
          <w:sz w:val="24"/>
        </w:rPr>
      </w:pPr>
      <w:r w:rsidRPr="00A01E26">
        <w:rPr>
          <w:rFonts w:ascii="Times New Roman" w:hAnsi="Times New Roman"/>
          <w:sz w:val="24"/>
        </w:rPr>
        <w:t>Az Lk-2/XVI/ÓM építési övezet építési telkein melléképület kizárólag tárolás céljára létesíthető.</w:t>
      </w:r>
    </w:p>
    <w:p w:rsidR="003E264D" w:rsidRPr="00A01E26" w:rsidRDefault="00215289" w:rsidP="00835809">
      <w:pPr>
        <w:pStyle w:val="bekezds1"/>
        <w:numPr>
          <w:ilvl w:val="1"/>
          <w:numId w:val="164"/>
        </w:numPr>
        <w:rPr>
          <w:rFonts w:ascii="Times New Roman" w:hAnsi="Times New Roman"/>
          <w:sz w:val="24"/>
        </w:rPr>
      </w:pPr>
      <w:r w:rsidRPr="00A01E26">
        <w:rPr>
          <w:rFonts w:ascii="Times New Roman" w:hAnsi="Times New Roman"/>
          <w:sz w:val="24"/>
        </w:rPr>
        <w:t xml:space="preserve">Az </w:t>
      </w:r>
      <w:r w:rsidR="003E264D" w:rsidRPr="00A01E26">
        <w:rPr>
          <w:rFonts w:ascii="Times New Roman" w:hAnsi="Times New Roman"/>
          <w:sz w:val="24"/>
        </w:rPr>
        <w:t xml:space="preserve">Lk-2/XVI/ÓM építési övezet építési telkein </w:t>
      </w:r>
      <w:r w:rsidR="00077D31" w:rsidRPr="00A01E26">
        <w:rPr>
          <w:rFonts w:ascii="Times New Roman" w:hAnsi="Times New Roman"/>
          <w:sz w:val="24"/>
        </w:rPr>
        <w:t xml:space="preserve">belüli </w:t>
      </w:r>
      <w:r w:rsidR="003E264D" w:rsidRPr="00A01E26">
        <w:rPr>
          <w:rFonts w:ascii="Times New Roman" w:hAnsi="Times New Roman"/>
          <w:sz w:val="24"/>
        </w:rPr>
        <w:t xml:space="preserve">épített kerítés nem </w:t>
      </w:r>
      <w:r w:rsidR="009C0D9E" w:rsidRPr="00A01E26">
        <w:rPr>
          <w:rFonts w:ascii="Times New Roman" w:hAnsi="Times New Roman"/>
          <w:sz w:val="24"/>
        </w:rPr>
        <w:t>létesíthető</w:t>
      </w:r>
      <w:r w:rsidR="003E264D" w:rsidRPr="00A01E26">
        <w:rPr>
          <w:rFonts w:ascii="Times New Roman" w:hAnsi="Times New Roman"/>
          <w:sz w:val="24"/>
        </w:rPr>
        <w:t>.</w:t>
      </w:r>
    </w:p>
    <w:p w:rsidR="00997A7B" w:rsidRPr="00A01E26" w:rsidRDefault="00997A7B" w:rsidP="00835809">
      <w:pPr>
        <w:pStyle w:val="bekezds1"/>
        <w:numPr>
          <w:ilvl w:val="1"/>
          <w:numId w:val="164"/>
        </w:numPr>
        <w:rPr>
          <w:rFonts w:ascii="Times New Roman" w:hAnsi="Times New Roman"/>
          <w:sz w:val="24"/>
        </w:rPr>
      </w:pPr>
      <w:r w:rsidRPr="00A01E26">
        <w:rPr>
          <w:rFonts w:ascii="Times New Roman" w:hAnsi="Times New Roman"/>
          <w:sz w:val="24"/>
        </w:rPr>
        <w:t xml:space="preserve">Az Lk-2/XVI/ÓM építési övezet telkein </w:t>
      </w:r>
      <w:r w:rsidR="00571CE2" w:rsidRPr="00A01E26">
        <w:rPr>
          <w:rFonts w:ascii="Times New Roman" w:hAnsi="Times New Roman"/>
          <w:sz w:val="24"/>
        </w:rPr>
        <w:t xml:space="preserve">szint felett </w:t>
      </w:r>
      <w:r w:rsidRPr="00A01E26">
        <w:rPr>
          <w:rFonts w:ascii="Times New Roman" w:hAnsi="Times New Roman"/>
          <w:sz w:val="24"/>
        </w:rPr>
        <w:t>legfeljebb három</w:t>
      </w:r>
      <w:r w:rsidR="009C0D9E" w:rsidRPr="00A01E26">
        <w:rPr>
          <w:rFonts w:ascii="Times New Roman" w:hAnsi="Times New Roman"/>
          <w:sz w:val="24"/>
        </w:rPr>
        <w:t xml:space="preserve"> </w:t>
      </w:r>
      <w:r w:rsidRPr="00A01E26">
        <w:rPr>
          <w:rFonts w:ascii="Times New Roman" w:hAnsi="Times New Roman"/>
          <w:sz w:val="24"/>
        </w:rPr>
        <w:t>szint építhető.</w:t>
      </w:r>
    </w:p>
    <w:p w:rsidR="009C0D9E" w:rsidRPr="00A01E26" w:rsidRDefault="009C0D9E" w:rsidP="00835809">
      <w:pPr>
        <w:pStyle w:val="bekezds1"/>
        <w:numPr>
          <w:ilvl w:val="1"/>
          <w:numId w:val="164"/>
        </w:numPr>
        <w:rPr>
          <w:rFonts w:ascii="Times New Roman" w:hAnsi="Times New Roman"/>
          <w:sz w:val="24"/>
        </w:rPr>
      </w:pPr>
      <w:r w:rsidRPr="00A01E26">
        <w:rPr>
          <w:rFonts w:ascii="Times New Roman" w:hAnsi="Times New Roman"/>
          <w:sz w:val="24"/>
        </w:rPr>
        <w:t>Az Lk-2/XVI/ÓM építési övezet építési telkein a közterülettől mért 10,0 méteres területen belül lábon álló kerti tető nem helyezhető el.</w:t>
      </w:r>
    </w:p>
    <w:p w:rsidR="00D51A45" w:rsidRPr="00A01E26" w:rsidRDefault="00D51A45" w:rsidP="00835809">
      <w:pPr>
        <w:pStyle w:val="bekezds1"/>
        <w:numPr>
          <w:ilvl w:val="1"/>
          <w:numId w:val="164"/>
        </w:numPr>
        <w:rPr>
          <w:rFonts w:ascii="Times New Roman" w:hAnsi="Times New Roman"/>
          <w:sz w:val="24"/>
        </w:rPr>
      </w:pPr>
      <w:r w:rsidRPr="00A01E26">
        <w:rPr>
          <w:rFonts w:ascii="Times New Roman" w:hAnsi="Times New Roman"/>
          <w:sz w:val="24"/>
        </w:rPr>
        <w:t>Amennyiben az Lk-2/XVI/ÓM építési övezet építési telkein az utcában jellemző előkertméret nem állapítható meg, úgy az előkert mélysége 10 m, amely építési határvonal, nem építési vonal.</w:t>
      </w:r>
    </w:p>
    <w:p w:rsidR="00C979EE" w:rsidRPr="00A01E26" w:rsidRDefault="00C979EE" w:rsidP="00C979EE">
      <w:pPr>
        <w:pStyle w:val="bekezds1"/>
        <w:ind w:left="284" w:firstLine="0"/>
        <w:rPr>
          <w:rFonts w:ascii="Times New Roman" w:hAnsi="Times New Roman"/>
          <w:sz w:val="24"/>
          <w:szCs w:val="4"/>
        </w:rPr>
      </w:pPr>
    </w:p>
    <w:p w:rsidR="00193BE2" w:rsidRDefault="008413C6" w:rsidP="008413C6">
      <w:pPr>
        <w:pStyle w:val="Cmsor1"/>
      </w:pPr>
      <w:bookmarkStart w:id="377" w:name="_Toc514322451"/>
      <w:r>
        <w:t>3</w:t>
      </w:r>
      <w:r w:rsidR="003460AB">
        <w:t>7</w:t>
      </w:r>
      <w:r>
        <w:t xml:space="preserve">. </w:t>
      </w:r>
      <w:r w:rsidR="00B40F95" w:rsidRPr="00A01E26">
        <w:t>K</w:t>
      </w:r>
      <w:r w:rsidR="000A4A88" w:rsidRPr="00A01E26">
        <w:t xml:space="preserve">isvárosias, </w:t>
      </w:r>
      <w:r w:rsidR="00C979EE" w:rsidRPr="00A01E26">
        <w:t>Ó-Mátyásföld</w:t>
      </w:r>
      <w:r w:rsidR="008012F1" w:rsidRPr="00A01E26">
        <w:t>,</w:t>
      </w:r>
      <w:r w:rsidR="00C979EE" w:rsidRPr="00A01E26">
        <w:t xml:space="preserve"> intézményi építési övez</w:t>
      </w:r>
      <w:r w:rsidR="003438B0">
        <w:t>et</w:t>
      </w:r>
      <w:r w:rsidR="003438B0">
        <w:br/>
      </w:r>
      <w:r w:rsidR="00C979EE" w:rsidRPr="00A01E26">
        <w:t>(Lk-2/XVI/ÓM</w:t>
      </w:r>
      <w:proofErr w:type="gramStart"/>
      <w:r w:rsidR="00C979EE" w:rsidRPr="00A01E26">
        <w:t>.INT</w:t>
      </w:r>
      <w:proofErr w:type="gramEnd"/>
      <w:r w:rsidR="00C979EE" w:rsidRPr="00A01E26">
        <w:t>)</w:t>
      </w:r>
      <w:bookmarkEnd w:id="377"/>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41</w:t>
      </w:r>
      <w:r w:rsidRPr="00D67295">
        <w:rPr>
          <w:rFonts w:ascii="Times New Roman" w:hAnsi="Times New Roman"/>
          <w:b/>
          <w:sz w:val="24"/>
        </w:rPr>
        <w:t>.§</w:t>
      </w:r>
    </w:p>
    <w:p w:rsidR="00C4762B" w:rsidRPr="00A01E26" w:rsidRDefault="00215289" w:rsidP="00835809">
      <w:pPr>
        <w:pStyle w:val="bekezds1"/>
        <w:numPr>
          <w:ilvl w:val="1"/>
          <w:numId w:val="165"/>
        </w:numPr>
        <w:rPr>
          <w:rFonts w:ascii="Times New Roman" w:hAnsi="Times New Roman"/>
          <w:sz w:val="24"/>
        </w:rPr>
      </w:pPr>
      <w:r w:rsidRPr="00A01E26">
        <w:rPr>
          <w:rFonts w:ascii="Times New Roman" w:hAnsi="Times New Roman"/>
          <w:sz w:val="24"/>
        </w:rPr>
        <w:t xml:space="preserve">Az </w:t>
      </w:r>
      <w:r w:rsidR="005D35AD" w:rsidRPr="00A01E26">
        <w:rPr>
          <w:rFonts w:ascii="Times New Roman" w:hAnsi="Times New Roman"/>
          <w:sz w:val="24"/>
        </w:rPr>
        <w:t>Lk-2/XVI/ÓM</w:t>
      </w:r>
      <w:proofErr w:type="gramStart"/>
      <w:r w:rsidR="005D35AD" w:rsidRPr="00A01E26">
        <w:rPr>
          <w:rFonts w:ascii="Times New Roman" w:hAnsi="Times New Roman"/>
          <w:sz w:val="24"/>
        </w:rPr>
        <w:t>.INT</w:t>
      </w:r>
      <w:proofErr w:type="gramEnd"/>
      <w:r w:rsidR="005D35AD" w:rsidRPr="00A01E26">
        <w:rPr>
          <w:rFonts w:ascii="Times New Roman" w:hAnsi="Times New Roman"/>
          <w:sz w:val="24"/>
        </w:rPr>
        <w:t xml:space="preserve"> építési övezeteinek építési telkein </w:t>
      </w:r>
      <w:r w:rsidR="00C4762B" w:rsidRPr="00A01E26">
        <w:rPr>
          <w:rFonts w:ascii="Times New Roman" w:hAnsi="Times New Roman"/>
          <w:sz w:val="24"/>
        </w:rPr>
        <w:t>a beépítettség megengedett legnagyobb mértéke</w:t>
      </w:r>
      <w:r w:rsidR="005D35AD" w:rsidRPr="00A01E26">
        <w:rPr>
          <w:rFonts w:ascii="Times New Roman" w:hAnsi="Times New Roman"/>
          <w:sz w:val="24"/>
        </w:rPr>
        <w:t xml:space="preserve"> </w:t>
      </w:r>
    </w:p>
    <w:p w:rsidR="00C4762B" w:rsidRPr="00A01E26" w:rsidRDefault="00C4762B" w:rsidP="00835809">
      <w:pPr>
        <w:pStyle w:val="felsorols10"/>
        <w:numPr>
          <w:ilvl w:val="2"/>
          <w:numId w:val="102"/>
        </w:numPr>
        <w:tabs>
          <w:tab w:val="left" w:pos="1134"/>
        </w:tabs>
        <w:rPr>
          <w:rFonts w:ascii="Times New Roman" w:hAnsi="Times New Roman"/>
          <w:sz w:val="24"/>
        </w:rPr>
      </w:pPr>
      <w:r w:rsidRPr="00A01E26">
        <w:rPr>
          <w:rFonts w:ascii="Times New Roman" w:hAnsi="Times New Roman"/>
          <w:sz w:val="24"/>
        </w:rPr>
        <w:t>2158 m</w:t>
      </w:r>
      <w:r w:rsidRPr="00956AB2">
        <w:rPr>
          <w:rFonts w:ascii="Times New Roman" w:hAnsi="Times New Roman"/>
          <w:sz w:val="24"/>
          <w:vertAlign w:val="superscript"/>
        </w:rPr>
        <w:t>2</w:t>
      </w:r>
      <w:r w:rsidRPr="00A01E26">
        <w:rPr>
          <w:rFonts w:ascii="Times New Roman" w:hAnsi="Times New Roman"/>
          <w:sz w:val="24"/>
        </w:rPr>
        <w:t xml:space="preserve"> - 600 négyszögöl – vagy annál kisebb telkek esetén </w:t>
      </w:r>
      <w:r w:rsidR="004B4BC7" w:rsidRPr="00A01E26">
        <w:rPr>
          <w:rFonts w:ascii="Times New Roman" w:hAnsi="Times New Roman"/>
          <w:sz w:val="24"/>
        </w:rPr>
        <w:t>40%</w:t>
      </w:r>
      <w:r w:rsidR="005D35AD" w:rsidRPr="00A01E26">
        <w:rPr>
          <w:rFonts w:ascii="Times New Roman" w:hAnsi="Times New Roman"/>
          <w:sz w:val="24"/>
        </w:rPr>
        <w:t>,</w:t>
      </w:r>
    </w:p>
    <w:p w:rsidR="00C4762B" w:rsidRPr="00A01E26" w:rsidRDefault="005D35AD" w:rsidP="00835809">
      <w:pPr>
        <w:pStyle w:val="felsorols10"/>
        <w:numPr>
          <w:ilvl w:val="2"/>
          <w:numId w:val="102"/>
        </w:numPr>
        <w:tabs>
          <w:tab w:val="left" w:pos="1134"/>
        </w:tabs>
        <w:rPr>
          <w:rFonts w:ascii="Times New Roman" w:hAnsi="Times New Roman"/>
          <w:sz w:val="24"/>
        </w:rPr>
      </w:pPr>
      <w:r w:rsidRPr="00A01E26">
        <w:rPr>
          <w:rFonts w:ascii="Times New Roman" w:hAnsi="Times New Roman"/>
          <w:sz w:val="24"/>
        </w:rPr>
        <w:t xml:space="preserve"> </w:t>
      </w:r>
      <w:r w:rsidR="00C4762B" w:rsidRPr="00A01E26">
        <w:rPr>
          <w:rFonts w:ascii="Times New Roman" w:hAnsi="Times New Roman"/>
          <w:sz w:val="24"/>
        </w:rPr>
        <w:t>2158 m</w:t>
      </w:r>
      <w:r w:rsidR="00C4762B" w:rsidRPr="00956AB2">
        <w:rPr>
          <w:rFonts w:ascii="Times New Roman" w:hAnsi="Times New Roman"/>
          <w:sz w:val="24"/>
          <w:vertAlign w:val="superscript"/>
        </w:rPr>
        <w:t>2</w:t>
      </w:r>
      <w:r w:rsidR="004B4BC7" w:rsidRPr="00A01E26">
        <w:rPr>
          <w:rFonts w:ascii="Times New Roman" w:hAnsi="Times New Roman"/>
          <w:sz w:val="24"/>
        </w:rPr>
        <w:t xml:space="preserve">-nél – 600 négyszögölnél - nagyobb </w:t>
      </w:r>
      <w:r w:rsidR="00C4762B" w:rsidRPr="00A01E26">
        <w:rPr>
          <w:rFonts w:ascii="Times New Roman" w:hAnsi="Times New Roman"/>
          <w:sz w:val="24"/>
        </w:rPr>
        <w:t xml:space="preserve">telekterület esetén </w:t>
      </w:r>
    </w:p>
    <w:p w:rsidR="00C4762B" w:rsidRPr="00A01E26" w:rsidRDefault="00C43FF7" w:rsidP="00835809">
      <w:pPr>
        <w:pStyle w:val="felsorols10"/>
        <w:numPr>
          <w:ilvl w:val="2"/>
          <w:numId w:val="103"/>
        </w:numPr>
        <w:tabs>
          <w:tab w:val="left" w:pos="1134"/>
        </w:tabs>
        <w:rPr>
          <w:rFonts w:ascii="Times New Roman" w:hAnsi="Times New Roman"/>
          <w:sz w:val="24"/>
        </w:rPr>
      </w:pPr>
      <w:r w:rsidRPr="00A01E26">
        <w:rPr>
          <w:rFonts w:ascii="Times New Roman" w:hAnsi="Times New Roman"/>
          <w:sz w:val="24"/>
        </w:rPr>
        <w:t>a 2158 m</w:t>
      </w:r>
      <w:r w:rsidRPr="00956AB2">
        <w:rPr>
          <w:rFonts w:ascii="Times New Roman" w:hAnsi="Times New Roman"/>
          <w:sz w:val="24"/>
          <w:vertAlign w:val="superscript"/>
        </w:rPr>
        <w:t>2</w:t>
      </w:r>
      <w:r w:rsidRPr="00A01E26">
        <w:rPr>
          <w:rFonts w:ascii="Times New Roman" w:hAnsi="Times New Roman"/>
          <w:sz w:val="24"/>
        </w:rPr>
        <w:t xml:space="preserve"> telekterületre </w:t>
      </w:r>
      <w:r w:rsidR="004B4BC7" w:rsidRPr="00A01E26">
        <w:rPr>
          <w:rFonts w:ascii="Times New Roman" w:hAnsi="Times New Roman"/>
          <w:sz w:val="24"/>
        </w:rPr>
        <w:t>40%</w:t>
      </w:r>
      <w:r w:rsidRPr="00A01E26">
        <w:rPr>
          <w:rFonts w:ascii="Times New Roman" w:hAnsi="Times New Roman"/>
          <w:sz w:val="24"/>
        </w:rPr>
        <w:t>,</w:t>
      </w:r>
    </w:p>
    <w:p w:rsidR="004B4BC7" w:rsidRPr="00A01E26" w:rsidRDefault="00C4762B" w:rsidP="00835809">
      <w:pPr>
        <w:pStyle w:val="felsorols10"/>
        <w:numPr>
          <w:ilvl w:val="2"/>
          <w:numId w:val="103"/>
        </w:numPr>
        <w:tabs>
          <w:tab w:val="left" w:pos="1134"/>
        </w:tabs>
        <w:rPr>
          <w:rFonts w:ascii="Times New Roman" w:hAnsi="Times New Roman"/>
          <w:sz w:val="24"/>
        </w:rPr>
      </w:pPr>
      <w:r w:rsidRPr="00A01E26">
        <w:rPr>
          <w:rFonts w:ascii="Times New Roman" w:hAnsi="Times New Roman"/>
          <w:sz w:val="24"/>
        </w:rPr>
        <w:t>a 2158m</w:t>
      </w:r>
      <w:r w:rsidRPr="00956AB2">
        <w:rPr>
          <w:rFonts w:ascii="Times New Roman" w:hAnsi="Times New Roman"/>
          <w:sz w:val="24"/>
          <w:vertAlign w:val="superscript"/>
        </w:rPr>
        <w:t>2</w:t>
      </w:r>
      <w:r w:rsidR="004B4BC7" w:rsidRPr="00A01E26">
        <w:rPr>
          <w:rFonts w:ascii="Times New Roman" w:hAnsi="Times New Roman"/>
          <w:sz w:val="24"/>
        </w:rPr>
        <w:t xml:space="preserve"> feletti területre </w:t>
      </w:r>
      <w:r w:rsidR="007A1EA1" w:rsidRPr="00A01E26">
        <w:rPr>
          <w:rFonts w:ascii="Times New Roman" w:hAnsi="Times New Roman"/>
          <w:sz w:val="24"/>
        </w:rPr>
        <w:t>5</w:t>
      </w:r>
      <w:r w:rsidR="004B4BC7" w:rsidRPr="00A01E26">
        <w:rPr>
          <w:rFonts w:ascii="Times New Roman" w:hAnsi="Times New Roman"/>
          <w:sz w:val="24"/>
        </w:rPr>
        <w:t>%.</w:t>
      </w:r>
    </w:p>
    <w:p w:rsidR="00C979EE" w:rsidRPr="00A01E26" w:rsidRDefault="00C979EE" w:rsidP="00835809">
      <w:pPr>
        <w:pStyle w:val="bekezds1"/>
        <w:numPr>
          <w:ilvl w:val="1"/>
          <w:numId w:val="165"/>
        </w:numPr>
        <w:rPr>
          <w:rFonts w:ascii="Times New Roman" w:hAnsi="Times New Roman"/>
          <w:sz w:val="24"/>
        </w:rPr>
      </w:pPr>
      <w:r w:rsidRPr="00A01E26">
        <w:rPr>
          <w:rFonts w:ascii="Times New Roman" w:hAnsi="Times New Roman"/>
          <w:sz w:val="24"/>
        </w:rPr>
        <w:lastRenderedPageBreak/>
        <w:t>Az Lk-2/XVI/ÓM</w:t>
      </w:r>
      <w:proofErr w:type="gramStart"/>
      <w:r w:rsidRPr="00A01E26">
        <w:rPr>
          <w:rFonts w:ascii="Times New Roman" w:hAnsi="Times New Roman"/>
          <w:sz w:val="24"/>
        </w:rPr>
        <w:t>.INT</w:t>
      </w:r>
      <w:proofErr w:type="gramEnd"/>
      <w:r w:rsidRPr="00A01E26">
        <w:rPr>
          <w:rFonts w:ascii="Times New Roman" w:hAnsi="Times New Roman"/>
          <w:sz w:val="24"/>
        </w:rPr>
        <w:t xml:space="preserve"> építési övezeteinek építési telkein lakó főrendeltetés megléte vagy létesítése nélkül is elhelyezhető</w:t>
      </w:r>
      <w:r w:rsidR="00AC6418" w:rsidRPr="00A01E26">
        <w:rPr>
          <w:rFonts w:ascii="Times New Roman" w:hAnsi="Times New Roman"/>
          <w:sz w:val="24"/>
        </w:rPr>
        <w:t>k</w:t>
      </w:r>
      <w:r w:rsidRPr="00A01E26">
        <w:rPr>
          <w:rFonts w:ascii="Times New Roman" w:hAnsi="Times New Roman"/>
          <w:sz w:val="24"/>
        </w:rPr>
        <w:t xml:space="preserve"> - a kisvárosias,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lakóterület építési övezeteiben elhelyezhető - más rendeltetések.</w:t>
      </w:r>
    </w:p>
    <w:p w:rsidR="00D92B5D" w:rsidRPr="00A01E26" w:rsidRDefault="00D92B5D" w:rsidP="00835809">
      <w:pPr>
        <w:pStyle w:val="bekezds1"/>
        <w:numPr>
          <w:ilvl w:val="1"/>
          <w:numId w:val="165"/>
        </w:numPr>
        <w:rPr>
          <w:rFonts w:ascii="Times New Roman" w:hAnsi="Times New Roman"/>
          <w:sz w:val="24"/>
        </w:rPr>
      </w:pPr>
      <w:r w:rsidRPr="00A01E26">
        <w:rPr>
          <w:rFonts w:ascii="Times New Roman" w:hAnsi="Times New Roman"/>
          <w:sz w:val="24"/>
        </w:rPr>
        <w:t>Az Lk-2/XVI/ÓM</w:t>
      </w:r>
      <w:proofErr w:type="gramStart"/>
      <w:r w:rsidRPr="00A01E26">
        <w:rPr>
          <w:rFonts w:ascii="Times New Roman" w:hAnsi="Times New Roman"/>
          <w:sz w:val="24"/>
        </w:rPr>
        <w:t>.INT</w:t>
      </w:r>
      <w:proofErr w:type="gramEnd"/>
      <w:r w:rsidRPr="00A01E26">
        <w:rPr>
          <w:rFonts w:ascii="Times New Roman" w:hAnsi="Times New Roman"/>
          <w:sz w:val="24"/>
        </w:rPr>
        <w:t xml:space="preserve"> építési övezeteinek építési telkein </w:t>
      </w:r>
      <w:r w:rsidR="005759DC" w:rsidRPr="00A01E26">
        <w:rPr>
          <w:rFonts w:ascii="Times New Roman" w:hAnsi="Times New Roman"/>
          <w:sz w:val="24"/>
        </w:rPr>
        <w:t>a nem közhasználatú építményekre vonatkozó épületmagasság megengedett legnagyobb mértéke 7,5 m.</w:t>
      </w:r>
    </w:p>
    <w:p w:rsidR="004B4BC7" w:rsidRPr="00A01E26" w:rsidRDefault="00193BE2" w:rsidP="00835809">
      <w:pPr>
        <w:pStyle w:val="bekezds1"/>
        <w:numPr>
          <w:ilvl w:val="1"/>
          <w:numId w:val="165"/>
        </w:numPr>
        <w:rPr>
          <w:rFonts w:ascii="Times New Roman" w:hAnsi="Times New Roman"/>
          <w:sz w:val="24"/>
        </w:rPr>
      </w:pPr>
      <w:r w:rsidRPr="00A01E26">
        <w:rPr>
          <w:rFonts w:ascii="Times New Roman" w:hAnsi="Times New Roman"/>
          <w:sz w:val="24"/>
        </w:rPr>
        <w:t>Az Lk-2/XVI/ÓM</w:t>
      </w:r>
      <w:proofErr w:type="gramStart"/>
      <w:r w:rsidRPr="00A01E26">
        <w:rPr>
          <w:rFonts w:ascii="Times New Roman" w:hAnsi="Times New Roman"/>
          <w:sz w:val="24"/>
        </w:rPr>
        <w:t>.INT</w:t>
      </w:r>
      <w:proofErr w:type="gramEnd"/>
      <w:r w:rsidRPr="00A01E26">
        <w:rPr>
          <w:rFonts w:ascii="Times New Roman" w:hAnsi="Times New Roman"/>
          <w:sz w:val="24"/>
        </w:rPr>
        <w:t xml:space="preserve"> építési övezeteinek építési telkein sportcsarnok építése esetén az építési övezetben megengedett legnagyobb épületmagasság 3,0 méterrel növelhető.</w:t>
      </w:r>
    </w:p>
    <w:p w:rsidR="00994C27" w:rsidRPr="00A01E26" w:rsidRDefault="00994C27" w:rsidP="00596C4D">
      <w:pPr>
        <w:pStyle w:val="bekezds1"/>
        <w:ind w:left="284" w:firstLine="0"/>
        <w:rPr>
          <w:rFonts w:ascii="Times New Roman" w:hAnsi="Times New Roman"/>
          <w:sz w:val="24"/>
        </w:rPr>
      </w:pPr>
    </w:p>
    <w:p w:rsidR="00557F01" w:rsidRDefault="008413C6" w:rsidP="008413C6">
      <w:pPr>
        <w:pStyle w:val="Cmsor1"/>
      </w:pPr>
      <w:bookmarkStart w:id="378" w:name="_Toc514322452"/>
      <w:r>
        <w:t>3</w:t>
      </w:r>
      <w:r w:rsidR="003460AB">
        <w:t>8</w:t>
      </w:r>
      <w:r>
        <w:t xml:space="preserve">. </w:t>
      </w:r>
      <w:r w:rsidR="00557F01" w:rsidRPr="00A01E26">
        <w:t>Kisvárosias, kialakult, zá</w:t>
      </w:r>
      <w:r w:rsidR="003438B0">
        <w:t>rtsorú beépítésű építési övezet</w:t>
      </w:r>
      <w:r w:rsidR="003438B0">
        <w:br/>
      </w:r>
      <w:r w:rsidR="00557F01" w:rsidRPr="00A01E26">
        <w:t>(Lk-2/XVI/Z)</w:t>
      </w:r>
      <w:bookmarkEnd w:id="378"/>
    </w:p>
    <w:p w:rsidR="008413C6" w:rsidRPr="008413C6" w:rsidRDefault="008413C6" w:rsidP="008413C6">
      <w:pPr>
        <w:pStyle w:val="bekezds1"/>
        <w:spacing w:before="120" w:after="120"/>
        <w:ind w:left="0" w:firstLine="0"/>
        <w:jc w:val="center"/>
        <w:rPr>
          <w:rFonts w:ascii="Times New Roman" w:hAnsi="Times New Roman"/>
          <w:b/>
          <w:sz w:val="24"/>
        </w:rPr>
      </w:pPr>
      <w:r>
        <w:rPr>
          <w:rFonts w:ascii="Times New Roman" w:hAnsi="Times New Roman"/>
          <w:b/>
          <w:sz w:val="24"/>
        </w:rPr>
        <w:t>42</w:t>
      </w:r>
      <w:r w:rsidRPr="00D67295">
        <w:rPr>
          <w:rFonts w:ascii="Times New Roman" w:hAnsi="Times New Roman"/>
          <w:b/>
          <w:sz w:val="24"/>
        </w:rPr>
        <w:t>.§</w:t>
      </w:r>
    </w:p>
    <w:p w:rsidR="008B39B2" w:rsidRPr="00A01E26" w:rsidRDefault="008B39B2" w:rsidP="008B39B2">
      <w:pPr>
        <w:pStyle w:val="bekezds1"/>
        <w:numPr>
          <w:ilvl w:val="1"/>
          <w:numId w:val="181"/>
        </w:numPr>
        <w:rPr>
          <w:rFonts w:ascii="Times New Roman" w:hAnsi="Times New Roman"/>
          <w:sz w:val="24"/>
        </w:rPr>
      </w:pPr>
      <w:r w:rsidRPr="00A01E26">
        <w:rPr>
          <w:rFonts w:ascii="Times New Roman" w:hAnsi="Times New Roman"/>
          <w:sz w:val="24"/>
        </w:rPr>
        <w:t>Az Lk-2/XVI/Z építési övezet építési telkein a kialakítható telek szélessége legalább 10,0 m.</w:t>
      </w:r>
    </w:p>
    <w:p w:rsidR="008B39B2" w:rsidRPr="00A01E26" w:rsidRDefault="008B39B2" w:rsidP="008B39B2">
      <w:pPr>
        <w:pStyle w:val="bekezds1"/>
        <w:numPr>
          <w:ilvl w:val="1"/>
          <w:numId w:val="181"/>
        </w:numPr>
        <w:rPr>
          <w:rFonts w:ascii="Times New Roman" w:hAnsi="Times New Roman"/>
          <w:sz w:val="24"/>
        </w:rPr>
      </w:pPr>
      <w:r w:rsidRPr="00A01E26">
        <w:rPr>
          <w:rFonts w:ascii="Times New Roman" w:hAnsi="Times New Roman"/>
          <w:sz w:val="24"/>
        </w:rPr>
        <w:t xml:space="preserve">Az Lk-2/XVI/Z építési övezet építési telkein legfeljebb egy önálló rendeltetési egység helyezhető el. </w:t>
      </w:r>
    </w:p>
    <w:p w:rsidR="008B39B2" w:rsidRPr="00A01E26" w:rsidRDefault="008B39B2" w:rsidP="008B39B2">
      <w:pPr>
        <w:pStyle w:val="bekezds1"/>
        <w:numPr>
          <w:ilvl w:val="1"/>
          <w:numId w:val="181"/>
        </w:numPr>
        <w:rPr>
          <w:rFonts w:ascii="Times New Roman" w:hAnsi="Times New Roman"/>
          <w:sz w:val="24"/>
        </w:rPr>
      </w:pPr>
      <w:r w:rsidRPr="00A01E26">
        <w:rPr>
          <w:rFonts w:ascii="Times New Roman" w:hAnsi="Times New Roman"/>
          <w:sz w:val="24"/>
        </w:rPr>
        <w:t>Az Lk-2/XVI/Z építési övezet építési telkein kereskedelmi, szolgáltató rendeltetés, az ahhoz kapcsolódó összes helyiséget figyelembe véve legfeljebb 100 m</w:t>
      </w:r>
      <w:r w:rsidRPr="00956AB2">
        <w:rPr>
          <w:rFonts w:ascii="Times New Roman" w:hAnsi="Times New Roman"/>
          <w:sz w:val="24"/>
          <w:vertAlign w:val="superscript"/>
        </w:rPr>
        <w:t>2</w:t>
      </w:r>
      <w:r w:rsidRPr="00A01E26">
        <w:rPr>
          <w:rFonts w:ascii="Times New Roman" w:hAnsi="Times New Roman"/>
          <w:sz w:val="24"/>
        </w:rPr>
        <w:t xml:space="preserve"> nettó alapterületen helyezhető el.</w:t>
      </w:r>
    </w:p>
    <w:p w:rsidR="008B39B2" w:rsidRPr="00A01E26" w:rsidRDefault="008B39B2" w:rsidP="008B39B2">
      <w:pPr>
        <w:pStyle w:val="bekezds1"/>
        <w:numPr>
          <w:ilvl w:val="1"/>
          <w:numId w:val="181"/>
        </w:numPr>
        <w:rPr>
          <w:rFonts w:ascii="Times New Roman" w:hAnsi="Times New Roman"/>
          <w:sz w:val="24"/>
        </w:rPr>
      </w:pPr>
      <w:r w:rsidRPr="00A01E26">
        <w:rPr>
          <w:rFonts w:ascii="Times New Roman" w:hAnsi="Times New Roman"/>
          <w:sz w:val="24"/>
        </w:rPr>
        <w:t xml:space="preserve">Az Lk-2/XVI/Z építési övezet építési telkein a beépítettség megengedett legnagyobb mértéke </w:t>
      </w:r>
    </w:p>
    <w:p w:rsidR="008B39B2" w:rsidRPr="00A01E26" w:rsidRDefault="008B39B2" w:rsidP="008B39B2">
      <w:pPr>
        <w:pStyle w:val="felsorols10"/>
        <w:numPr>
          <w:ilvl w:val="2"/>
          <w:numId w:val="119"/>
        </w:numPr>
        <w:tabs>
          <w:tab w:val="left" w:pos="1134"/>
        </w:tabs>
        <w:rPr>
          <w:rFonts w:ascii="Times New Roman" w:hAnsi="Times New Roman"/>
          <w:sz w:val="24"/>
        </w:rPr>
      </w:pPr>
      <w:r w:rsidRPr="00A01E26">
        <w:rPr>
          <w:rFonts w:ascii="Times New Roman" w:hAnsi="Times New Roman"/>
          <w:sz w:val="24"/>
        </w:rPr>
        <w:t>600 m</w:t>
      </w:r>
      <w:r w:rsidRPr="008413C6">
        <w:rPr>
          <w:rFonts w:ascii="Times New Roman" w:hAnsi="Times New Roman"/>
          <w:sz w:val="24"/>
          <w:vertAlign w:val="superscript"/>
        </w:rPr>
        <w:t>2</w:t>
      </w:r>
      <w:r w:rsidRPr="00A01E26">
        <w:rPr>
          <w:rFonts w:ascii="Times New Roman" w:hAnsi="Times New Roman"/>
          <w:sz w:val="24"/>
        </w:rPr>
        <w:t xml:space="preserve"> vagy annál kisebb telkek esetén 30%, de a beépített bruttó alapterület 150 m</w:t>
      </w:r>
      <w:r w:rsidRPr="008413C6">
        <w:rPr>
          <w:rFonts w:ascii="Times New Roman" w:hAnsi="Times New Roman"/>
          <w:sz w:val="24"/>
          <w:vertAlign w:val="superscript"/>
        </w:rPr>
        <w:t>2</w:t>
      </w:r>
      <w:r w:rsidRPr="00A01E26">
        <w:rPr>
          <w:rFonts w:ascii="Times New Roman" w:hAnsi="Times New Roman"/>
          <w:sz w:val="24"/>
        </w:rPr>
        <w:t>-nél nem lehet nagyobb,</w:t>
      </w:r>
    </w:p>
    <w:p w:rsidR="00557F01" w:rsidRPr="00A01E26" w:rsidRDefault="008B39B2" w:rsidP="008B39B2">
      <w:pPr>
        <w:pStyle w:val="felsorols10"/>
        <w:numPr>
          <w:ilvl w:val="2"/>
          <w:numId w:val="119"/>
        </w:numPr>
        <w:tabs>
          <w:tab w:val="left" w:pos="1134"/>
        </w:tabs>
        <w:rPr>
          <w:rFonts w:ascii="Times New Roman" w:hAnsi="Times New Roman"/>
          <w:sz w:val="24"/>
        </w:rPr>
      </w:pPr>
      <w:r w:rsidRPr="00A01E26">
        <w:rPr>
          <w:rFonts w:ascii="Times New Roman" w:hAnsi="Times New Roman"/>
          <w:sz w:val="24"/>
        </w:rPr>
        <w:t>600 m</w:t>
      </w:r>
      <w:r w:rsidRPr="008413C6">
        <w:rPr>
          <w:rFonts w:ascii="Times New Roman" w:hAnsi="Times New Roman"/>
          <w:sz w:val="24"/>
          <w:vertAlign w:val="superscript"/>
        </w:rPr>
        <w:t>2</w:t>
      </w:r>
      <w:r w:rsidRPr="00A01E26">
        <w:rPr>
          <w:rFonts w:ascii="Times New Roman" w:hAnsi="Times New Roman"/>
          <w:sz w:val="24"/>
        </w:rPr>
        <w:t>-t meghaladó telekterület esetén 25%.</w:t>
      </w:r>
    </w:p>
    <w:p w:rsidR="001A353D" w:rsidRPr="00A01E26" w:rsidRDefault="001A353D" w:rsidP="001A353D">
      <w:pPr>
        <w:pStyle w:val="bekezds1"/>
        <w:numPr>
          <w:ilvl w:val="1"/>
          <w:numId w:val="181"/>
        </w:numPr>
        <w:rPr>
          <w:rFonts w:ascii="Times New Roman" w:hAnsi="Times New Roman"/>
          <w:sz w:val="24"/>
        </w:rPr>
      </w:pPr>
      <w:r w:rsidRPr="00A01E26">
        <w:rPr>
          <w:rFonts w:ascii="Times New Roman" w:hAnsi="Times New Roman"/>
          <w:sz w:val="24"/>
        </w:rPr>
        <w:t>Az Lk-2/XVI/Z építési övezet építési telkein az előkertben lábon álló kerti tető nem helyezhető el.</w:t>
      </w:r>
    </w:p>
    <w:p w:rsidR="00982485" w:rsidRPr="00A01E26" w:rsidRDefault="00982485" w:rsidP="00982485">
      <w:pPr>
        <w:pStyle w:val="bekezds1"/>
        <w:ind w:left="284" w:firstLine="0"/>
        <w:rPr>
          <w:rFonts w:ascii="Times New Roman" w:hAnsi="Times New Roman"/>
          <w:sz w:val="24"/>
          <w:szCs w:val="4"/>
        </w:rPr>
      </w:pPr>
    </w:p>
    <w:p w:rsidR="00193BE2" w:rsidRDefault="003460AB" w:rsidP="008413C6">
      <w:pPr>
        <w:pStyle w:val="Cmsor1"/>
      </w:pPr>
      <w:bookmarkStart w:id="379" w:name="_Toc514322453"/>
      <w:r>
        <w:t>39</w:t>
      </w:r>
      <w:r w:rsidR="008413C6">
        <w:t xml:space="preserve">. </w:t>
      </w:r>
      <w:r w:rsidR="00B40F95" w:rsidRPr="00A01E26">
        <w:t>K</w:t>
      </w:r>
      <w:r w:rsidR="000A4A88" w:rsidRPr="00A01E26">
        <w:t xml:space="preserve">isvárosias, kisvárosias </w:t>
      </w:r>
      <w:proofErr w:type="gramStart"/>
      <w:r w:rsidR="008012F1" w:rsidRPr="00A01E26">
        <w:t xml:space="preserve">templom </w:t>
      </w:r>
      <w:r w:rsidR="004C2454" w:rsidRPr="00A01E26">
        <w:t>építési</w:t>
      </w:r>
      <w:proofErr w:type="gramEnd"/>
      <w:r w:rsidR="004C2454" w:rsidRPr="00A01E26">
        <w:t xml:space="preserve"> övezet</w:t>
      </w:r>
      <w:r w:rsidR="0027764F" w:rsidRPr="00A01E26">
        <w:t>e</w:t>
      </w:r>
      <w:r w:rsidR="003438B0">
        <w:br/>
      </w:r>
      <w:r w:rsidR="004C2454" w:rsidRPr="00A01E26">
        <w:t>(Lk-2/XVI/T)</w:t>
      </w:r>
      <w:bookmarkEnd w:id="379"/>
    </w:p>
    <w:p w:rsidR="008413C6" w:rsidRPr="008413C6" w:rsidRDefault="008413C6" w:rsidP="005A27B9">
      <w:pPr>
        <w:pStyle w:val="bekezds1"/>
        <w:spacing w:before="120"/>
        <w:ind w:left="0" w:firstLine="0"/>
        <w:jc w:val="center"/>
        <w:rPr>
          <w:rFonts w:ascii="Times New Roman" w:hAnsi="Times New Roman"/>
          <w:b/>
          <w:sz w:val="24"/>
        </w:rPr>
      </w:pPr>
      <w:r>
        <w:rPr>
          <w:rFonts w:ascii="Times New Roman" w:hAnsi="Times New Roman"/>
          <w:b/>
          <w:sz w:val="24"/>
        </w:rPr>
        <w:t>43</w:t>
      </w:r>
      <w:r w:rsidRPr="00D67295">
        <w:rPr>
          <w:rFonts w:ascii="Times New Roman" w:hAnsi="Times New Roman"/>
          <w:b/>
          <w:sz w:val="24"/>
        </w:rPr>
        <w:t>.§</w:t>
      </w:r>
    </w:p>
    <w:p w:rsidR="00097CB0" w:rsidRPr="00A01E26" w:rsidRDefault="0030712F" w:rsidP="00771C17">
      <w:pPr>
        <w:pStyle w:val="bekezds1"/>
        <w:ind w:left="0" w:firstLine="0"/>
        <w:rPr>
          <w:rFonts w:ascii="Times New Roman" w:hAnsi="Times New Roman"/>
          <w:sz w:val="24"/>
        </w:rPr>
      </w:pPr>
      <w:r>
        <w:rPr>
          <w:rFonts w:ascii="Times New Roman" w:hAnsi="Times New Roman"/>
          <w:sz w:val="24"/>
        </w:rPr>
        <w:t>Az Lk-2</w:t>
      </w:r>
      <w:r w:rsidR="00097CB0" w:rsidRPr="00A01E26">
        <w:rPr>
          <w:rFonts w:ascii="Times New Roman" w:hAnsi="Times New Roman"/>
          <w:sz w:val="24"/>
        </w:rPr>
        <w:t xml:space="preserve">/XVI/T építési övezet építési telkein </w:t>
      </w:r>
      <w:r w:rsidR="00631153" w:rsidRPr="00A01E26">
        <w:rPr>
          <w:rFonts w:ascii="Times New Roman" w:hAnsi="Times New Roman"/>
          <w:sz w:val="24"/>
        </w:rPr>
        <w:t xml:space="preserve">kizárólag hitéleti </w:t>
      </w:r>
      <w:r w:rsidR="00653613" w:rsidRPr="00A01E26">
        <w:rPr>
          <w:rFonts w:ascii="Times New Roman" w:hAnsi="Times New Roman"/>
          <w:sz w:val="24"/>
        </w:rPr>
        <w:t>rendeltetés</w:t>
      </w:r>
      <w:r w:rsidR="00631153" w:rsidRPr="00A01E26">
        <w:rPr>
          <w:rFonts w:ascii="Times New Roman" w:hAnsi="Times New Roman"/>
          <w:sz w:val="24"/>
        </w:rPr>
        <w:t>ű épület</w:t>
      </w:r>
      <w:r w:rsidR="00097CB0" w:rsidRPr="00A01E26">
        <w:rPr>
          <w:rFonts w:ascii="Times New Roman" w:hAnsi="Times New Roman"/>
          <w:sz w:val="24"/>
        </w:rPr>
        <w:t xml:space="preserve"> helyezhető el.</w:t>
      </w:r>
    </w:p>
    <w:p w:rsidR="00097CB0" w:rsidRPr="00A01E26" w:rsidRDefault="00097CB0" w:rsidP="00097CB0">
      <w:pPr>
        <w:pStyle w:val="bekezds1"/>
        <w:ind w:left="0" w:firstLine="0"/>
        <w:rPr>
          <w:rFonts w:ascii="Times New Roman" w:hAnsi="Times New Roman"/>
          <w:sz w:val="24"/>
        </w:rPr>
      </w:pPr>
    </w:p>
    <w:p w:rsidR="00193BE2" w:rsidRDefault="003460AB" w:rsidP="00791AF2">
      <w:pPr>
        <w:pStyle w:val="Cmsor1"/>
      </w:pPr>
      <w:bookmarkStart w:id="380" w:name="_Toc514322454"/>
      <w:r>
        <w:t>40</w:t>
      </w:r>
      <w:r w:rsidR="00791AF2">
        <w:t xml:space="preserve">. </w:t>
      </w:r>
      <w:r w:rsidR="008413C6">
        <w:t>KISVÁROSIAS</w:t>
      </w:r>
      <w:r w:rsidR="000F1150" w:rsidRPr="00A01E26">
        <w:t xml:space="preserve">, </w:t>
      </w:r>
      <w:r w:rsidR="008413C6">
        <w:t>TELEPSZERŰ</w:t>
      </w:r>
      <w:r w:rsidR="000F1150" w:rsidRPr="00A01E26">
        <w:t xml:space="preserve"> </w:t>
      </w:r>
      <w:r w:rsidR="008413C6">
        <w:t>LAKÓTERÜLET</w:t>
      </w:r>
      <w:r w:rsidR="003438B0">
        <w:br/>
      </w:r>
      <w:r w:rsidR="00D95193" w:rsidRPr="00A01E26">
        <w:t>(</w:t>
      </w:r>
      <w:proofErr w:type="spellStart"/>
      <w:r w:rsidR="00D95193" w:rsidRPr="00A01E26">
        <w:t>Lk-T</w:t>
      </w:r>
      <w:proofErr w:type="spellEnd"/>
      <w:r w:rsidR="00D95193" w:rsidRPr="00A01E26">
        <w:t>/XVI)</w:t>
      </w:r>
      <w:bookmarkEnd w:id="380"/>
      <w:r w:rsidR="003438B0">
        <w:br/>
      </w:r>
      <w:r w:rsidR="008413C6">
        <w:t>ÁLTALÁNOS ELŐÍRÁS</w:t>
      </w:r>
      <w:r w:rsidR="00791AF2">
        <w:t>AI</w:t>
      </w:r>
    </w:p>
    <w:p w:rsidR="00791AF2" w:rsidRPr="00791AF2" w:rsidRDefault="00791AF2" w:rsidP="00791AF2">
      <w:pPr>
        <w:pStyle w:val="bekezds1"/>
        <w:spacing w:before="120" w:after="120"/>
        <w:ind w:left="0" w:firstLine="0"/>
        <w:jc w:val="center"/>
        <w:rPr>
          <w:rFonts w:ascii="Times New Roman" w:hAnsi="Times New Roman"/>
          <w:b/>
          <w:sz w:val="24"/>
        </w:rPr>
      </w:pPr>
      <w:r>
        <w:rPr>
          <w:rFonts w:ascii="Times New Roman" w:hAnsi="Times New Roman"/>
          <w:b/>
          <w:sz w:val="24"/>
        </w:rPr>
        <w:t>44</w:t>
      </w:r>
      <w:r w:rsidRPr="00D67295">
        <w:rPr>
          <w:rFonts w:ascii="Times New Roman" w:hAnsi="Times New Roman"/>
          <w:b/>
          <w:sz w:val="24"/>
        </w:rPr>
        <w:t>.§</w:t>
      </w:r>
    </w:p>
    <w:p w:rsidR="000F1150" w:rsidRDefault="000F1150" w:rsidP="00835809">
      <w:pPr>
        <w:pStyle w:val="bekezds1"/>
        <w:numPr>
          <w:ilvl w:val="1"/>
          <w:numId w:val="122"/>
        </w:numPr>
        <w:rPr>
          <w:rFonts w:ascii="Times New Roman" w:hAnsi="Times New Roman"/>
          <w:sz w:val="24"/>
        </w:rPr>
      </w:pPr>
      <w:r w:rsidRPr="00A01E26">
        <w:rPr>
          <w:rFonts w:ascii="Times New Roman" w:hAnsi="Times New Roman"/>
          <w:sz w:val="24"/>
        </w:rPr>
        <w:t>Kisvárosias</w:t>
      </w:r>
      <w:r w:rsidR="00BA57F8" w:rsidRPr="00A01E26">
        <w:rPr>
          <w:rFonts w:ascii="Times New Roman" w:hAnsi="Times New Roman"/>
          <w:sz w:val="24"/>
        </w:rPr>
        <w:t>, telepszerű</w:t>
      </w:r>
      <w:r w:rsidRPr="00A01E26">
        <w:rPr>
          <w:rFonts w:ascii="Times New Roman" w:hAnsi="Times New Roman"/>
          <w:sz w:val="24"/>
        </w:rPr>
        <w:t xml:space="preserve"> lakóterület a Szabályozási terven </w:t>
      </w:r>
      <w:proofErr w:type="spellStart"/>
      <w:r w:rsidRPr="00A01E26">
        <w:rPr>
          <w:rFonts w:ascii="Times New Roman" w:hAnsi="Times New Roman"/>
          <w:sz w:val="24"/>
        </w:rPr>
        <w:t>Lk</w:t>
      </w:r>
      <w:r w:rsidR="00280731" w:rsidRPr="00A01E26">
        <w:rPr>
          <w:rFonts w:ascii="Times New Roman" w:hAnsi="Times New Roman"/>
          <w:sz w:val="24"/>
        </w:rPr>
        <w:t>-T</w:t>
      </w:r>
      <w:proofErr w:type="spellEnd"/>
      <w:r w:rsidR="00FE5035" w:rsidRPr="00A01E26">
        <w:rPr>
          <w:rFonts w:ascii="Times New Roman" w:hAnsi="Times New Roman"/>
          <w:sz w:val="24"/>
        </w:rPr>
        <w:t xml:space="preserve">/XVI </w:t>
      </w:r>
      <w:r w:rsidRPr="00A01E26">
        <w:rPr>
          <w:rFonts w:ascii="Times New Roman" w:hAnsi="Times New Roman"/>
          <w:sz w:val="24"/>
        </w:rPr>
        <w:t xml:space="preserve">jellel jelölt építési övezet, mely </w:t>
      </w:r>
      <w:r w:rsidR="007D7964" w:rsidRPr="00A01E26">
        <w:rPr>
          <w:rFonts w:ascii="Times New Roman" w:hAnsi="Times New Roman"/>
          <w:sz w:val="24"/>
        </w:rPr>
        <w:t>sűrű beépítésű, több önálló rendeltetési egységet magába foglaló, 12,5 m-es beépítési magasságot meg nem haladó, elsősorban lakó rendeltetésű épületek elhelyezésére szolgál</w:t>
      </w:r>
      <w:r w:rsidRPr="00A01E26">
        <w:rPr>
          <w:rFonts w:ascii="Times New Roman" w:hAnsi="Times New Roman"/>
          <w:sz w:val="24"/>
        </w:rPr>
        <w:t>.</w:t>
      </w:r>
      <w:r w:rsidR="0010409A" w:rsidRPr="00A01E26">
        <w:rPr>
          <w:rFonts w:ascii="Times New Roman" w:hAnsi="Times New Roman"/>
          <w:sz w:val="24"/>
        </w:rPr>
        <w:t xml:space="preserve"> A kisvárosias, telepszerű lakóterületek laza beépítésű, jellemzően úszótelkes lakótelepek.</w:t>
      </w:r>
    </w:p>
    <w:p w:rsidR="000F1150" w:rsidRPr="00A01E26" w:rsidRDefault="000F1150" w:rsidP="00835809">
      <w:pPr>
        <w:pStyle w:val="bekezds1"/>
        <w:numPr>
          <w:ilvl w:val="1"/>
          <w:numId w:val="122"/>
        </w:numPr>
        <w:rPr>
          <w:rFonts w:ascii="Times New Roman" w:hAnsi="Times New Roman"/>
          <w:sz w:val="24"/>
        </w:rPr>
      </w:pPr>
      <w:r w:rsidRPr="00A01E26">
        <w:rPr>
          <w:rFonts w:ascii="Times New Roman" w:hAnsi="Times New Roman"/>
          <w:sz w:val="24"/>
        </w:rPr>
        <w:t>Kisvárosia</w:t>
      </w:r>
      <w:r w:rsidR="00BA57F8" w:rsidRPr="00A01E26">
        <w:rPr>
          <w:rFonts w:ascii="Times New Roman" w:hAnsi="Times New Roman"/>
          <w:sz w:val="24"/>
        </w:rPr>
        <w:t>s, telepszerű</w:t>
      </w:r>
      <w:r w:rsidRPr="00A01E26">
        <w:rPr>
          <w:rFonts w:ascii="Times New Roman" w:hAnsi="Times New Roman"/>
          <w:sz w:val="24"/>
        </w:rPr>
        <w:t xml:space="preserve"> lakóterület építési övezeteiben elhelyezhető épület:</w:t>
      </w:r>
    </w:p>
    <w:p w:rsidR="000F1150" w:rsidRPr="00A01E26" w:rsidRDefault="000F1150" w:rsidP="00835809">
      <w:pPr>
        <w:pStyle w:val="felsorols10"/>
        <w:numPr>
          <w:ilvl w:val="2"/>
          <w:numId w:val="121"/>
        </w:numPr>
        <w:tabs>
          <w:tab w:val="left" w:pos="1134"/>
        </w:tabs>
        <w:rPr>
          <w:rFonts w:ascii="Times New Roman" w:hAnsi="Times New Roman"/>
          <w:sz w:val="24"/>
        </w:rPr>
      </w:pPr>
      <w:r w:rsidRPr="00A01E26">
        <w:rPr>
          <w:rFonts w:ascii="Times New Roman" w:hAnsi="Times New Roman"/>
          <w:sz w:val="24"/>
        </w:rPr>
        <w:t>lakó;</w:t>
      </w:r>
    </w:p>
    <w:p w:rsidR="000F1150" w:rsidRPr="00A01E26" w:rsidRDefault="000F1150" w:rsidP="00835809">
      <w:pPr>
        <w:pStyle w:val="felsorols10"/>
        <w:numPr>
          <w:ilvl w:val="2"/>
          <w:numId w:val="121"/>
        </w:numPr>
        <w:tabs>
          <w:tab w:val="left" w:pos="1134"/>
        </w:tabs>
        <w:rPr>
          <w:rFonts w:ascii="Times New Roman" w:hAnsi="Times New Roman"/>
          <w:sz w:val="24"/>
        </w:rPr>
      </w:pPr>
      <w:r w:rsidRPr="00A01E26">
        <w:rPr>
          <w:rFonts w:ascii="Times New Roman" w:hAnsi="Times New Roman"/>
          <w:sz w:val="24"/>
        </w:rPr>
        <w:t>kereskedelmi, szolgáltató</w:t>
      </w:r>
    </w:p>
    <w:p w:rsidR="000F1150" w:rsidRPr="00A01E26" w:rsidRDefault="000F1150" w:rsidP="00835809">
      <w:pPr>
        <w:pStyle w:val="felsorols10"/>
        <w:numPr>
          <w:ilvl w:val="2"/>
          <w:numId w:val="121"/>
        </w:numPr>
        <w:tabs>
          <w:tab w:val="left" w:pos="1134"/>
        </w:tabs>
        <w:rPr>
          <w:rFonts w:ascii="Times New Roman" w:hAnsi="Times New Roman"/>
          <w:sz w:val="24"/>
        </w:rPr>
      </w:pPr>
      <w:r w:rsidRPr="00A01E26">
        <w:rPr>
          <w:rFonts w:ascii="Times New Roman" w:hAnsi="Times New Roman"/>
          <w:sz w:val="24"/>
        </w:rPr>
        <w:t>hitéleti, nevelési, oktatási, egészségügyi, szociális;</w:t>
      </w:r>
    </w:p>
    <w:p w:rsidR="000F1150" w:rsidRPr="00A01E26" w:rsidRDefault="000F1150" w:rsidP="00835809">
      <w:pPr>
        <w:pStyle w:val="felsorols10"/>
        <w:numPr>
          <w:ilvl w:val="2"/>
          <w:numId w:val="121"/>
        </w:numPr>
        <w:tabs>
          <w:tab w:val="left" w:pos="1134"/>
        </w:tabs>
        <w:rPr>
          <w:rFonts w:ascii="Times New Roman" w:hAnsi="Times New Roman"/>
          <w:sz w:val="24"/>
        </w:rPr>
      </w:pPr>
      <w:r w:rsidRPr="00A01E26">
        <w:rPr>
          <w:rFonts w:ascii="Times New Roman" w:hAnsi="Times New Roman"/>
          <w:sz w:val="24"/>
        </w:rPr>
        <w:t>kulturális, közösségi szórakoztató;</w:t>
      </w:r>
    </w:p>
    <w:p w:rsidR="000F1150" w:rsidRPr="00A01E26" w:rsidRDefault="000F1150" w:rsidP="00835809">
      <w:pPr>
        <w:pStyle w:val="felsorols10"/>
        <w:numPr>
          <w:ilvl w:val="2"/>
          <w:numId w:val="121"/>
        </w:numPr>
        <w:tabs>
          <w:tab w:val="left" w:pos="1134"/>
        </w:tabs>
        <w:rPr>
          <w:rFonts w:ascii="Times New Roman" w:hAnsi="Times New Roman"/>
          <w:sz w:val="24"/>
        </w:rPr>
      </w:pPr>
      <w:r w:rsidRPr="00A01E26">
        <w:rPr>
          <w:rFonts w:ascii="Times New Roman" w:hAnsi="Times New Roman"/>
          <w:sz w:val="24"/>
        </w:rPr>
        <w:t>szállás jellegű;</w:t>
      </w:r>
    </w:p>
    <w:p w:rsidR="000F1150" w:rsidRPr="00A01E26" w:rsidRDefault="000F1150" w:rsidP="00835809">
      <w:pPr>
        <w:pStyle w:val="felsorols10"/>
        <w:numPr>
          <w:ilvl w:val="2"/>
          <w:numId w:val="121"/>
        </w:numPr>
        <w:tabs>
          <w:tab w:val="left" w:pos="1134"/>
        </w:tabs>
        <w:rPr>
          <w:rFonts w:ascii="Times New Roman" w:hAnsi="Times New Roman"/>
          <w:sz w:val="24"/>
        </w:rPr>
      </w:pPr>
      <w:r w:rsidRPr="00A01E26">
        <w:rPr>
          <w:rFonts w:ascii="Times New Roman" w:hAnsi="Times New Roman"/>
          <w:sz w:val="24"/>
        </w:rPr>
        <w:t>igazgatási, iroda;</w:t>
      </w:r>
    </w:p>
    <w:p w:rsidR="000F1150" w:rsidRPr="00A01E26" w:rsidRDefault="000F1150" w:rsidP="00835809">
      <w:pPr>
        <w:pStyle w:val="felsorols10"/>
        <w:numPr>
          <w:ilvl w:val="2"/>
          <w:numId w:val="121"/>
        </w:numPr>
        <w:tabs>
          <w:tab w:val="left" w:pos="1134"/>
        </w:tabs>
        <w:rPr>
          <w:rFonts w:ascii="Times New Roman" w:hAnsi="Times New Roman"/>
          <w:sz w:val="24"/>
        </w:rPr>
      </w:pPr>
      <w:r w:rsidRPr="00A01E26">
        <w:rPr>
          <w:rFonts w:ascii="Times New Roman" w:hAnsi="Times New Roman"/>
          <w:sz w:val="24"/>
        </w:rPr>
        <w:t>sport</w:t>
      </w:r>
    </w:p>
    <w:p w:rsidR="000F1150" w:rsidRPr="00A01E26" w:rsidRDefault="000F1150" w:rsidP="000F1150">
      <w:pPr>
        <w:pStyle w:val="felsorols10"/>
        <w:tabs>
          <w:tab w:val="left" w:pos="1134"/>
        </w:tabs>
        <w:ind w:left="568"/>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437C55" w:rsidRPr="00A01E26" w:rsidRDefault="007144AA" w:rsidP="00835809">
      <w:pPr>
        <w:pStyle w:val="bekezds1"/>
        <w:numPr>
          <w:ilvl w:val="1"/>
          <w:numId w:val="122"/>
        </w:numPr>
        <w:rPr>
          <w:rFonts w:ascii="Times New Roman" w:hAnsi="Times New Roman"/>
          <w:sz w:val="24"/>
        </w:rPr>
      </w:pPr>
      <w:r w:rsidRPr="00A01E26">
        <w:rPr>
          <w:rFonts w:ascii="Times New Roman" w:hAnsi="Times New Roman"/>
          <w:sz w:val="24"/>
        </w:rPr>
        <w:lastRenderedPageBreak/>
        <w:t>Kisvárosias, telepszerű lakóterület építési övezeteiben – kiegészítő rendeltetést is beleértve – nem végezhető</w:t>
      </w:r>
    </w:p>
    <w:p w:rsidR="00EA0D8D" w:rsidRPr="00A01E26" w:rsidRDefault="00EA0D8D" w:rsidP="00835809">
      <w:pPr>
        <w:pStyle w:val="felsorols10"/>
        <w:numPr>
          <w:ilvl w:val="2"/>
          <w:numId w:val="228"/>
        </w:numPr>
        <w:tabs>
          <w:tab w:val="left" w:pos="1134"/>
        </w:tabs>
        <w:rPr>
          <w:rFonts w:ascii="Times New Roman" w:hAnsi="Times New Roman"/>
          <w:sz w:val="24"/>
        </w:rPr>
      </w:pPr>
      <w:r w:rsidRPr="00A01E26">
        <w:rPr>
          <w:rFonts w:ascii="Times New Roman" w:hAnsi="Times New Roman"/>
          <w:sz w:val="24"/>
        </w:rPr>
        <w:t>a lakókörnyezetet zavaró tevékenység,</w:t>
      </w:r>
    </w:p>
    <w:p w:rsidR="002F2CF3" w:rsidRPr="00A01E26" w:rsidRDefault="007144AA" w:rsidP="00835809">
      <w:pPr>
        <w:pStyle w:val="felsorols10"/>
        <w:numPr>
          <w:ilvl w:val="2"/>
          <w:numId w:val="228"/>
        </w:numPr>
        <w:tabs>
          <w:tab w:val="left" w:pos="1134"/>
        </w:tabs>
        <w:rPr>
          <w:rFonts w:ascii="Times New Roman" w:hAnsi="Times New Roman"/>
          <w:sz w:val="24"/>
        </w:rPr>
      </w:pPr>
      <w:r w:rsidRPr="00A01E26">
        <w:rPr>
          <w:rFonts w:ascii="Times New Roman" w:hAnsi="Times New Roman"/>
          <w:sz w:val="24"/>
        </w:rPr>
        <w:t>telephelyengedély-köteles tevékenység,</w:t>
      </w:r>
    </w:p>
    <w:p w:rsidR="002F2CF3" w:rsidRPr="00A01E26" w:rsidRDefault="007144AA" w:rsidP="00835809">
      <w:pPr>
        <w:pStyle w:val="felsorols10"/>
        <w:numPr>
          <w:ilvl w:val="2"/>
          <w:numId w:val="228"/>
        </w:numPr>
        <w:tabs>
          <w:tab w:val="left" w:pos="1134"/>
        </w:tabs>
        <w:rPr>
          <w:rFonts w:ascii="Times New Roman" w:hAnsi="Times New Roman"/>
          <w:sz w:val="24"/>
        </w:rPr>
      </w:pPr>
      <w:r w:rsidRPr="00A01E26">
        <w:rPr>
          <w:rFonts w:ascii="Times New Roman" w:hAnsi="Times New Roman"/>
          <w:sz w:val="24"/>
        </w:rPr>
        <w:t xml:space="preserve">a telephelybejelentés-köteles tevékenységek közül a </w:t>
      </w:r>
      <w:r w:rsidR="00890B84" w:rsidRPr="00A01E26">
        <w:rPr>
          <w:rFonts w:ascii="Times New Roman" w:hAnsi="Times New Roman"/>
          <w:sz w:val="24"/>
        </w:rPr>
        <w:t>6</w:t>
      </w:r>
      <w:r w:rsidRPr="00A01E26">
        <w:rPr>
          <w:rFonts w:ascii="Times New Roman" w:hAnsi="Times New Roman"/>
          <w:sz w:val="24"/>
        </w:rPr>
        <w:t>. mellékletben felsorolt tevékenység.</w:t>
      </w:r>
    </w:p>
    <w:p w:rsidR="001545F4" w:rsidRPr="00A01E26" w:rsidRDefault="00731F70" w:rsidP="00835809">
      <w:pPr>
        <w:pStyle w:val="bekezds1"/>
        <w:numPr>
          <w:ilvl w:val="1"/>
          <w:numId w:val="122"/>
        </w:numPr>
        <w:rPr>
          <w:rStyle w:val="Jegyzethivatkozs"/>
          <w:rFonts w:ascii="Times New Roman" w:hAnsi="Times New Roman"/>
          <w:sz w:val="24"/>
          <w:szCs w:val="22"/>
        </w:rPr>
      </w:pPr>
      <w:r w:rsidRPr="00A01E26">
        <w:rPr>
          <w:rFonts w:ascii="Times New Roman" w:hAnsi="Times New Roman"/>
          <w:sz w:val="24"/>
        </w:rPr>
        <w:t>Kisvárosias, telepszerű l</w:t>
      </w:r>
      <w:r w:rsidR="001F215D" w:rsidRPr="00A01E26">
        <w:rPr>
          <w:rFonts w:ascii="Times New Roman" w:hAnsi="Times New Roman"/>
          <w:sz w:val="24"/>
        </w:rPr>
        <w:t>a</w:t>
      </w:r>
      <w:r w:rsidRPr="00A01E26">
        <w:rPr>
          <w:rFonts w:ascii="Times New Roman" w:hAnsi="Times New Roman"/>
          <w:sz w:val="24"/>
        </w:rPr>
        <w:t>kóterület</w:t>
      </w:r>
      <w:r w:rsidR="00AC1B0C" w:rsidRPr="00A01E26">
        <w:rPr>
          <w:rFonts w:ascii="Times New Roman" w:hAnsi="Times New Roman"/>
          <w:sz w:val="24"/>
        </w:rPr>
        <w:t>en</w:t>
      </w:r>
      <w:r w:rsidRPr="00A01E26">
        <w:rPr>
          <w:rFonts w:ascii="Times New Roman" w:hAnsi="Times New Roman"/>
          <w:sz w:val="24"/>
        </w:rPr>
        <w:t xml:space="preserve"> gépjárműtároló önálló épületben kizárólag parkolóházként helyezhető el.</w:t>
      </w:r>
      <w:r w:rsidR="001545F4" w:rsidRPr="00A01E26">
        <w:rPr>
          <w:rStyle w:val="Jegyzethivatkozs"/>
          <w:rFonts w:ascii="Times New Roman" w:hAnsi="Times New Roman"/>
          <w:sz w:val="24"/>
          <w:szCs w:val="22"/>
        </w:rPr>
        <w:t xml:space="preserve"> </w:t>
      </w:r>
    </w:p>
    <w:p w:rsidR="001F215D" w:rsidRPr="00A01E26" w:rsidRDefault="001F215D" w:rsidP="00835809">
      <w:pPr>
        <w:pStyle w:val="bekezds1"/>
        <w:numPr>
          <w:ilvl w:val="1"/>
          <w:numId w:val="122"/>
        </w:numPr>
        <w:rPr>
          <w:rFonts w:ascii="Times New Roman" w:hAnsi="Times New Roman"/>
          <w:sz w:val="24"/>
        </w:rPr>
      </w:pPr>
      <w:r w:rsidRPr="00A01E26">
        <w:rPr>
          <w:rFonts w:ascii="Times New Roman" w:hAnsi="Times New Roman"/>
          <w:sz w:val="24"/>
        </w:rPr>
        <w:t>Kisvárosias, telepszerű lakóterület</w:t>
      </w:r>
      <w:r w:rsidR="00AC1B0C" w:rsidRPr="00A01E26">
        <w:rPr>
          <w:rFonts w:ascii="Times New Roman" w:hAnsi="Times New Roman"/>
          <w:sz w:val="24"/>
        </w:rPr>
        <w:t xml:space="preserve">en </w:t>
      </w:r>
      <w:r w:rsidRPr="00A01E26">
        <w:rPr>
          <w:rFonts w:ascii="Times New Roman" w:hAnsi="Times New Roman"/>
          <w:sz w:val="24"/>
        </w:rPr>
        <w:t>üzemanyagtöltő állomás vagy azzal kombinált más rendeltetésű épület nem helyezhető el.</w:t>
      </w:r>
    </w:p>
    <w:p w:rsidR="00EE6688" w:rsidRPr="00A01E26" w:rsidRDefault="00EE6688" w:rsidP="00835809">
      <w:pPr>
        <w:pStyle w:val="bekezds1"/>
        <w:numPr>
          <w:ilvl w:val="1"/>
          <w:numId w:val="122"/>
        </w:numPr>
        <w:rPr>
          <w:rFonts w:ascii="Times New Roman" w:hAnsi="Times New Roman"/>
          <w:sz w:val="24"/>
        </w:rPr>
      </w:pPr>
      <w:r w:rsidRPr="00A01E26">
        <w:rPr>
          <w:rFonts w:ascii="Times New Roman" w:hAnsi="Times New Roman"/>
          <w:sz w:val="24"/>
        </w:rPr>
        <w:t>Kisvárosias, telepszerű lakóterületen a 3,5 tonna önsúlyt meghaladó gépjárművek tárolása nem megengedett.</w:t>
      </w:r>
    </w:p>
    <w:p w:rsidR="00AC1B0C" w:rsidRPr="00A01E26" w:rsidRDefault="00AC1B0C" w:rsidP="00835809">
      <w:pPr>
        <w:pStyle w:val="bekezds1"/>
        <w:numPr>
          <w:ilvl w:val="1"/>
          <w:numId w:val="122"/>
        </w:numPr>
        <w:rPr>
          <w:rFonts w:ascii="Times New Roman" w:hAnsi="Times New Roman"/>
          <w:sz w:val="24"/>
        </w:rPr>
      </w:pPr>
      <w:r w:rsidRPr="00A01E26">
        <w:rPr>
          <w:rFonts w:ascii="Times New Roman" w:hAnsi="Times New Roman"/>
          <w:sz w:val="24"/>
        </w:rPr>
        <w:t xml:space="preserve">Kisvárosias, telepszerű lakóterületen a Szabályozási terven jelölt </w:t>
      </w:r>
      <w:r w:rsidR="00854674" w:rsidRPr="00A01E26">
        <w:rPr>
          <w:rFonts w:ascii="Times New Roman" w:hAnsi="Times New Roman"/>
          <w:sz w:val="24"/>
        </w:rPr>
        <w:t>zöldfelületként megtartandó résznek</w:t>
      </w:r>
      <w:r w:rsidRPr="00A01E26">
        <w:rPr>
          <w:rFonts w:ascii="Times New Roman" w:hAnsi="Times New Roman"/>
          <w:sz w:val="24"/>
        </w:rPr>
        <w:t xml:space="preserve"> legalább 60%-ban zöldfelületnek kell lennie.</w:t>
      </w:r>
    </w:p>
    <w:p w:rsidR="000F1150" w:rsidRDefault="000F1150" w:rsidP="00835809">
      <w:pPr>
        <w:pStyle w:val="bekezds1"/>
        <w:numPr>
          <w:ilvl w:val="1"/>
          <w:numId w:val="122"/>
        </w:numPr>
        <w:rPr>
          <w:rFonts w:ascii="Times New Roman" w:hAnsi="Times New Roman"/>
          <w:sz w:val="24"/>
        </w:rPr>
      </w:pPr>
      <w:r w:rsidRPr="00A01E26">
        <w:rPr>
          <w:rFonts w:ascii="Times New Roman" w:hAnsi="Times New Roman"/>
          <w:sz w:val="24"/>
        </w:rPr>
        <w:t>A kisvárosias</w:t>
      </w:r>
      <w:r w:rsidR="00BA57F8" w:rsidRPr="00A01E26">
        <w:rPr>
          <w:rFonts w:ascii="Times New Roman" w:hAnsi="Times New Roman"/>
          <w:sz w:val="24"/>
        </w:rPr>
        <w:t>, telepszerű</w:t>
      </w:r>
      <w:r w:rsidRPr="00A01E26">
        <w:rPr>
          <w:rFonts w:ascii="Times New Roman" w:hAnsi="Times New Roman"/>
          <w:sz w:val="24"/>
        </w:rPr>
        <w:t xml:space="preserve"> lakóterület építési övezeteit, valamint az azokban betartandó telekalakítási és beépítési előírásokat a 2. melléklet határozza meg.</w:t>
      </w:r>
    </w:p>
    <w:p w:rsidR="0060050E" w:rsidRPr="00A01E26" w:rsidRDefault="0060050E" w:rsidP="0060050E">
      <w:pPr>
        <w:pStyle w:val="bekezds1"/>
        <w:ind w:left="284" w:firstLine="0"/>
        <w:rPr>
          <w:rFonts w:ascii="Times New Roman" w:hAnsi="Times New Roman"/>
          <w:sz w:val="24"/>
        </w:rPr>
      </w:pPr>
    </w:p>
    <w:p w:rsidR="00315BF8" w:rsidRDefault="00791AF2" w:rsidP="00791AF2">
      <w:pPr>
        <w:pStyle w:val="Cmsor1"/>
      </w:pPr>
      <w:bookmarkStart w:id="381" w:name="_Toc514322455"/>
      <w:r>
        <w:t>4</w:t>
      </w:r>
      <w:r w:rsidR="005A27B9">
        <w:t>1</w:t>
      </w:r>
      <w:r>
        <w:t xml:space="preserve">. </w:t>
      </w:r>
      <w:r w:rsidR="00B40F95" w:rsidRPr="00A01E26">
        <w:t>K</w:t>
      </w:r>
      <w:r w:rsidR="0027764F" w:rsidRPr="00A01E26">
        <w:t>isvárosias, telepszerű lakó</w:t>
      </w:r>
      <w:r w:rsidR="003438B0">
        <w:t xml:space="preserve"> építési övezet</w:t>
      </w:r>
      <w:r w:rsidR="003438B0">
        <w:br/>
      </w:r>
      <w:r w:rsidR="00706EAE" w:rsidRPr="00A01E26">
        <w:t>(</w:t>
      </w:r>
      <w:proofErr w:type="spellStart"/>
      <w:r w:rsidR="00706EAE" w:rsidRPr="00A01E26">
        <w:t>Lk-T</w:t>
      </w:r>
      <w:proofErr w:type="spellEnd"/>
      <w:r w:rsidR="00706EAE" w:rsidRPr="00A01E26">
        <w:t>/XVI/</w:t>
      </w:r>
      <w:r w:rsidR="0027764F" w:rsidRPr="00A01E26">
        <w:t>1</w:t>
      </w:r>
      <w:r w:rsidR="00706EAE" w:rsidRPr="00A01E26">
        <w:t>)</w:t>
      </w:r>
      <w:bookmarkEnd w:id="381"/>
    </w:p>
    <w:p w:rsidR="00791AF2" w:rsidRPr="00791AF2" w:rsidRDefault="00791AF2" w:rsidP="00791AF2">
      <w:pPr>
        <w:pStyle w:val="bekezds1"/>
        <w:spacing w:before="120" w:after="120"/>
        <w:ind w:left="0" w:firstLine="0"/>
        <w:jc w:val="center"/>
        <w:rPr>
          <w:rFonts w:ascii="Times New Roman" w:hAnsi="Times New Roman"/>
          <w:b/>
          <w:sz w:val="24"/>
        </w:rPr>
      </w:pPr>
      <w:r>
        <w:rPr>
          <w:rFonts w:ascii="Times New Roman" w:hAnsi="Times New Roman"/>
          <w:b/>
          <w:sz w:val="24"/>
        </w:rPr>
        <w:t>45</w:t>
      </w:r>
      <w:r w:rsidRPr="00D67295">
        <w:rPr>
          <w:rFonts w:ascii="Times New Roman" w:hAnsi="Times New Roman"/>
          <w:b/>
          <w:sz w:val="24"/>
        </w:rPr>
        <w:t>.§</w:t>
      </w:r>
    </w:p>
    <w:p w:rsidR="00E41BE9" w:rsidRPr="00A01E26" w:rsidRDefault="00F73E6D" w:rsidP="00835809">
      <w:pPr>
        <w:pStyle w:val="bekezds1"/>
        <w:numPr>
          <w:ilvl w:val="0"/>
          <w:numId w:val="167"/>
        </w:numPr>
        <w:ind w:left="284"/>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Lk-T</w:t>
      </w:r>
      <w:proofErr w:type="spellEnd"/>
      <w:r w:rsidRPr="00A01E26">
        <w:rPr>
          <w:rFonts w:ascii="Times New Roman" w:hAnsi="Times New Roman"/>
          <w:sz w:val="24"/>
        </w:rPr>
        <w:t xml:space="preserve">/XVI/1 építési övezetében az önálló helyrajzi számmal rendelkező úszótelkekre vonatkozóan a </w:t>
      </w:r>
      <w:r w:rsidR="0068656C" w:rsidRPr="00A01E26">
        <w:rPr>
          <w:rFonts w:ascii="Times New Roman" w:hAnsi="Times New Roman"/>
          <w:sz w:val="24"/>
        </w:rPr>
        <w:t>beépítettség megengedett legnagyobb mértéke és a terepszint alatti beépítettség megengedett legnagyobb mértéke</w:t>
      </w:r>
      <w:r w:rsidR="00C34D00" w:rsidRPr="00A01E26">
        <w:rPr>
          <w:rFonts w:ascii="Times New Roman" w:hAnsi="Times New Roman"/>
          <w:sz w:val="24"/>
        </w:rPr>
        <w:t xml:space="preserve"> a kialakult, mely</w:t>
      </w:r>
      <w:r w:rsidR="0068656C" w:rsidRPr="00A01E26">
        <w:rPr>
          <w:rFonts w:ascii="Times New Roman" w:hAnsi="Times New Roman"/>
          <w:sz w:val="24"/>
        </w:rPr>
        <w:t xml:space="preserve"> </w:t>
      </w:r>
      <w:r w:rsidR="005171DB" w:rsidRPr="00A01E26">
        <w:rPr>
          <w:rFonts w:ascii="Times New Roman" w:hAnsi="Times New Roman"/>
          <w:sz w:val="24"/>
        </w:rPr>
        <w:t xml:space="preserve">legfeljebb 5%-kal </w:t>
      </w:r>
      <w:r w:rsidR="00C34D00" w:rsidRPr="00A01E26">
        <w:rPr>
          <w:rFonts w:ascii="Times New Roman" w:hAnsi="Times New Roman"/>
          <w:sz w:val="24"/>
        </w:rPr>
        <w:t>növelhető, kizárólag</w:t>
      </w:r>
    </w:p>
    <w:p w:rsidR="002724AE" w:rsidRPr="00A01E26" w:rsidRDefault="0068656C" w:rsidP="00835809">
      <w:pPr>
        <w:pStyle w:val="bekezds1"/>
        <w:numPr>
          <w:ilvl w:val="0"/>
          <w:numId w:val="230"/>
        </w:numPr>
        <w:rPr>
          <w:rFonts w:ascii="Times New Roman" w:hAnsi="Times New Roman"/>
          <w:sz w:val="24"/>
        </w:rPr>
      </w:pPr>
      <w:r w:rsidRPr="00A01E26">
        <w:rPr>
          <w:rFonts w:ascii="Times New Roman" w:hAnsi="Times New Roman"/>
          <w:sz w:val="24"/>
        </w:rPr>
        <w:t>lift és egyéb technológiai létesítmény,</w:t>
      </w:r>
    </w:p>
    <w:p w:rsidR="002724AE" w:rsidRPr="00A01E26" w:rsidRDefault="00702F36" w:rsidP="00835809">
      <w:pPr>
        <w:pStyle w:val="bekezds1"/>
        <w:numPr>
          <w:ilvl w:val="0"/>
          <w:numId w:val="230"/>
        </w:numPr>
        <w:rPr>
          <w:rFonts w:ascii="Times New Roman" w:hAnsi="Times New Roman"/>
          <w:sz w:val="24"/>
        </w:rPr>
      </w:pPr>
      <w:r w:rsidRPr="00A01E26">
        <w:rPr>
          <w:rFonts w:ascii="Times New Roman" w:hAnsi="Times New Roman"/>
          <w:sz w:val="24"/>
        </w:rPr>
        <w:t>az épület korszerűsítés</w:t>
      </w:r>
      <w:r w:rsidR="008827EC" w:rsidRPr="00A01E26">
        <w:rPr>
          <w:rFonts w:ascii="Times New Roman" w:hAnsi="Times New Roman"/>
          <w:sz w:val="24"/>
        </w:rPr>
        <w:t>é</w:t>
      </w:r>
      <w:r w:rsidRPr="00A01E26">
        <w:rPr>
          <w:rFonts w:ascii="Times New Roman" w:hAnsi="Times New Roman"/>
          <w:sz w:val="24"/>
        </w:rPr>
        <w:t>ből adódó új homlokzat,</w:t>
      </w:r>
    </w:p>
    <w:p w:rsidR="002724AE" w:rsidRPr="00A01E26" w:rsidRDefault="00702F36" w:rsidP="00835809">
      <w:pPr>
        <w:pStyle w:val="bekezds1"/>
        <w:numPr>
          <w:ilvl w:val="0"/>
          <w:numId w:val="230"/>
        </w:numPr>
        <w:rPr>
          <w:rFonts w:ascii="Times New Roman" w:hAnsi="Times New Roman"/>
          <w:sz w:val="24"/>
        </w:rPr>
      </w:pPr>
      <w:r w:rsidRPr="00A01E26">
        <w:rPr>
          <w:rFonts w:ascii="Times New Roman" w:hAnsi="Times New Roman"/>
          <w:sz w:val="24"/>
        </w:rPr>
        <w:t xml:space="preserve">a </w:t>
      </w:r>
      <w:r w:rsidR="0068656C" w:rsidRPr="00A01E26">
        <w:rPr>
          <w:rFonts w:ascii="Times New Roman" w:hAnsi="Times New Roman"/>
          <w:sz w:val="24"/>
        </w:rPr>
        <w:t>bejárathoz csatlakozó fedett előtér</w:t>
      </w:r>
    </w:p>
    <w:p w:rsidR="002724AE" w:rsidRPr="00A01E26" w:rsidRDefault="0068656C" w:rsidP="005279C1">
      <w:pPr>
        <w:pStyle w:val="bekezds1"/>
        <w:ind w:left="284" w:firstLine="0"/>
        <w:rPr>
          <w:rFonts w:ascii="Times New Roman" w:hAnsi="Times New Roman"/>
          <w:sz w:val="24"/>
        </w:rPr>
      </w:pPr>
      <w:proofErr w:type="gramStart"/>
      <w:r w:rsidRPr="00A01E26">
        <w:rPr>
          <w:rFonts w:ascii="Times New Roman" w:hAnsi="Times New Roman"/>
          <w:sz w:val="24"/>
        </w:rPr>
        <w:t>építése</w:t>
      </w:r>
      <w:proofErr w:type="gramEnd"/>
      <w:r w:rsidRPr="00A01E26">
        <w:rPr>
          <w:rFonts w:ascii="Times New Roman" w:hAnsi="Times New Roman"/>
          <w:sz w:val="24"/>
        </w:rPr>
        <w:t xml:space="preserve"> esetén.</w:t>
      </w:r>
    </w:p>
    <w:p w:rsidR="002724AE" w:rsidRPr="00A01E26" w:rsidRDefault="0068656C" w:rsidP="00835809">
      <w:pPr>
        <w:pStyle w:val="bekezds1"/>
        <w:numPr>
          <w:ilvl w:val="0"/>
          <w:numId w:val="167"/>
        </w:numPr>
        <w:ind w:left="284"/>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Lk-T</w:t>
      </w:r>
      <w:proofErr w:type="spellEnd"/>
      <w:r w:rsidRPr="00A01E26">
        <w:rPr>
          <w:rFonts w:ascii="Times New Roman" w:hAnsi="Times New Roman"/>
          <w:sz w:val="24"/>
        </w:rPr>
        <w:t xml:space="preserve">/XVI/1 építési övezetében az önálló helyrajzi számmal rendelkező úszótelkekre vonatkozóan </w:t>
      </w:r>
      <w:r w:rsidR="00717AC1" w:rsidRPr="00A01E26">
        <w:rPr>
          <w:rFonts w:ascii="Times New Roman" w:hAnsi="Times New Roman"/>
          <w:sz w:val="24"/>
        </w:rPr>
        <w:t>az általános funkcióra megengedett legnagyobb szintterület mértéke és az épületmagasság megengedett legnagyobb mértéke a kialakult</w:t>
      </w:r>
      <w:proofErr w:type="gramStart"/>
      <w:r w:rsidR="00717AC1" w:rsidRPr="00A01E26">
        <w:rPr>
          <w:rFonts w:ascii="Times New Roman" w:hAnsi="Times New Roman"/>
          <w:sz w:val="24"/>
        </w:rPr>
        <w:t>.</w:t>
      </w:r>
      <w:r w:rsidRPr="00A01E26">
        <w:rPr>
          <w:rFonts w:ascii="Times New Roman" w:hAnsi="Times New Roman"/>
          <w:sz w:val="24"/>
        </w:rPr>
        <w:t>.</w:t>
      </w:r>
      <w:proofErr w:type="gramEnd"/>
    </w:p>
    <w:p w:rsidR="002724AE" w:rsidRPr="00A01E26" w:rsidRDefault="00993F21" w:rsidP="00835809">
      <w:pPr>
        <w:pStyle w:val="bekezds1"/>
        <w:numPr>
          <w:ilvl w:val="0"/>
          <w:numId w:val="167"/>
        </w:numPr>
        <w:ind w:left="284"/>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Lk-T</w:t>
      </w:r>
      <w:proofErr w:type="spellEnd"/>
      <w:r w:rsidRPr="00A01E26">
        <w:rPr>
          <w:rFonts w:ascii="Times New Roman" w:hAnsi="Times New Roman"/>
          <w:sz w:val="24"/>
        </w:rPr>
        <w:t>/XVI/1 építési övezetében úszótelken álló épület esetében a parkolóhelyek az építési övezet tömbtelkén is elhelyezhetők.</w:t>
      </w:r>
    </w:p>
    <w:p w:rsidR="0027764F" w:rsidRDefault="0027764F" w:rsidP="0027764F">
      <w:pPr>
        <w:pStyle w:val="bekezds1"/>
        <w:ind w:left="284" w:firstLine="0"/>
        <w:rPr>
          <w:rFonts w:ascii="Times New Roman" w:hAnsi="Times New Roman"/>
          <w:sz w:val="24"/>
        </w:rPr>
      </w:pPr>
    </w:p>
    <w:p w:rsidR="0027764F" w:rsidRDefault="00791AF2" w:rsidP="00791AF2">
      <w:pPr>
        <w:pStyle w:val="Cmsor1"/>
      </w:pPr>
      <w:bookmarkStart w:id="382" w:name="_Toc514322456"/>
      <w:r>
        <w:t>4</w:t>
      </w:r>
      <w:r w:rsidR="005A27B9">
        <w:t>2</w:t>
      </w:r>
      <w:r>
        <w:t xml:space="preserve">. </w:t>
      </w:r>
      <w:r w:rsidR="00B40F95" w:rsidRPr="00A01E26">
        <w:t>K</w:t>
      </w:r>
      <w:r w:rsidR="0027764F" w:rsidRPr="00A01E26">
        <w:t>isvárosias, telepszerű</w:t>
      </w:r>
      <w:r w:rsidR="00B40F95" w:rsidRPr="00A01E26">
        <w:t xml:space="preserve"> lakóterület</w:t>
      </w:r>
      <w:r w:rsidR="0027764F" w:rsidRPr="00A01E26">
        <w:t xml:space="preserve"> intézményi építési övezet</w:t>
      </w:r>
      <w:r w:rsidR="00B40F95" w:rsidRPr="00A01E26">
        <w:t>e</w:t>
      </w:r>
      <w:r w:rsidR="003438B0">
        <w:br/>
      </w:r>
      <w:r w:rsidR="0027764F" w:rsidRPr="00A01E26">
        <w:t>(</w:t>
      </w:r>
      <w:proofErr w:type="spellStart"/>
      <w:r w:rsidR="0027764F" w:rsidRPr="00A01E26">
        <w:t>Lk-T</w:t>
      </w:r>
      <w:proofErr w:type="spellEnd"/>
      <w:r w:rsidR="0027764F" w:rsidRPr="00A01E26">
        <w:t>/XVI/INT)</w:t>
      </w:r>
      <w:bookmarkEnd w:id="382"/>
    </w:p>
    <w:p w:rsidR="00791AF2" w:rsidRPr="00791AF2" w:rsidRDefault="00791AF2" w:rsidP="00791AF2">
      <w:pPr>
        <w:pStyle w:val="bekezds1"/>
        <w:spacing w:before="120" w:after="120"/>
        <w:ind w:left="0" w:firstLine="0"/>
        <w:jc w:val="center"/>
        <w:rPr>
          <w:rFonts w:ascii="Times New Roman" w:hAnsi="Times New Roman"/>
          <w:b/>
          <w:sz w:val="24"/>
        </w:rPr>
      </w:pPr>
      <w:r>
        <w:rPr>
          <w:rFonts w:ascii="Times New Roman" w:hAnsi="Times New Roman"/>
          <w:b/>
          <w:sz w:val="24"/>
        </w:rPr>
        <w:t>46</w:t>
      </w:r>
      <w:r w:rsidRPr="00D67295">
        <w:rPr>
          <w:rFonts w:ascii="Times New Roman" w:hAnsi="Times New Roman"/>
          <w:b/>
          <w:sz w:val="24"/>
        </w:rPr>
        <w:t>.§</w:t>
      </w:r>
    </w:p>
    <w:p w:rsidR="00BC0DE9" w:rsidRPr="00A01E26" w:rsidRDefault="00D279EF">
      <w:pPr>
        <w:pStyle w:val="bekezds1"/>
        <w:ind w:left="0" w:firstLine="0"/>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Lk-T</w:t>
      </w:r>
      <w:proofErr w:type="spellEnd"/>
      <w:r w:rsidRPr="00A01E26">
        <w:rPr>
          <w:rFonts w:ascii="Times New Roman" w:hAnsi="Times New Roman"/>
          <w:sz w:val="24"/>
        </w:rPr>
        <w:t xml:space="preserve">/XVI/INT építési övezet építési telkein </w:t>
      </w:r>
      <w:r w:rsidR="00BD54C1" w:rsidRPr="00A01E26">
        <w:rPr>
          <w:rFonts w:ascii="Times New Roman" w:hAnsi="Times New Roman"/>
          <w:sz w:val="24"/>
        </w:rPr>
        <w:t xml:space="preserve">legfeljebb egy </w:t>
      </w:r>
      <w:r w:rsidR="00DE5555" w:rsidRPr="00A01E26">
        <w:rPr>
          <w:rFonts w:ascii="Times New Roman" w:hAnsi="Times New Roman"/>
          <w:sz w:val="24"/>
        </w:rPr>
        <w:t xml:space="preserve">lakó rendeltetési egység </w:t>
      </w:r>
      <w:r w:rsidRPr="00A01E26">
        <w:rPr>
          <w:rFonts w:ascii="Times New Roman" w:hAnsi="Times New Roman"/>
          <w:sz w:val="24"/>
        </w:rPr>
        <w:t>helyezhető el.</w:t>
      </w:r>
    </w:p>
    <w:p w:rsidR="000F1150" w:rsidRPr="00A01E26" w:rsidRDefault="000F1150" w:rsidP="000F1150">
      <w:pPr>
        <w:pStyle w:val="bekezds1"/>
        <w:rPr>
          <w:rFonts w:ascii="Times New Roman" w:hAnsi="Times New Roman"/>
          <w:sz w:val="24"/>
        </w:rPr>
      </w:pPr>
    </w:p>
    <w:p w:rsidR="00315BF8" w:rsidRDefault="00791AF2" w:rsidP="00791AF2">
      <w:pPr>
        <w:pStyle w:val="Cmsor1"/>
      </w:pPr>
      <w:bookmarkStart w:id="383" w:name="_Toc514322457"/>
      <w:r>
        <w:t>4</w:t>
      </w:r>
      <w:r w:rsidR="005A27B9">
        <w:t>3</w:t>
      </w:r>
      <w:r>
        <w:t>. KERTVÁROSIAS</w:t>
      </w:r>
      <w:r w:rsidR="000F1150" w:rsidRPr="00A01E26">
        <w:t xml:space="preserve">, </w:t>
      </w:r>
      <w:r>
        <w:t>INTENZÍV BEÉPÍTÉSŰ LAKÓTERÜLET</w:t>
      </w:r>
      <w:r w:rsidR="003438B0">
        <w:br/>
      </w:r>
      <w:r w:rsidR="00D95193" w:rsidRPr="00A01E26">
        <w:t>(Lke-1/XVI)</w:t>
      </w:r>
      <w:r w:rsidR="003438B0">
        <w:br/>
      </w:r>
      <w:r>
        <w:t>ÁLTALÁNOS ELŐÍRÁSAI</w:t>
      </w:r>
      <w:bookmarkEnd w:id="383"/>
    </w:p>
    <w:p w:rsidR="00791AF2" w:rsidRPr="00791AF2" w:rsidRDefault="00791AF2" w:rsidP="00791AF2">
      <w:pPr>
        <w:pStyle w:val="bekezds1"/>
        <w:spacing w:before="120" w:after="120"/>
        <w:ind w:left="0" w:firstLine="0"/>
        <w:jc w:val="center"/>
        <w:rPr>
          <w:rFonts w:ascii="Times New Roman" w:hAnsi="Times New Roman"/>
          <w:b/>
          <w:sz w:val="24"/>
        </w:rPr>
      </w:pPr>
      <w:r>
        <w:rPr>
          <w:rFonts w:ascii="Times New Roman" w:hAnsi="Times New Roman"/>
          <w:b/>
          <w:sz w:val="24"/>
        </w:rPr>
        <w:t>47</w:t>
      </w:r>
      <w:r w:rsidRPr="00D67295">
        <w:rPr>
          <w:rFonts w:ascii="Times New Roman" w:hAnsi="Times New Roman"/>
          <w:b/>
          <w:sz w:val="24"/>
        </w:rPr>
        <w:t>.§</w:t>
      </w:r>
    </w:p>
    <w:p w:rsidR="00DF5737" w:rsidRPr="00A01E26" w:rsidRDefault="008968ED" w:rsidP="0083580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övezeteiben </w:t>
      </w:r>
      <w:r w:rsidR="00DF5737" w:rsidRPr="00A01E26">
        <w:rPr>
          <w:rFonts w:ascii="Times New Roman" w:hAnsi="Times New Roman"/>
          <w:sz w:val="24"/>
        </w:rPr>
        <w:t>a Szabályozási terven Lke</w:t>
      </w:r>
      <w:r w:rsidRPr="00A01E26">
        <w:rPr>
          <w:rFonts w:ascii="Times New Roman" w:hAnsi="Times New Roman"/>
          <w:sz w:val="24"/>
        </w:rPr>
        <w:t>-1</w:t>
      </w:r>
      <w:r w:rsidR="00FE5035" w:rsidRPr="00A01E26">
        <w:rPr>
          <w:rFonts w:ascii="Times New Roman" w:hAnsi="Times New Roman"/>
          <w:sz w:val="24"/>
        </w:rPr>
        <w:t xml:space="preserve">/XVI </w:t>
      </w:r>
      <w:r w:rsidR="00DF5737" w:rsidRPr="00A01E26">
        <w:rPr>
          <w:rFonts w:ascii="Times New Roman" w:hAnsi="Times New Roman"/>
          <w:sz w:val="24"/>
        </w:rPr>
        <w:t xml:space="preserve">jellel </w:t>
      </w:r>
      <w:r w:rsidR="0026643E" w:rsidRPr="00A01E26">
        <w:rPr>
          <w:rFonts w:ascii="Times New Roman" w:hAnsi="Times New Roman"/>
          <w:sz w:val="24"/>
        </w:rPr>
        <w:t>jelölt</w:t>
      </w:r>
      <w:r w:rsidR="00DF5737" w:rsidRPr="00A01E26">
        <w:rPr>
          <w:rFonts w:ascii="Times New Roman" w:hAnsi="Times New Roman"/>
          <w:sz w:val="24"/>
        </w:rPr>
        <w:t xml:space="preserve"> </w:t>
      </w:r>
      <w:r w:rsidR="0026643E" w:rsidRPr="00A01E26">
        <w:rPr>
          <w:rFonts w:ascii="Times New Roman" w:hAnsi="Times New Roman"/>
          <w:sz w:val="24"/>
        </w:rPr>
        <w:t>építési övezet</w:t>
      </w:r>
      <w:r w:rsidR="00DF5737" w:rsidRPr="00A01E26">
        <w:rPr>
          <w:rFonts w:ascii="Times New Roman" w:hAnsi="Times New Roman"/>
          <w:sz w:val="24"/>
        </w:rPr>
        <w:t xml:space="preserve">, </w:t>
      </w:r>
      <w:r w:rsidR="007D7964" w:rsidRPr="00A01E26">
        <w:rPr>
          <w:rFonts w:ascii="Times New Roman" w:hAnsi="Times New Roman"/>
          <w:sz w:val="24"/>
        </w:rPr>
        <w:t>laza beépítésű, összefüggő nagy kertes, több önálló rendeltetési egységet magába foglaló, 7,5 m-es beépítési magasságot meg nem haladó, elsősorban lakó rendeltetésű épületek elhelyezésére szolgál</w:t>
      </w:r>
      <w:r w:rsidR="00DF5737" w:rsidRPr="00A01E26">
        <w:rPr>
          <w:rFonts w:ascii="Times New Roman" w:hAnsi="Times New Roman"/>
          <w:sz w:val="24"/>
        </w:rPr>
        <w:t xml:space="preserve">. </w:t>
      </w:r>
    </w:p>
    <w:p w:rsidR="00DF5737" w:rsidRPr="00A01E26" w:rsidRDefault="008968ED" w:rsidP="00835809">
      <w:pPr>
        <w:pStyle w:val="bekezds1"/>
        <w:numPr>
          <w:ilvl w:val="1"/>
          <w:numId w:val="38"/>
        </w:numPr>
        <w:rPr>
          <w:rFonts w:ascii="Times New Roman" w:hAnsi="Times New Roman"/>
          <w:sz w:val="24"/>
        </w:rPr>
      </w:pPr>
      <w:r w:rsidRPr="00A01E26">
        <w:rPr>
          <w:rFonts w:ascii="Times New Roman" w:hAnsi="Times New Roman"/>
          <w:sz w:val="24"/>
        </w:rPr>
        <w:lastRenderedPageBreak/>
        <w:t xml:space="preserve">Kertvárosias, intenzív beépítésű lakóterület építési övezeteiben </w:t>
      </w:r>
      <w:r w:rsidR="001A1FBF" w:rsidRPr="00A01E26">
        <w:rPr>
          <w:rFonts w:ascii="Times New Roman" w:hAnsi="Times New Roman"/>
          <w:sz w:val="24"/>
        </w:rPr>
        <w:t xml:space="preserve">elhelyezhető </w:t>
      </w:r>
      <w:r w:rsidR="00DF5737" w:rsidRPr="00A01E26">
        <w:rPr>
          <w:rFonts w:ascii="Times New Roman" w:hAnsi="Times New Roman"/>
          <w:sz w:val="24"/>
        </w:rPr>
        <w:t>épület:</w:t>
      </w:r>
    </w:p>
    <w:p w:rsidR="00DF5737" w:rsidRPr="00A01E26" w:rsidRDefault="00DF5737" w:rsidP="00835809">
      <w:pPr>
        <w:pStyle w:val="felsorols10"/>
        <w:numPr>
          <w:ilvl w:val="2"/>
          <w:numId w:val="39"/>
        </w:numPr>
        <w:tabs>
          <w:tab w:val="left" w:pos="1134"/>
        </w:tabs>
        <w:rPr>
          <w:rFonts w:ascii="Times New Roman" w:hAnsi="Times New Roman"/>
          <w:sz w:val="24"/>
        </w:rPr>
      </w:pPr>
      <w:r w:rsidRPr="00A01E26">
        <w:rPr>
          <w:rFonts w:ascii="Times New Roman" w:hAnsi="Times New Roman"/>
          <w:sz w:val="24"/>
        </w:rPr>
        <w:t>lakó;</w:t>
      </w:r>
    </w:p>
    <w:p w:rsidR="00DF5737" w:rsidRPr="00A01E26" w:rsidRDefault="00A42416" w:rsidP="00835809">
      <w:pPr>
        <w:pStyle w:val="felsorols10"/>
        <w:numPr>
          <w:ilvl w:val="2"/>
          <w:numId w:val="39"/>
        </w:numPr>
        <w:tabs>
          <w:tab w:val="left" w:pos="1134"/>
        </w:tabs>
        <w:rPr>
          <w:rFonts w:ascii="Times New Roman" w:hAnsi="Times New Roman"/>
          <w:sz w:val="24"/>
        </w:rPr>
      </w:pPr>
      <w:r w:rsidRPr="00A01E26">
        <w:rPr>
          <w:rFonts w:ascii="Times New Roman" w:hAnsi="Times New Roman"/>
          <w:sz w:val="24"/>
        </w:rPr>
        <w:t xml:space="preserve">helyi lakosság ellátását szolgáló </w:t>
      </w:r>
      <w:r w:rsidR="003E31CA" w:rsidRPr="00A01E26">
        <w:rPr>
          <w:rFonts w:ascii="Times New Roman" w:hAnsi="Times New Roman"/>
          <w:sz w:val="24"/>
        </w:rPr>
        <w:t>kereskedelmi, szolgáltató</w:t>
      </w:r>
      <w:r w:rsidR="00DF5737" w:rsidRPr="00A01E26">
        <w:rPr>
          <w:rFonts w:ascii="Times New Roman" w:hAnsi="Times New Roman"/>
          <w:sz w:val="24"/>
        </w:rPr>
        <w:t>;</w:t>
      </w:r>
    </w:p>
    <w:p w:rsidR="00DF5737" w:rsidRPr="00A01E26" w:rsidRDefault="003E31CA" w:rsidP="00835809">
      <w:pPr>
        <w:pStyle w:val="felsorols10"/>
        <w:numPr>
          <w:ilvl w:val="2"/>
          <w:numId w:val="39"/>
        </w:numPr>
        <w:tabs>
          <w:tab w:val="left" w:pos="1134"/>
        </w:tabs>
        <w:rPr>
          <w:rFonts w:ascii="Times New Roman" w:hAnsi="Times New Roman"/>
          <w:sz w:val="24"/>
        </w:rPr>
      </w:pPr>
      <w:r w:rsidRPr="00A01E26">
        <w:rPr>
          <w:rFonts w:ascii="Times New Roman" w:hAnsi="Times New Roman"/>
          <w:sz w:val="24"/>
        </w:rPr>
        <w:t>hitéleti</w:t>
      </w:r>
      <w:r w:rsidR="00DF5737" w:rsidRPr="00A01E26">
        <w:rPr>
          <w:rFonts w:ascii="Times New Roman" w:hAnsi="Times New Roman"/>
          <w:sz w:val="24"/>
        </w:rPr>
        <w:t xml:space="preserve">, </w:t>
      </w:r>
      <w:r w:rsidRPr="00A01E26">
        <w:rPr>
          <w:rFonts w:ascii="Times New Roman" w:hAnsi="Times New Roman"/>
          <w:sz w:val="24"/>
        </w:rPr>
        <w:t xml:space="preserve">nevelési, </w:t>
      </w:r>
      <w:r w:rsidR="00DF5737" w:rsidRPr="00A01E26">
        <w:rPr>
          <w:rFonts w:ascii="Times New Roman" w:hAnsi="Times New Roman"/>
          <w:sz w:val="24"/>
        </w:rPr>
        <w:t>oktatási</w:t>
      </w:r>
      <w:r w:rsidRPr="00A01E26">
        <w:rPr>
          <w:rFonts w:ascii="Times New Roman" w:hAnsi="Times New Roman"/>
          <w:sz w:val="24"/>
        </w:rPr>
        <w:t>, egészségügyi, szociális</w:t>
      </w:r>
      <w:r w:rsidR="00DF5737" w:rsidRPr="00A01E26">
        <w:rPr>
          <w:rFonts w:ascii="Times New Roman" w:hAnsi="Times New Roman"/>
          <w:sz w:val="24"/>
        </w:rPr>
        <w:t>;</w:t>
      </w:r>
    </w:p>
    <w:p w:rsidR="003E31CA" w:rsidRPr="00A01E26" w:rsidRDefault="003E31CA" w:rsidP="00835809">
      <w:pPr>
        <w:pStyle w:val="felsorols10"/>
        <w:numPr>
          <w:ilvl w:val="2"/>
          <w:numId w:val="39"/>
        </w:numPr>
        <w:tabs>
          <w:tab w:val="left" w:pos="1134"/>
        </w:tabs>
        <w:rPr>
          <w:rFonts w:ascii="Times New Roman" w:hAnsi="Times New Roman"/>
          <w:sz w:val="24"/>
        </w:rPr>
      </w:pPr>
      <w:r w:rsidRPr="00A01E26">
        <w:rPr>
          <w:rFonts w:ascii="Times New Roman" w:hAnsi="Times New Roman"/>
          <w:sz w:val="24"/>
        </w:rPr>
        <w:t>kulturális;</w:t>
      </w:r>
    </w:p>
    <w:p w:rsidR="003E31CA" w:rsidRPr="00A01E26" w:rsidRDefault="003E31CA" w:rsidP="00835809">
      <w:pPr>
        <w:pStyle w:val="felsorols10"/>
        <w:numPr>
          <w:ilvl w:val="2"/>
          <w:numId w:val="39"/>
        </w:numPr>
        <w:tabs>
          <w:tab w:val="left" w:pos="1134"/>
        </w:tabs>
        <w:rPr>
          <w:rFonts w:ascii="Times New Roman" w:hAnsi="Times New Roman"/>
          <w:sz w:val="24"/>
        </w:rPr>
      </w:pPr>
      <w:r w:rsidRPr="00A01E26">
        <w:rPr>
          <w:rFonts w:ascii="Times New Roman" w:hAnsi="Times New Roman"/>
          <w:sz w:val="24"/>
        </w:rPr>
        <w:t>szállás jel</w:t>
      </w:r>
      <w:r w:rsidR="00BB409A" w:rsidRPr="00A01E26">
        <w:rPr>
          <w:rFonts w:ascii="Times New Roman" w:hAnsi="Times New Roman"/>
          <w:sz w:val="24"/>
        </w:rPr>
        <w:t>l</w:t>
      </w:r>
      <w:r w:rsidRPr="00A01E26">
        <w:rPr>
          <w:rFonts w:ascii="Times New Roman" w:hAnsi="Times New Roman"/>
          <w:sz w:val="24"/>
        </w:rPr>
        <w:t>egű;</w:t>
      </w:r>
    </w:p>
    <w:p w:rsidR="00E40DDE" w:rsidRPr="00A01E26" w:rsidRDefault="00E40DDE" w:rsidP="00835809">
      <w:pPr>
        <w:pStyle w:val="felsorols10"/>
        <w:numPr>
          <w:ilvl w:val="2"/>
          <w:numId w:val="39"/>
        </w:numPr>
        <w:tabs>
          <w:tab w:val="left" w:pos="1134"/>
        </w:tabs>
        <w:rPr>
          <w:rFonts w:ascii="Times New Roman" w:hAnsi="Times New Roman"/>
          <w:sz w:val="24"/>
        </w:rPr>
      </w:pPr>
      <w:r w:rsidRPr="00A01E26">
        <w:rPr>
          <w:rFonts w:ascii="Times New Roman" w:hAnsi="Times New Roman"/>
          <w:sz w:val="24"/>
        </w:rPr>
        <w:t>igazgatási, iroda</w:t>
      </w:r>
    </w:p>
    <w:p w:rsidR="003E31CA" w:rsidRPr="00A01E26" w:rsidRDefault="003E31CA" w:rsidP="00835809">
      <w:pPr>
        <w:pStyle w:val="felsorols10"/>
        <w:numPr>
          <w:ilvl w:val="2"/>
          <w:numId w:val="39"/>
        </w:numPr>
        <w:tabs>
          <w:tab w:val="left" w:pos="1134"/>
        </w:tabs>
        <w:rPr>
          <w:rFonts w:ascii="Times New Roman" w:hAnsi="Times New Roman"/>
          <w:sz w:val="24"/>
        </w:rPr>
      </w:pPr>
      <w:r w:rsidRPr="00A01E26">
        <w:rPr>
          <w:rFonts w:ascii="Times New Roman" w:hAnsi="Times New Roman"/>
          <w:sz w:val="24"/>
        </w:rPr>
        <w:t>sport</w:t>
      </w:r>
    </w:p>
    <w:p w:rsidR="002724AE" w:rsidRPr="00A01E26" w:rsidRDefault="001A1FBF" w:rsidP="005279C1">
      <w:pPr>
        <w:pStyle w:val="felsorols10"/>
        <w:tabs>
          <w:tab w:val="left" w:pos="1134"/>
        </w:tabs>
        <w:ind w:left="284"/>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A46AD0" w:rsidRPr="00A01E26" w:rsidRDefault="00417F05" w:rsidP="00835809">
      <w:pPr>
        <w:pStyle w:val="bekezds1"/>
        <w:numPr>
          <w:ilvl w:val="1"/>
          <w:numId w:val="38"/>
        </w:numPr>
        <w:rPr>
          <w:rFonts w:ascii="Times New Roman" w:hAnsi="Times New Roman"/>
          <w:sz w:val="24"/>
        </w:rPr>
      </w:pPr>
      <w:r w:rsidRPr="00A01E26">
        <w:rPr>
          <w:rFonts w:ascii="Times New Roman" w:hAnsi="Times New Roman"/>
          <w:sz w:val="24"/>
        </w:rPr>
        <w:t>Kertvárosias, intenzív beépítésű lakóterület építési övezeteiben</w:t>
      </w:r>
      <w:r w:rsidR="00A46AD0" w:rsidRPr="00A01E26">
        <w:rPr>
          <w:rFonts w:ascii="Times New Roman" w:hAnsi="Times New Roman"/>
          <w:sz w:val="24"/>
        </w:rPr>
        <w:t xml:space="preserve"> – kiegészítő </w:t>
      </w:r>
      <w:r w:rsidR="00EC34EB" w:rsidRPr="00A01E26">
        <w:rPr>
          <w:rFonts w:ascii="Times New Roman" w:hAnsi="Times New Roman"/>
          <w:sz w:val="24"/>
        </w:rPr>
        <w:t>rendeltetés</w:t>
      </w:r>
      <w:r w:rsidR="00A46AD0" w:rsidRPr="00A01E26">
        <w:rPr>
          <w:rFonts w:ascii="Times New Roman" w:hAnsi="Times New Roman"/>
          <w:sz w:val="24"/>
        </w:rPr>
        <w:t>t is beleértve – nem végezhető</w:t>
      </w:r>
    </w:p>
    <w:p w:rsidR="00EA0D8D" w:rsidRPr="00A01E26" w:rsidRDefault="00EA0D8D" w:rsidP="00835809">
      <w:pPr>
        <w:pStyle w:val="felsorols10"/>
        <w:numPr>
          <w:ilvl w:val="2"/>
          <w:numId w:val="100"/>
        </w:numPr>
        <w:tabs>
          <w:tab w:val="left" w:pos="1134"/>
        </w:tabs>
        <w:rPr>
          <w:rFonts w:ascii="Times New Roman" w:hAnsi="Times New Roman"/>
          <w:sz w:val="24"/>
        </w:rPr>
      </w:pPr>
      <w:r w:rsidRPr="00A01E26">
        <w:rPr>
          <w:rFonts w:ascii="Times New Roman" w:hAnsi="Times New Roman"/>
          <w:sz w:val="24"/>
        </w:rPr>
        <w:t>a lakókörnyezetet zavaró tevékenység,</w:t>
      </w:r>
    </w:p>
    <w:p w:rsidR="00A46AD0" w:rsidRPr="00A01E26" w:rsidRDefault="00A46AD0" w:rsidP="00835809">
      <w:pPr>
        <w:pStyle w:val="felsorols10"/>
        <w:numPr>
          <w:ilvl w:val="2"/>
          <w:numId w:val="100"/>
        </w:numPr>
        <w:tabs>
          <w:tab w:val="left" w:pos="1134"/>
        </w:tabs>
        <w:rPr>
          <w:rFonts w:ascii="Times New Roman" w:hAnsi="Times New Roman"/>
          <w:sz w:val="24"/>
        </w:rPr>
      </w:pPr>
      <w:r w:rsidRPr="00A01E26">
        <w:rPr>
          <w:rFonts w:ascii="Times New Roman" w:hAnsi="Times New Roman"/>
          <w:sz w:val="24"/>
        </w:rPr>
        <w:t>telephelyengedély-köteles tevékenység,</w:t>
      </w:r>
    </w:p>
    <w:p w:rsidR="00A46AD0" w:rsidRPr="00A01E26" w:rsidRDefault="00A46AD0" w:rsidP="00835809">
      <w:pPr>
        <w:pStyle w:val="felsorols10"/>
        <w:numPr>
          <w:ilvl w:val="2"/>
          <w:numId w:val="100"/>
        </w:numPr>
        <w:tabs>
          <w:tab w:val="left" w:pos="1134"/>
        </w:tabs>
        <w:rPr>
          <w:rFonts w:ascii="Times New Roman" w:hAnsi="Times New Roman"/>
          <w:sz w:val="24"/>
        </w:rPr>
      </w:pPr>
      <w:r w:rsidRPr="00A01E26">
        <w:rPr>
          <w:rFonts w:ascii="Times New Roman" w:hAnsi="Times New Roman"/>
          <w:sz w:val="24"/>
        </w:rPr>
        <w:t xml:space="preserve">a bejelentés-köteles tevékenységek közül a </w:t>
      </w:r>
      <w:r w:rsidR="00890B84" w:rsidRPr="00A01E26">
        <w:rPr>
          <w:rFonts w:ascii="Times New Roman" w:hAnsi="Times New Roman"/>
          <w:sz w:val="24"/>
        </w:rPr>
        <w:t>6</w:t>
      </w:r>
      <w:r w:rsidRPr="00A01E26">
        <w:rPr>
          <w:rFonts w:ascii="Times New Roman" w:hAnsi="Times New Roman"/>
          <w:sz w:val="24"/>
        </w:rPr>
        <w:t>. mellékletben felsorolt tevékenység.</w:t>
      </w:r>
    </w:p>
    <w:p w:rsidR="00EE6688" w:rsidRPr="00A01E26" w:rsidRDefault="00EE6688" w:rsidP="00835809">
      <w:pPr>
        <w:pStyle w:val="bekezds1"/>
        <w:numPr>
          <w:ilvl w:val="1"/>
          <w:numId w:val="38"/>
        </w:numPr>
        <w:rPr>
          <w:rFonts w:ascii="Times New Roman" w:hAnsi="Times New Roman"/>
          <w:sz w:val="24"/>
        </w:rPr>
      </w:pPr>
      <w:r w:rsidRPr="00A01E26">
        <w:rPr>
          <w:rFonts w:ascii="Times New Roman" w:hAnsi="Times New Roman"/>
          <w:sz w:val="24"/>
        </w:rPr>
        <w:t>Kertvárosias, intenzív beépítésű lakóterületen a 3,5 tonna önsúlyt meghaladó gépjárművek tárolása nem megengedett.</w:t>
      </w:r>
    </w:p>
    <w:p w:rsidR="00B0791B" w:rsidRPr="00A01E26" w:rsidRDefault="00B0791B" w:rsidP="00835809">
      <w:pPr>
        <w:pStyle w:val="bekezds1"/>
        <w:numPr>
          <w:ilvl w:val="1"/>
          <w:numId w:val="38"/>
        </w:numPr>
        <w:rPr>
          <w:rFonts w:ascii="Times New Roman" w:hAnsi="Times New Roman"/>
          <w:sz w:val="24"/>
        </w:rPr>
      </w:pPr>
      <w:r w:rsidRPr="00A01E26">
        <w:rPr>
          <w:rFonts w:ascii="Times New Roman" w:hAnsi="Times New Roman"/>
          <w:sz w:val="24"/>
        </w:rPr>
        <w:t>Kertvárosias, intenzív beépítésű lakóterület építési övezeteiben az építési telek minden önálló rendeltetési egységhez – a gépjárműtároláson túl - legalább nettó 5,0 m</w:t>
      </w:r>
      <w:r w:rsidRPr="00956AB2">
        <w:rPr>
          <w:rFonts w:ascii="Times New Roman" w:hAnsi="Times New Roman"/>
          <w:sz w:val="24"/>
          <w:vertAlign w:val="superscript"/>
        </w:rPr>
        <w:t>2</w:t>
      </w:r>
      <w:r w:rsidRPr="00A01E26">
        <w:rPr>
          <w:rFonts w:ascii="Times New Roman" w:hAnsi="Times New Roman"/>
          <w:sz w:val="24"/>
        </w:rPr>
        <w:t xml:space="preserve"> alapterületű, épületen belüli tároló területet kell kialakítani. Ha a tároló területe a gépjárműtároló területével közösen kerül kialakításra, akkor a vonatkozó jogszabály szerinti gépjármű tárolásának legkisebb alapterületi méretén felül parkolóhelyenként legalább nettó 4,0 m</w:t>
      </w:r>
      <w:r w:rsidRPr="00956AB2">
        <w:rPr>
          <w:rFonts w:ascii="Times New Roman" w:hAnsi="Times New Roman"/>
          <w:sz w:val="24"/>
          <w:vertAlign w:val="superscript"/>
        </w:rPr>
        <w:t>2</w:t>
      </w:r>
      <w:r w:rsidRPr="00A01E26">
        <w:rPr>
          <w:rFonts w:ascii="Times New Roman" w:hAnsi="Times New Roman"/>
          <w:sz w:val="24"/>
        </w:rPr>
        <w:t xml:space="preserve"> alapterülettel </w:t>
      </w:r>
      <w:proofErr w:type="gramStart"/>
      <w:r w:rsidRPr="00A01E26">
        <w:rPr>
          <w:rFonts w:ascii="Times New Roman" w:hAnsi="Times New Roman"/>
          <w:sz w:val="24"/>
        </w:rPr>
        <w:t>kell</w:t>
      </w:r>
      <w:proofErr w:type="gramEnd"/>
      <w:r w:rsidRPr="00A01E26">
        <w:rPr>
          <w:rFonts w:ascii="Times New Roman" w:hAnsi="Times New Roman"/>
          <w:sz w:val="24"/>
        </w:rPr>
        <w:t xml:space="preserve"> nagyobb legyen.</w:t>
      </w:r>
    </w:p>
    <w:p w:rsidR="00D117FC" w:rsidRPr="00A01E26" w:rsidRDefault="00BA4E81" w:rsidP="00835809">
      <w:pPr>
        <w:pStyle w:val="bekezds1"/>
        <w:numPr>
          <w:ilvl w:val="1"/>
          <w:numId w:val="38"/>
        </w:numPr>
        <w:rPr>
          <w:rFonts w:ascii="Times New Roman" w:hAnsi="Times New Roman"/>
          <w:sz w:val="24"/>
        </w:rPr>
      </w:pPr>
      <w:r w:rsidRPr="00A01E26">
        <w:rPr>
          <w:rFonts w:ascii="Times New Roman" w:hAnsi="Times New Roman"/>
          <w:sz w:val="24"/>
        </w:rPr>
        <w:t>Kertvárosias, intenzív beépítésű lakóterület építési övezeteiben kereskedelmi, szolgáltató rendeltetés, kizárólag lakó rendeltetés megléte vagy egyidejű létesítése esetén alakítható ki, amennyiben az övezetre vonatkozó előírás másként nem rendelkezik</w:t>
      </w:r>
      <w:r w:rsidR="006B755C" w:rsidRPr="00A01E26">
        <w:rPr>
          <w:rFonts w:ascii="Times New Roman" w:hAnsi="Times New Roman"/>
          <w:sz w:val="24"/>
        </w:rPr>
        <w:t>.</w:t>
      </w:r>
    </w:p>
    <w:p w:rsidR="00B80BCA" w:rsidRPr="00A01E26" w:rsidRDefault="006B755C" w:rsidP="0083580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övezeteiben </w:t>
      </w:r>
      <w:r w:rsidR="00B82E1E" w:rsidRPr="00A01E26">
        <w:rPr>
          <w:rFonts w:ascii="Times New Roman" w:hAnsi="Times New Roman"/>
          <w:sz w:val="24"/>
        </w:rPr>
        <w:t>lakó rendeltetés nélkül</w:t>
      </w:r>
      <w:r w:rsidRPr="00A01E26">
        <w:rPr>
          <w:rFonts w:ascii="Times New Roman" w:hAnsi="Times New Roman"/>
          <w:sz w:val="24"/>
        </w:rPr>
        <w:t xml:space="preserve"> kereskedelmi, szolgáltató rendeltetésű épület kizárólag </w:t>
      </w:r>
    </w:p>
    <w:p w:rsidR="00EA4159" w:rsidRPr="00A01E26" w:rsidRDefault="006B755C" w:rsidP="00835809">
      <w:pPr>
        <w:pStyle w:val="bekezds1"/>
        <w:numPr>
          <w:ilvl w:val="0"/>
          <w:numId w:val="190"/>
        </w:numPr>
        <w:rPr>
          <w:rFonts w:ascii="Times New Roman" w:hAnsi="Times New Roman"/>
          <w:sz w:val="24"/>
        </w:rPr>
      </w:pPr>
      <w:r w:rsidRPr="00A01E26">
        <w:rPr>
          <w:rFonts w:ascii="Times New Roman" w:hAnsi="Times New Roman"/>
          <w:sz w:val="24"/>
        </w:rPr>
        <w:t>a közúti közlekedési területtel (KÖu-1/XVI, KÖu-2/XVI, KÖu-3/XVI, KÖu-4/XVI), a kötöttpályás közlekedési területtel (</w:t>
      </w:r>
      <w:proofErr w:type="spellStart"/>
      <w:r w:rsidRPr="00A01E26">
        <w:rPr>
          <w:rFonts w:ascii="Times New Roman" w:hAnsi="Times New Roman"/>
          <w:sz w:val="24"/>
        </w:rPr>
        <w:t>KÖk</w:t>
      </w:r>
      <w:proofErr w:type="spellEnd"/>
      <w:r w:rsidRPr="00A01E26">
        <w:rPr>
          <w:rFonts w:ascii="Times New Roman" w:hAnsi="Times New Roman"/>
          <w:sz w:val="24"/>
        </w:rPr>
        <w:t xml:space="preserve">/XVI) határos telkek területén, valamint </w:t>
      </w:r>
    </w:p>
    <w:p w:rsidR="00656559" w:rsidRPr="00A01E26" w:rsidRDefault="006B755C" w:rsidP="00835809">
      <w:pPr>
        <w:pStyle w:val="bekezds1"/>
        <w:numPr>
          <w:ilvl w:val="0"/>
          <w:numId w:val="190"/>
        </w:numPr>
        <w:rPr>
          <w:rFonts w:ascii="Times New Roman" w:hAnsi="Times New Roman"/>
          <w:sz w:val="24"/>
        </w:rPr>
      </w:pPr>
      <w:r w:rsidRPr="00A01E26">
        <w:rPr>
          <w:rFonts w:ascii="Times New Roman" w:hAnsi="Times New Roman"/>
          <w:sz w:val="24"/>
        </w:rPr>
        <w:t>olyan egyéb közterülettel határos telkek területén, melyen közösségi közlekedési eszköz közlekedik, vagy ezektől csupán szervizút választja el.</w:t>
      </w:r>
    </w:p>
    <w:p w:rsidR="004372C9" w:rsidRPr="00A01E26" w:rsidRDefault="004372C9" w:rsidP="004372C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övezeteiben lakó rendeltetés nélkül – a (6) bekezdésben foglalt eseteken túl – az egészségügyi alapellátást végző – önkormányzattal szerződésben lévő – egészségügyi </w:t>
      </w:r>
      <w:proofErr w:type="gramStart"/>
      <w:r w:rsidRPr="00A01E26">
        <w:rPr>
          <w:rFonts w:ascii="Times New Roman" w:hAnsi="Times New Roman"/>
          <w:sz w:val="24"/>
        </w:rPr>
        <w:t>szolgáltatás rendeltetés</w:t>
      </w:r>
      <w:proofErr w:type="gramEnd"/>
      <w:r w:rsidRPr="00A01E26">
        <w:rPr>
          <w:rFonts w:ascii="Times New Roman" w:hAnsi="Times New Roman"/>
          <w:sz w:val="24"/>
        </w:rPr>
        <w:t xml:space="preserve"> elhelyezhető.</w:t>
      </w:r>
    </w:p>
    <w:p w:rsidR="00466AA8" w:rsidRPr="00A01E26" w:rsidRDefault="00D117FC" w:rsidP="00835809">
      <w:pPr>
        <w:pStyle w:val="bekezds1"/>
        <w:numPr>
          <w:ilvl w:val="1"/>
          <w:numId w:val="38"/>
        </w:numPr>
        <w:rPr>
          <w:rFonts w:ascii="Times New Roman" w:hAnsi="Times New Roman"/>
          <w:sz w:val="24"/>
        </w:rPr>
      </w:pPr>
      <w:r w:rsidRPr="00A01E26" w:rsidDel="00D117FC">
        <w:rPr>
          <w:rFonts w:ascii="Times New Roman" w:hAnsi="Times New Roman"/>
          <w:sz w:val="24"/>
        </w:rPr>
        <w:t xml:space="preserve"> </w:t>
      </w:r>
      <w:r w:rsidR="00466AA8" w:rsidRPr="00A01E26">
        <w:rPr>
          <w:rFonts w:ascii="Times New Roman" w:hAnsi="Times New Roman"/>
          <w:sz w:val="24"/>
        </w:rPr>
        <w:t xml:space="preserve">Kertvárosias, intenzív beépítésű lakóterület </w:t>
      </w:r>
      <w:r w:rsidR="002F2106" w:rsidRPr="00A01E26">
        <w:rPr>
          <w:rFonts w:ascii="Times New Roman" w:hAnsi="Times New Roman"/>
          <w:sz w:val="24"/>
        </w:rPr>
        <w:t>építési övezeteiben</w:t>
      </w:r>
      <w:r w:rsidR="00466AA8" w:rsidRPr="00A01E26">
        <w:rPr>
          <w:rFonts w:ascii="Times New Roman" w:hAnsi="Times New Roman"/>
          <w:sz w:val="24"/>
        </w:rPr>
        <w:t xml:space="preserve"> üzemanyagtöltő állomás vagy azzal kombinált más rendeltetésű épület nem helyezhető el.</w:t>
      </w:r>
    </w:p>
    <w:p w:rsidR="008115B8" w:rsidRPr="00A01E26" w:rsidRDefault="008115B8" w:rsidP="00835809">
      <w:pPr>
        <w:pStyle w:val="bekezds1"/>
        <w:numPr>
          <w:ilvl w:val="1"/>
          <w:numId w:val="38"/>
        </w:numPr>
        <w:rPr>
          <w:rFonts w:ascii="Times New Roman" w:hAnsi="Times New Roman"/>
          <w:sz w:val="24"/>
        </w:rPr>
      </w:pPr>
      <w:r w:rsidRPr="00A01E26">
        <w:rPr>
          <w:rFonts w:ascii="Times New Roman" w:hAnsi="Times New Roman"/>
          <w:sz w:val="24"/>
        </w:rPr>
        <w:t>Kertvárosias, intenzív beépítésű lakóterület építési övezeteiben</w:t>
      </w:r>
    </w:p>
    <w:p w:rsidR="008115B8" w:rsidRPr="00A01E26" w:rsidRDefault="008115B8" w:rsidP="00835809">
      <w:pPr>
        <w:pStyle w:val="bekezds1"/>
        <w:numPr>
          <w:ilvl w:val="0"/>
          <w:numId w:val="105"/>
        </w:numPr>
        <w:rPr>
          <w:rFonts w:ascii="Times New Roman" w:hAnsi="Times New Roman"/>
          <w:sz w:val="24"/>
        </w:rPr>
      </w:pPr>
      <w:r w:rsidRPr="00A01E26">
        <w:rPr>
          <w:rFonts w:ascii="Times New Roman" w:hAnsi="Times New Roman"/>
          <w:sz w:val="24"/>
        </w:rPr>
        <w:t>2000 m</w:t>
      </w:r>
      <w:r w:rsidRPr="00956AB2">
        <w:rPr>
          <w:rFonts w:ascii="Times New Roman" w:hAnsi="Times New Roman"/>
          <w:sz w:val="24"/>
          <w:vertAlign w:val="superscript"/>
        </w:rPr>
        <w:t>2</w:t>
      </w:r>
      <w:r w:rsidRPr="00A01E26">
        <w:rPr>
          <w:rFonts w:ascii="Times New Roman" w:hAnsi="Times New Roman"/>
          <w:sz w:val="24"/>
        </w:rPr>
        <w:t xml:space="preserve"> vagy annál kisebb telekterület esetén egy,</w:t>
      </w:r>
    </w:p>
    <w:p w:rsidR="008E65AA" w:rsidRPr="00A01E26" w:rsidRDefault="008115B8" w:rsidP="00835809">
      <w:pPr>
        <w:pStyle w:val="bekezds1"/>
        <w:numPr>
          <w:ilvl w:val="0"/>
          <w:numId w:val="105"/>
        </w:numPr>
        <w:rPr>
          <w:rFonts w:ascii="Times New Roman" w:hAnsi="Times New Roman"/>
          <w:sz w:val="24"/>
        </w:rPr>
      </w:pPr>
      <w:r w:rsidRPr="00A01E26">
        <w:rPr>
          <w:rFonts w:ascii="Times New Roman" w:hAnsi="Times New Roman"/>
          <w:sz w:val="24"/>
        </w:rPr>
        <w:t>2000 m</w:t>
      </w:r>
      <w:r w:rsidRPr="00956AB2">
        <w:rPr>
          <w:rFonts w:ascii="Times New Roman" w:hAnsi="Times New Roman"/>
          <w:sz w:val="24"/>
          <w:vertAlign w:val="superscript"/>
        </w:rPr>
        <w:t>2</w:t>
      </w:r>
      <w:r w:rsidRPr="00A01E26">
        <w:rPr>
          <w:rFonts w:ascii="Times New Roman" w:hAnsi="Times New Roman"/>
          <w:sz w:val="24"/>
        </w:rPr>
        <w:t xml:space="preserve"> telekterület felett </w:t>
      </w:r>
      <w:r w:rsidR="00606E63" w:rsidRPr="00A01E26">
        <w:rPr>
          <w:rFonts w:ascii="Times New Roman" w:hAnsi="Times New Roman"/>
          <w:sz w:val="24"/>
        </w:rPr>
        <w:t>2000 m</w:t>
      </w:r>
      <w:r w:rsidR="00606E63" w:rsidRPr="00956AB2">
        <w:rPr>
          <w:rFonts w:ascii="Times New Roman" w:hAnsi="Times New Roman"/>
          <w:sz w:val="24"/>
          <w:vertAlign w:val="superscript"/>
        </w:rPr>
        <w:t>2</w:t>
      </w:r>
      <w:r w:rsidR="00606E63" w:rsidRPr="00A01E26">
        <w:rPr>
          <w:rFonts w:ascii="Times New Roman" w:hAnsi="Times New Roman"/>
          <w:sz w:val="24"/>
        </w:rPr>
        <w:t>-enként egy-egy</w:t>
      </w:r>
      <w:r w:rsidR="000F55A0" w:rsidRPr="00A01E26">
        <w:rPr>
          <w:rFonts w:ascii="Times New Roman" w:hAnsi="Times New Roman"/>
          <w:sz w:val="24"/>
        </w:rPr>
        <w:t>, de legfeljebb kettő</w:t>
      </w:r>
    </w:p>
    <w:p w:rsidR="008115B8" w:rsidRPr="00A01E26" w:rsidRDefault="008E65AA" w:rsidP="008E65AA">
      <w:pPr>
        <w:pStyle w:val="bekezds1"/>
        <w:ind w:hanging="283"/>
        <w:rPr>
          <w:rFonts w:ascii="Times New Roman" w:hAnsi="Times New Roman"/>
          <w:sz w:val="24"/>
        </w:rPr>
      </w:pPr>
      <w:proofErr w:type="gramStart"/>
      <w:r w:rsidRPr="00A01E26">
        <w:rPr>
          <w:rFonts w:ascii="Times New Roman" w:hAnsi="Times New Roman"/>
          <w:sz w:val="24"/>
        </w:rPr>
        <w:t>főépület</w:t>
      </w:r>
      <w:proofErr w:type="gramEnd"/>
      <w:r w:rsidRPr="00A01E26">
        <w:rPr>
          <w:rFonts w:ascii="Times New Roman" w:hAnsi="Times New Roman"/>
          <w:sz w:val="24"/>
        </w:rPr>
        <w:t xml:space="preserve"> helyezhető el</w:t>
      </w:r>
      <w:r w:rsidR="000F55A0" w:rsidRPr="00A01E26">
        <w:rPr>
          <w:rFonts w:ascii="Times New Roman" w:hAnsi="Times New Roman"/>
          <w:sz w:val="24"/>
        </w:rPr>
        <w:t xml:space="preserve">, amennyiben az </w:t>
      </w:r>
      <w:r w:rsidR="00B106C8" w:rsidRPr="00A01E26">
        <w:rPr>
          <w:rFonts w:ascii="Times New Roman" w:hAnsi="Times New Roman"/>
          <w:sz w:val="24"/>
        </w:rPr>
        <w:t>övezeti</w:t>
      </w:r>
      <w:r w:rsidR="000F55A0" w:rsidRPr="00A01E26">
        <w:rPr>
          <w:rFonts w:ascii="Times New Roman" w:hAnsi="Times New Roman"/>
          <w:sz w:val="24"/>
        </w:rPr>
        <w:t xml:space="preserve"> előírás másként nem rendelkezik</w:t>
      </w:r>
      <w:r w:rsidR="008115B8" w:rsidRPr="00A01E26">
        <w:rPr>
          <w:rFonts w:ascii="Times New Roman" w:hAnsi="Times New Roman"/>
          <w:sz w:val="24"/>
        </w:rPr>
        <w:t>.</w:t>
      </w:r>
    </w:p>
    <w:p w:rsidR="008115B8" w:rsidRPr="00A01E26" w:rsidRDefault="008115B8" w:rsidP="00835809">
      <w:pPr>
        <w:pStyle w:val="bekezds1"/>
        <w:numPr>
          <w:ilvl w:val="1"/>
          <w:numId w:val="38"/>
        </w:numPr>
        <w:rPr>
          <w:rFonts w:ascii="Times New Roman" w:hAnsi="Times New Roman"/>
          <w:sz w:val="24"/>
        </w:rPr>
      </w:pPr>
      <w:r w:rsidRPr="00A01E26">
        <w:rPr>
          <w:rFonts w:ascii="Times New Roman" w:hAnsi="Times New Roman"/>
          <w:sz w:val="24"/>
        </w:rPr>
        <w:t xml:space="preserve"> Kertvárosias, intenzív beépítésű lakóterület építési övezetei</w:t>
      </w:r>
      <w:r w:rsidR="008E65AA" w:rsidRPr="00A01E26">
        <w:rPr>
          <w:rFonts w:ascii="Times New Roman" w:hAnsi="Times New Roman"/>
          <w:sz w:val="24"/>
        </w:rPr>
        <w:t xml:space="preserve">nek építési telkein </w:t>
      </w:r>
      <w:r w:rsidRPr="00A01E26">
        <w:rPr>
          <w:rFonts w:ascii="Times New Roman" w:hAnsi="Times New Roman"/>
          <w:sz w:val="24"/>
        </w:rPr>
        <w:t xml:space="preserve">egy épület bruttó </w:t>
      </w:r>
      <w:r w:rsidR="005532E7" w:rsidRPr="00A01E26">
        <w:rPr>
          <w:rFonts w:ascii="Times New Roman" w:hAnsi="Times New Roman"/>
          <w:sz w:val="24"/>
        </w:rPr>
        <w:t xml:space="preserve">alapterülete </w:t>
      </w:r>
      <w:r w:rsidR="008E65AA" w:rsidRPr="00A01E26">
        <w:rPr>
          <w:rFonts w:ascii="Times New Roman" w:hAnsi="Times New Roman"/>
          <w:sz w:val="24"/>
        </w:rPr>
        <w:t xml:space="preserve">a </w:t>
      </w:r>
      <w:r w:rsidR="000F55A0" w:rsidRPr="00A01E26">
        <w:rPr>
          <w:rFonts w:ascii="Times New Roman" w:hAnsi="Times New Roman"/>
          <w:sz w:val="24"/>
        </w:rPr>
        <w:t>3</w:t>
      </w:r>
      <w:r w:rsidR="008E65AA" w:rsidRPr="00A01E26">
        <w:rPr>
          <w:rFonts w:ascii="Times New Roman" w:hAnsi="Times New Roman"/>
          <w:sz w:val="24"/>
        </w:rPr>
        <w:t>00 m</w:t>
      </w:r>
      <w:r w:rsidR="006B755C" w:rsidRPr="00956AB2">
        <w:rPr>
          <w:rFonts w:ascii="Times New Roman" w:hAnsi="Times New Roman"/>
          <w:sz w:val="24"/>
          <w:vertAlign w:val="superscript"/>
        </w:rPr>
        <w:t>2</w:t>
      </w:r>
      <w:r w:rsidR="008E65AA" w:rsidRPr="00A01E26">
        <w:rPr>
          <w:rFonts w:ascii="Times New Roman" w:hAnsi="Times New Roman"/>
          <w:sz w:val="24"/>
        </w:rPr>
        <w:t>-t nem halad</w:t>
      </w:r>
      <w:r w:rsidR="000F55A0" w:rsidRPr="00A01E26">
        <w:rPr>
          <w:rFonts w:ascii="Times New Roman" w:hAnsi="Times New Roman"/>
          <w:sz w:val="24"/>
        </w:rPr>
        <w:t>hat</w:t>
      </w:r>
      <w:r w:rsidRPr="00A01E26">
        <w:rPr>
          <w:rFonts w:ascii="Times New Roman" w:hAnsi="Times New Roman"/>
          <w:sz w:val="24"/>
        </w:rPr>
        <w:t>ja meg</w:t>
      </w:r>
      <w:r w:rsidR="005532E7" w:rsidRPr="00A01E26">
        <w:rPr>
          <w:rFonts w:ascii="Times New Roman" w:hAnsi="Times New Roman"/>
          <w:sz w:val="24"/>
        </w:rPr>
        <w:t>, amennyiben az övezetre vonatkozó előírás másként nem rendelkezik</w:t>
      </w:r>
      <w:r w:rsidRPr="00A01E26">
        <w:rPr>
          <w:rFonts w:ascii="Times New Roman" w:hAnsi="Times New Roman"/>
          <w:sz w:val="24"/>
        </w:rPr>
        <w:t>.</w:t>
      </w:r>
    </w:p>
    <w:p w:rsidR="001C6414" w:rsidRPr="00A01E26" w:rsidRDefault="001C6414" w:rsidP="0083580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övezeteiben a beépítettség megengedett legnagyobb mértéke </w:t>
      </w:r>
    </w:p>
    <w:p w:rsidR="001C6414" w:rsidRPr="00A01E26" w:rsidRDefault="001C6414" w:rsidP="00835809">
      <w:pPr>
        <w:pStyle w:val="felsorols10"/>
        <w:numPr>
          <w:ilvl w:val="2"/>
          <w:numId w:val="106"/>
        </w:numPr>
        <w:tabs>
          <w:tab w:val="left" w:pos="1134"/>
        </w:tabs>
        <w:rPr>
          <w:rFonts w:ascii="Times New Roman" w:hAnsi="Times New Roman"/>
          <w:sz w:val="24"/>
        </w:rPr>
      </w:pPr>
      <w:r w:rsidRPr="00A01E26">
        <w:rPr>
          <w:rFonts w:ascii="Times New Roman" w:hAnsi="Times New Roman"/>
          <w:sz w:val="24"/>
        </w:rPr>
        <w:t>1000 m</w:t>
      </w:r>
      <w:r w:rsidR="006B755C" w:rsidRPr="00956AB2">
        <w:rPr>
          <w:rFonts w:ascii="Times New Roman" w:hAnsi="Times New Roman"/>
          <w:sz w:val="24"/>
          <w:vertAlign w:val="superscript"/>
        </w:rPr>
        <w:t>2</w:t>
      </w:r>
      <w:r w:rsidRPr="00A01E26">
        <w:rPr>
          <w:rFonts w:ascii="Times New Roman" w:hAnsi="Times New Roman"/>
          <w:sz w:val="24"/>
        </w:rPr>
        <w:t xml:space="preserve"> vagy annál kisebb telkek esetén a 2. mellékletben szereplő táblázatban meghatározott szerinti,</w:t>
      </w:r>
    </w:p>
    <w:p w:rsidR="001C6414" w:rsidRPr="00A01E26" w:rsidRDefault="001C6414" w:rsidP="00835809">
      <w:pPr>
        <w:pStyle w:val="felsorols10"/>
        <w:numPr>
          <w:ilvl w:val="2"/>
          <w:numId w:val="106"/>
        </w:numPr>
        <w:tabs>
          <w:tab w:val="left" w:pos="1134"/>
        </w:tabs>
        <w:rPr>
          <w:rFonts w:ascii="Times New Roman" w:hAnsi="Times New Roman"/>
          <w:sz w:val="24"/>
        </w:rPr>
      </w:pPr>
      <w:r w:rsidRPr="00A01E26">
        <w:rPr>
          <w:rFonts w:ascii="Times New Roman" w:hAnsi="Times New Roman"/>
          <w:sz w:val="24"/>
        </w:rPr>
        <w:t>1000 m</w:t>
      </w:r>
      <w:r w:rsidR="006B755C" w:rsidRPr="00956AB2">
        <w:rPr>
          <w:rFonts w:ascii="Times New Roman" w:hAnsi="Times New Roman"/>
          <w:sz w:val="24"/>
          <w:vertAlign w:val="superscript"/>
        </w:rPr>
        <w:t>2</w:t>
      </w:r>
      <w:r w:rsidRPr="00A01E26">
        <w:rPr>
          <w:rFonts w:ascii="Times New Roman" w:hAnsi="Times New Roman"/>
          <w:sz w:val="24"/>
        </w:rPr>
        <w:t xml:space="preserve"> és </w:t>
      </w:r>
      <w:r w:rsidR="00B106C8" w:rsidRPr="00A01E26">
        <w:rPr>
          <w:rFonts w:ascii="Times New Roman" w:hAnsi="Times New Roman"/>
          <w:sz w:val="24"/>
        </w:rPr>
        <w:t>200</w:t>
      </w:r>
      <w:r w:rsidR="001521A8" w:rsidRPr="00A01E26">
        <w:rPr>
          <w:rFonts w:ascii="Times New Roman" w:hAnsi="Times New Roman"/>
          <w:sz w:val="24"/>
        </w:rPr>
        <w:t>0</w:t>
      </w:r>
      <w:r w:rsidR="00B106C8" w:rsidRPr="00A01E26">
        <w:rPr>
          <w:rFonts w:ascii="Times New Roman" w:hAnsi="Times New Roman"/>
          <w:sz w:val="24"/>
        </w:rPr>
        <w:t xml:space="preserve"> </w:t>
      </w:r>
      <w:r w:rsidRPr="00A01E26">
        <w:rPr>
          <w:rFonts w:ascii="Times New Roman" w:hAnsi="Times New Roman"/>
          <w:sz w:val="24"/>
        </w:rPr>
        <w:t>m</w:t>
      </w:r>
      <w:r w:rsidR="006B755C" w:rsidRPr="00956AB2">
        <w:rPr>
          <w:rFonts w:ascii="Times New Roman" w:hAnsi="Times New Roman"/>
          <w:sz w:val="24"/>
          <w:vertAlign w:val="superscript"/>
        </w:rPr>
        <w:t>2</w:t>
      </w:r>
      <w:r w:rsidRPr="00A01E26">
        <w:rPr>
          <w:rFonts w:ascii="Times New Roman" w:hAnsi="Times New Roman"/>
          <w:sz w:val="24"/>
        </w:rPr>
        <w:t xml:space="preserve"> közötti telekterület esetén </w:t>
      </w:r>
    </w:p>
    <w:p w:rsidR="001C6414" w:rsidRPr="00A01E26" w:rsidRDefault="001C6414" w:rsidP="00835809">
      <w:pPr>
        <w:pStyle w:val="felsorols10"/>
        <w:numPr>
          <w:ilvl w:val="2"/>
          <w:numId w:val="107"/>
        </w:numPr>
        <w:tabs>
          <w:tab w:val="left" w:pos="1134"/>
        </w:tabs>
        <w:rPr>
          <w:rFonts w:ascii="Times New Roman" w:hAnsi="Times New Roman"/>
          <w:sz w:val="24"/>
        </w:rPr>
      </w:pPr>
      <w:r w:rsidRPr="00A01E26">
        <w:rPr>
          <w:rFonts w:ascii="Times New Roman" w:hAnsi="Times New Roman"/>
          <w:sz w:val="24"/>
        </w:rPr>
        <w:t>az 1000 m</w:t>
      </w:r>
      <w:r w:rsidR="006B755C" w:rsidRPr="00956AB2">
        <w:rPr>
          <w:rFonts w:ascii="Times New Roman" w:hAnsi="Times New Roman"/>
          <w:sz w:val="24"/>
          <w:vertAlign w:val="superscript"/>
        </w:rPr>
        <w:t>2</w:t>
      </w:r>
      <w:r w:rsidRPr="00A01E26">
        <w:rPr>
          <w:rFonts w:ascii="Times New Roman" w:hAnsi="Times New Roman"/>
          <w:sz w:val="24"/>
        </w:rPr>
        <w:t xml:space="preserve"> telekterületre az a) pont szerinti,</w:t>
      </w:r>
    </w:p>
    <w:p w:rsidR="001C6414" w:rsidRPr="00A01E26" w:rsidRDefault="001C6414" w:rsidP="00835809">
      <w:pPr>
        <w:pStyle w:val="felsorols10"/>
        <w:numPr>
          <w:ilvl w:val="2"/>
          <w:numId w:val="107"/>
        </w:numPr>
        <w:tabs>
          <w:tab w:val="left" w:pos="1134"/>
        </w:tabs>
        <w:rPr>
          <w:rFonts w:ascii="Times New Roman" w:hAnsi="Times New Roman"/>
          <w:sz w:val="24"/>
        </w:rPr>
      </w:pPr>
      <w:r w:rsidRPr="00A01E26">
        <w:rPr>
          <w:rFonts w:ascii="Times New Roman" w:hAnsi="Times New Roman"/>
          <w:sz w:val="24"/>
        </w:rPr>
        <w:lastRenderedPageBreak/>
        <w:t>az 1000 m</w:t>
      </w:r>
      <w:r w:rsidR="006B755C" w:rsidRPr="00956AB2">
        <w:rPr>
          <w:rFonts w:ascii="Times New Roman" w:hAnsi="Times New Roman"/>
          <w:sz w:val="24"/>
          <w:vertAlign w:val="superscript"/>
        </w:rPr>
        <w:t>2</w:t>
      </w:r>
      <w:r w:rsidR="00B82E1E" w:rsidRPr="00A01E26">
        <w:rPr>
          <w:rFonts w:ascii="Times New Roman" w:hAnsi="Times New Roman"/>
          <w:sz w:val="24"/>
        </w:rPr>
        <w:t xml:space="preserve"> feletti</w:t>
      </w:r>
      <w:r w:rsidRPr="00A01E26">
        <w:rPr>
          <w:rFonts w:ascii="Times New Roman" w:hAnsi="Times New Roman"/>
          <w:sz w:val="24"/>
        </w:rPr>
        <w:t xml:space="preserve"> területre számítva a 2. mellékletben szereplő táblázatban meghatározott beépítettség 60%-</w:t>
      </w:r>
      <w:proofErr w:type="gramStart"/>
      <w:r w:rsidRPr="00A01E26">
        <w:rPr>
          <w:rFonts w:ascii="Times New Roman" w:hAnsi="Times New Roman"/>
          <w:sz w:val="24"/>
        </w:rPr>
        <w:t>a</w:t>
      </w:r>
      <w:proofErr w:type="gramEnd"/>
      <w:r w:rsidRPr="00A01E26">
        <w:rPr>
          <w:rFonts w:ascii="Times New Roman" w:hAnsi="Times New Roman"/>
          <w:sz w:val="24"/>
        </w:rPr>
        <w:t>,</w:t>
      </w:r>
    </w:p>
    <w:p w:rsidR="001C6414" w:rsidRPr="00A01E26" w:rsidRDefault="00B106C8" w:rsidP="00835809">
      <w:pPr>
        <w:pStyle w:val="felsorols10"/>
        <w:numPr>
          <w:ilvl w:val="2"/>
          <w:numId w:val="106"/>
        </w:numPr>
        <w:tabs>
          <w:tab w:val="left" w:pos="1134"/>
        </w:tabs>
        <w:rPr>
          <w:rFonts w:ascii="Times New Roman" w:hAnsi="Times New Roman"/>
          <w:sz w:val="24"/>
        </w:rPr>
      </w:pPr>
      <w:r w:rsidRPr="00A01E26">
        <w:rPr>
          <w:rFonts w:ascii="Times New Roman" w:hAnsi="Times New Roman"/>
          <w:sz w:val="24"/>
        </w:rPr>
        <w:t>200</w:t>
      </w:r>
      <w:r w:rsidR="001521A8" w:rsidRPr="00A01E26">
        <w:rPr>
          <w:rFonts w:ascii="Times New Roman" w:hAnsi="Times New Roman"/>
          <w:sz w:val="24"/>
        </w:rPr>
        <w:t>0</w:t>
      </w:r>
      <w:r w:rsidRPr="00A01E26">
        <w:rPr>
          <w:rFonts w:ascii="Times New Roman" w:hAnsi="Times New Roman"/>
          <w:sz w:val="24"/>
        </w:rPr>
        <w:t xml:space="preserve"> </w:t>
      </w:r>
      <w:r w:rsidR="001C6414" w:rsidRPr="00A01E26">
        <w:rPr>
          <w:rFonts w:ascii="Times New Roman" w:hAnsi="Times New Roman"/>
          <w:sz w:val="24"/>
        </w:rPr>
        <w:t>m</w:t>
      </w:r>
      <w:r w:rsidR="006B755C" w:rsidRPr="00956AB2">
        <w:rPr>
          <w:rFonts w:ascii="Times New Roman" w:hAnsi="Times New Roman"/>
          <w:sz w:val="24"/>
          <w:vertAlign w:val="superscript"/>
        </w:rPr>
        <w:t>2</w:t>
      </w:r>
      <w:r w:rsidRPr="00A01E26">
        <w:rPr>
          <w:rFonts w:ascii="Times New Roman" w:hAnsi="Times New Roman"/>
          <w:sz w:val="24"/>
        </w:rPr>
        <w:t>-nél nagyobb</w:t>
      </w:r>
      <w:r w:rsidR="001C6414" w:rsidRPr="00A01E26">
        <w:rPr>
          <w:rFonts w:ascii="Times New Roman" w:hAnsi="Times New Roman"/>
          <w:sz w:val="24"/>
        </w:rPr>
        <w:t xml:space="preserve"> telekterület esetén </w:t>
      </w:r>
    </w:p>
    <w:p w:rsidR="001C6414" w:rsidRPr="00A01E26" w:rsidRDefault="001C6414" w:rsidP="00835809">
      <w:pPr>
        <w:pStyle w:val="felsorols10"/>
        <w:numPr>
          <w:ilvl w:val="2"/>
          <w:numId w:val="108"/>
        </w:numPr>
        <w:tabs>
          <w:tab w:val="left" w:pos="1134"/>
        </w:tabs>
        <w:rPr>
          <w:rFonts w:ascii="Times New Roman" w:hAnsi="Times New Roman"/>
          <w:sz w:val="24"/>
        </w:rPr>
      </w:pPr>
      <w:r w:rsidRPr="00A01E26">
        <w:rPr>
          <w:rFonts w:ascii="Times New Roman" w:hAnsi="Times New Roman"/>
          <w:sz w:val="24"/>
        </w:rPr>
        <w:t xml:space="preserve">a </w:t>
      </w:r>
      <w:r w:rsidR="001521A8" w:rsidRPr="00A01E26">
        <w:rPr>
          <w:rFonts w:ascii="Times New Roman" w:hAnsi="Times New Roman"/>
          <w:sz w:val="24"/>
        </w:rPr>
        <w:t xml:space="preserve">2000 </w:t>
      </w:r>
      <w:r w:rsidRPr="00A01E26">
        <w:rPr>
          <w:rFonts w:ascii="Times New Roman" w:hAnsi="Times New Roman"/>
          <w:sz w:val="24"/>
        </w:rPr>
        <w:t>m</w:t>
      </w:r>
      <w:r w:rsidR="006B755C" w:rsidRPr="00956AB2">
        <w:rPr>
          <w:rFonts w:ascii="Times New Roman" w:hAnsi="Times New Roman"/>
          <w:sz w:val="24"/>
          <w:vertAlign w:val="superscript"/>
        </w:rPr>
        <w:t>2</w:t>
      </w:r>
      <w:r w:rsidRPr="00A01E26">
        <w:rPr>
          <w:rFonts w:ascii="Times New Roman" w:hAnsi="Times New Roman"/>
          <w:sz w:val="24"/>
        </w:rPr>
        <w:t xml:space="preserve"> telekterületre a b) pont szerinti,</w:t>
      </w:r>
    </w:p>
    <w:p w:rsidR="001C6414" w:rsidRPr="00A01E26" w:rsidRDefault="001C6414" w:rsidP="00835809">
      <w:pPr>
        <w:pStyle w:val="felsorols10"/>
        <w:numPr>
          <w:ilvl w:val="2"/>
          <w:numId w:val="108"/>
        </w:numPr>
        <w:tabs>
          <w:tab w:val="left" w:pos="1134"/>
        </w:tabs>
        <w:rPr>
          <w:rFonts w:ascii="Times New Roman" w:hAnsi="Times New Roman"/>
          <w:sz w:val="24"/>
        </w:rPr>
      </w:pPr>
      <w:r w:rsidRPr="00A01E26">
        <w:rPr>
          <w:rFonts w:ascii="Times New Roman" w:hAnsi="Times New Roman"/>
          <w:sz w:val="24"/>
        </w:rPr>
        <w:t xml:space="preserve">a </w:t>
      </w:r>
      <w:r w:rsidR="001521A8" w:rsidRPr="00A01E26">
        <w:rPr>
          <w:rFonts w:ascii="Times New Roman" w:hAnsi="Times New Roman"/>
          <w:sz w:val="24"/>
        </w:rPr>
        <w:t xml:space="preserve">2000 </w:t>
      </w:r>
      <w:r w:rsidRPr="00A01E26">
        <w:rPr>
          <w:rFonts w:ascii="Times New Roman" w:hAnsi="Times New Roman"/>
          <w:sz w:val="24"/>
        </w:rPr>
        <w:t>m</w:t>
      </w:r>
      <w:r w:rsidR="006B755C" w:rsidRPr="00956AB2">
        <w:rPr>
          <w:rFonts w:ascii="Times New Roman" w:hAnsi="Times New Roman"/>
          <w:sz w:val="24"/>
          <w:vertAlign w:val="superscript"/>
        </w:rPr>
        <w:t>2</w:t>
      </w:r>
      <w:r w:rsidR="00B82E1E" w:rsidRPr="00A01E26">
        <w:rPr>
          <w:rFonts w:ascii="Times New Roman" w:hAnsi="Times New Roman"/>
          <w:sz w:val="24"/>
        </w:rPr>
        <w:t xml:space="preserve"> feletti </w:t>
      </w:r>
      <w:r w:rsidRPr="00A01E26">
        <w:rPr>
          <w:rFonts w:ascii="Times New Roman" w:hAnsi="Times New Roman"/>
          <w:sz w:val="24"/>
        </w:rPr>
        <w:t xml:space="preserve">területre számítva </w:t>
      </w:r>
      <w:r w:rsidR="00B106C8" w:rsidRPr="00A01E26">
        <w:rPr>
          <w:rFonts w:ascii="Times New Roman" w:hAnsi="Times New Roman"/>
          <w:sz w:val="24"/>
        </w:rPr>
        <w:t>5%,</w:t>
      </w:r>
    </w:p>
    <w:p w:rsidR="00E24C6A" w:rsidRPr="00A01E26" w:rsidRDefault="00E24C6A" w:rsidP="00E24C6A">
      <w:pPr>
        <w:pStyle w:val="bekezds1"/>
        <w:ind w:left="284" w:firstLine="0"/>
        <w:rPr>
          <w:rFonts w:ascii="Times New Roman" w:hAnsi="Times New Roman"/>
          <w:sz w:val="24"/>
        </w:rPr>
      </w:pPr>
      <w:proofErr w:type="gramStart"/>
      <w:r w:rsidRPr="00A01E26">
        <w:rPr>
          <w:rFonts w:ascii="Times New Roman" w:hAnsi="Times New Roman"/>
          <w:sz w:val="24"/>
        </w:rPr>
        <w:t>amennyiben</w:t>
      </w:r>
      <w:proofErr w:type="gramEnd"/>
      <w:r w:rsidRPr="00A01E26">
        <w:rPr>
          <w:rFonts w:ascii="Times New Roman" w:hAnsi="Times New Roman"/>
          <w:sz w:val="24"/>
        </w:rPr>
        <w:t xml:space="preserve"> az övezeti előírás másként nem rendelkezik.</w:t>
      </w:r>
    </w:p>
    <w:p w:rsidR="009879AA" w:rsidRPr="00A01E26" w:rsidRDefault="008968ED" w:rsidP="0083580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övezeteiben </w:t>
      </w:r>
      <w:r w:rsidR="00347D30" w:rsidRPr="00A01E26">
        <w:rPr>
          <w:rFonts w:ascii="Times New Roman" w:hAnsi="Times New Roman"/>
          <w:sz w:val="24"/>
        </w:rPr>
        <w:t xml:space="preserve">kerti víz- és fürdőmedence </w:t>
      </w:r>
      <w:r w:rsidR="001521A8" w:rsidRPr="00A01E26">
        <w:rPr>
          <w:rFonts w:ascii="Times New Roman" w:hAnsi="Times New Roman"/>
          <w:sz w:val="24"/>
        </w:rPr>
        <w:t xml:space="preserve">a hátsókerti telekhatártól számított 3,0 m-es teleksávban, valamint az elő és oldalkert legkisebb méretén belül </w:t>
      </w:r>
      <w:r w:rsidR="00347D30" w:rsidRPr="00A01E26">
        <w:rPr>
          <w:rFonts w:ascii="Times New Roman" w:hAnsi="Times New Roman"/>
          <w:sz w:val="24"/>
        </w:rPr>
        <w:t>nem helyezhető el.</w:t>
      </w:r>
    </w:p>
    <w:p w:rsidR="001521A8" w:rsidRPr="00A01E26" w:rsidRDefault="00603F39" w:rsidP="0083580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övezeteiben a melléképület </w:t>
      </w:r>
    </w:p>
    <w:p w:rsidR="001521A8" w:rsidRPr="00A01E26" w:rsidRDefault="00603F39" w:rsidP="00835809">
      <w:pPr>
        <w:pStyle w:val="bekezds1"/>
        <w:numPr>
          <w:ilvl w:val="0"/>
          <w:numId w:val="191"/>
        </w:numPr>
        <w:rPr>
          <w:rFonts w:ascii="Times New Roman" w:hAnsi="Times New Roman"/>
          <w:sz w:val="24"/>
        </w:rPr>
      </w:pPr>
      <w:r w:rsidRPr="00A01E26">
        <w:rPr>
          <w:rFonts w:ascii="Times New Roman" w:hAnsi="Times New Roman"/>
          <w:sz w:val="24"/>
        </w:rPr>
        <w:t>épületmagassága</w:t>
      </w:r>
      <w:r w:rsidR="001521A8" w:rsidRPr="00A01E26">
        <w:rPr>
          <w:rFonts w:ascii="Times New Roman" w:hAnsi="Times New Roman"/>
          <w:sz w:val="24"/>
        </w:rPr>
        <w:t xml:space="preserve"> nem lehet nagyobb, mint a főépület épületmagassága, de</w:t>
      </w:r>
      <w:r w:rsidRPr="00A01E26">
        <w:rPr>
          <w:rFonts w:ascii="Times New Roman" w:hAnsi="Times New Roman"/>
          <w:sz w:val="24"/>
        </w:rPr>
        <w:t xml:space="preserve"> </w:t>
      </w:r>
      <w:r w:rsidR="001521A8" w:rsidRPr="00A01E26">
        <w:rPr>
          <w:rFonts w:ascii="Times New Roman" w:hAnsi="Times New Roman"/>
          <w:sz w:val="24"/>
        </w:rPr>
        <w:t>legfeljebb</w:t>
      </w:r>
      <w:r w:rsidRPr="00A01E26">
        <w:rPr>
          <w:rFonts w:ascii="Times New Roman" w:hAnsi="Times New Roman"/>
          <w:sz w:val="24"/>
        </w:rPr>
        <w:t xml:space="preserve"> 4,0 m, </w:t>
      </w:r>
    </w:p>
    <w:p w:rsidR="00603F39" w:rsidRPr="00A01E26" w:rsidRDefault="00603F39" w:rsidP="00835809">
      <w:pPr>
        <w:pStyle w:val="bekezds1"/>
        <w:numPr>
          <w:ilvl w:val="0"/>
          <w:numId w:val="191"/>
        </w:numPr>
        <w:rPr>
          <w:rFonts w:ascii="Times New Roman" w:hAnsi="Times New Roman"/>
          <w:sz w:val="24"/>
        </w:rPr>
      </w:pPr>
      <w:r w:rsidRPr="00A01E26">
        <w:rPr>
          <w:rFonts w:ascii="Times New Roman" w:hAnsi="Times New Roman"/>
          <w:sz w:val="24"/>
        </w:rPr>
        <w:t xml:space="preserve">gerincmagassága legfeljebb </w:t>
      </w:r>
      <w:r w:rsidR="00B82E1E" w:rsidRPr="00A01E26">
        <w:rPr>
          <w:rFonts w:ascii="Times New Roman" w:hAnsi="Times New Roman"/>
          <w:sz w:val="24"/>
        </w:rPr>
        <w:t>6</w:t>
      </w:r>
      <w:r w:rsidRPr="00A01E26">
        <w:rPr>
          <w:rFonts w:ascii="Times New Roman" w:hAnsi="Times New Roman"/>
          <w:sz w:val="24"/>
        </w:rPr>
        <w:t>,0 m lehet.</w:t>
      </w:r>
    </w:p>
    <w:p w:rsidR="00603F39" w:rsidRPr="00A01E26" w:rsidRDefault="00603F39" w:rsidP="0083580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w:t>
      </w:r>
      <w:proofErr w:type="gramStart"/>
      <w:r w:rsidRPr="00A01E26">
        <w:rPr>
          <w:rFonts w:ascii="Times New Roman" w:hAnsi="Times New Roman"/>
          <w:sz w:val="24"/>
        </w:rPr>
        <w:t>övezeteiben</w:t>
      </w:r>
      <w:proofErr w:type="gramEnd"/>
      <w:r w:rsidRPr="00A01E26">
        <w:rPr>
          <w:rFonts w:ascii="Times New Roman" w:hAnsi="Times New Roman"/>
          <w:sz w:val="24"/>
        </w:rPr>
        <w:t xml:space="preserve"> </w:t>
      </w:r>
      <w:r w:rsidR="003F347C" w:rsidRPr="00A01E26">
        <w:rPr>
          <w:rFonts w:ascii="Times New Roman" w:hAnsi="Times New Roman"/>
          <w:sz w:val="24"/>
        </w:rPr>
        <w:t>az előkertben hulladéktartály-tároló legfeljebb 5,0 m</w:t>
      </w:r>
      <w:r w:rsidR="003F347C" w:rsidRPr="00956AB2">
        <w:rPr>
          <w:rFonts w:ascii="Times New Roman" w:hAnsi="Times New Roman"/>
          <w:sz w:val="24"/>
          <w:vertAlign w:val="superscript"/>
        </w:rPr>
        <w:t>2</w:t>
      </w:r>
      <w:r w:rsidR="003F347C" w:rsidRPr="00A01E26">
        <w:rPr>
          <w:rFonts w:ascii="Times New Roman" w:hAnsi="Times New Roman"/>
          <w:sz w:val="24"/>
        </w:rPr>
        <w:t xml:space="preserve"> alapterülettel építhető, melynek legmagasabb pontja legfeljebb 2,5 m lehet</w:t>
      </w:r>
      <w:r w:rsidRPr="00A01E26">
        <w:rPr>
          <w:rFonts w:ascii="Times New Roman" w:hAnsi="Times New Roman"/>
          <w:sz w:val="24"/>
        </w:rPr>
        <w:t>.</w:t>
      </w:r>
    </w:p>
    <w:p w:rsidR="00603F39" w:rsidRPr="00A01E26" w:rsidRDefault="00603F39" w:rsidP="00835809">
      <w:pPr>
        <w:pStyle w:val="bekezds1"/>
        <w:numPr>
          <w:ilvl w:val="1"/>
          <w:numId w:val="38"/>
        </w:numPr>
        <w:rPr>
          <w:rFonts w:ascii="Times New Roman" w:hAnsi="Times New Roman"/>
          <w:sz w:val="24"/>
        </w:rPr>
      </w:pPr>
      <w:r w:rsidRPr="00A01E26">
        <w:rPr>
          <w:rFonts w:ascii="Times New Roman" w:hAnsi="Times New Roman"/>
          <w:sz w:val="24"/>
        </w:rPr>
        <w:t>Kertvárosias, intenzív beépítésű lakóterület építési övezeteiben</w:t>
      </w:r>
      <w:r w:rsidR="00080E80" w:rsidRPr="00A01E26">
        <w:rPr>
          <w:rFonts w:ascii="Times New Roman" w:hAnsi="Times New Roman"/>
          <w:sz w:val="24"/>
        </w:rPr>
        <w:t xml:space="preserve"> az építési telkek</w:t>
      </w:r>
      <w:r w:rsidRPr="00A01E26">
        <w:rPr>
          <w:rFonts w:ascii="Times New Roman" w:hAnsi="Times New Roman"/>
          <w:sz w:val="24"/>
        </w:rPr>
        <w:t xml:space="preserve"> </w:t>
      </w:r>
      <w:r w:rsidR="00080E80" w:rsidRPr="00A01E26">
        <w:rPr>
          <w:rFonts w:ascii="Times New Roman" w:hAnsi="Times New Roman"/>
          <w:sz w:val="24"/>
        </w:rPr>
        <w:t xml:space="preserve">közterület felőli határvonalán legfeljebb kettő gépkocsi bejáró helyezhető el, bejárónként </w:t>
      </w:r>
      <w:proofErr w:type="spellStart"/>
      <w:r w:rsidR="00080E80" w:rsidRPr="00A01E26">
        <w:rPr>
          <w:rFonts w:ascii="Times New Roman" w:hAnsi="Times New Roman"/>
          <w:sz w:val="24"/>
        </w:rPr>
        <w:t>max</w:t>
      </w:r>
      <w:proofErr w:type="spellEnd"/>
      <w:r w:rsidR="00080E80" w:rsidRPr="00A01E26">
        <w:rPr>
          <w:rFonts w:ascii="Times New Roman" w:hAnsi="Times New Roman"/>
          <w:sz w:val="24"/>
        </w:rPr>
        <w:t>. 3,5 m szélességgel vagy összevonva egy bejáró, legfeljebb 6</w:t>
      </w:r>
      <w:r w:rsidR="00B82E1E" w:rsidRPr="00A01E26">
        <w:rPr>
          <w:rFonts w:ascii="Times New Roman" w:hAnsi="Times New Roman"/>
          <w:sz w:val="24"/>
        </w:rPr>
        <w:t>,0</w:t>
      </w:r>
      <w:r w:rsidR="00080E80" w:rsidRPr="00A01E26">
        <w:rPr>
          <w:rFonts w:ascii="Times New Roman" w:hAnsi="Times New Roman"/>
          <w:sz w:val="24"/>
        </w:rPr>
        <w:t xml:space="preserve"> méter szélességgel.</w:t>
      </w:r>
    </w:p>
    <w:p w:rsidR="009D0BA5" w:rsidRPr="00A01E26" w:rsidRDefault="009D0BA5" w:rsidP="00835809">
      <w:pPr>
        <w:pStyle w:val="bekezds1"/>
        <w:numPr>
          <w:ilvl w:val="1"/>
          <w:numId w:val="38"/>
        </w:numPr>
        <w:rPr>
          <w:rFonts w:ascii="Times New Roman" w:hAnsi="Times New Roman"/>
          <w:sz w:val="24"/>
        </w:rPr>
      </w:pPr>
      <w:r w:rsidRPr="00A01E26">
        <w:rPr>
          <w:rFonts w:ascii="Times New Roman" w:hAnsi="Times New Roman"/>
          <w:sz w:val="24"/>
        </w:rPr>
        <w:t>Kertvárosias, intenzív beépítésű lakóterület építési övezeteiben a terepszint alatti gépjármű lehajtó</w:t>
      </w:r>
      <w:r w:rsidR="004372C9" w:rsidRPr="00A01E26">
        <w:rPr>
          <w:rFonts w:ascii="Times New Roman" w:hAnsi="Times New Roman"/>
          <w:sz w:val="24"/>
        </w:rPr>
        <w:t xml:space="preserve"> és lépcső</w:t>
      </w:r>
      <w:r w:rsidRPr="00A01E26">
        <w:rPr>
          <w:rFonts w:ascii="Times New Roman" w:hAnsi="Times New Roman"/>
          <w:sz w:val="24"/>
        </w:rPr>
        <w:t xml:space="preserve"> 1,0 m-nél mélyebb szakaszának területét a terepszint alatti beépítésbe be kell számítani.</w:t>
      </w:r>
    </w:p>
    <w:p w:rsidR="00AA53FA" w:rsidRPr="00A01E26" w:rsidRDefault="00603F39" w:rsidP="0083580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övezeteiben </w:t>
      </w:r>
      <w:r w:rsidR="00083682" w:rsidRPr="00A01E26">
        <w:rPr>
          <w:rFonts w:ascii="Times New Roman" w:hAnsi="Times New Roman"/>
          <w:sz w:val="24"/>
        </w:rPr>
        <w:t>-</w:t>
      </w:r>
      <w:r w:rsidR="00AA53FA" w:rsidRPr="00A01E26">
        <w:rPr>
          <w:rFonts w:ascii="Times New Roman" w:hAnsi="Times New Roman"/>
          <w:sz w:val="24"/>
        </w:rPr>
        <w:t xml:space="preserve"> </w:t>
      </w:r>
      <w:proofErr w:type="spellStart"/>
      <w:r w:rsidR="00AA53FA" w:rsidRPr="00A01E26">
        <w:rPr>
          <w:rFonts w:ascii="Times New Roman" w:hAnsi="Times New Roman"/>
          <w:sz w:val="24"/>
        </w:rPr>
        <w:t>szabadonálló</w:t>
      </w:r>
      <w:proofErr w:type="spellEnd"/>
      <w:r w:rsidR="00AA53FA" w:rsidRPr="00A01E26">
        <w:rPr>
          <w:rFonts w:ascii="Times New Roman" w:hAnsi="Times New Roman"/>
          <w:sz w:val="24"/>
        </w:rPr>
        <w:t xml:space="preserve"> </w:t>
      </w:r>
      <w:r w:rsidR="001A5581" w:rsidRPr="00A01E26">
        <w:rPr>
          <w:rFonts w:ascii="Times New Roman" w:hAnsi="Times New Roman"/>
          <w:sz w:val="24"/>
        </w:rPr>
        <w:t>épület-elhelyezés</w:t>
      </w:r>
      <w:r w:rsidR="00AA53FA" w:rsidRPr="00A01E26">
        <w:rPr>
          <w:rFonts w:ascii="Times New Roman" w:hAnsi="Times New Roman"/>
          <w:sz w:val="24"/>
        </w:rPr>
        <w:t xml:space="preserve"> esetén - az oldalkertre néző homlokzatmagassága és párkány legmagasabb pontja kizárólag abban az esetben haladhatja meg az építési övezetben megengedett legnagyobb épületmagasság értékét, ha </w:t>
      </w:r>
    </w:p>
    <w:p w:rsidR="00AA53FA" w:rsidRPr="00A01E26" w:rsidRDefault="008E7167" w:rsidP="00835809">
      <w:pPr>
        <w:pStyle w:val="bekezds1"/>
        <w:numPr>
          <w:ilvl w:val="0"/>
          <w:numId w:val="194"/>
        </w:numPr>
        <w:rPr>
          <w:rFonts w:ascii="Times New Roman" w:hAnsi="Times New Roman"/>
          <w:sz w:val="24"/>
        </w:rPr>
      </w:pPr>
      <w:r w:rsidRPr="00A01E26">
        <w:rPr>
          <w:rFonts w:ascii="Times New Roman" w:hAnsi="Times New Roman"/>
          <w:sz w:val="24"/>
        </w:rPr>
        <w:t>a magassági méretkülönbség</w:t>
      </w:r>
      <w:r w:rsidR="00AA53FA" w:rsidRPr="00A01E26">
        <w:rPr>
          <w:rFonts w:ascii="Times New Roman" w:hAnsi="Times New Roman"/>
          <w:sz w:val="24"/>
        </w:rPr>
        <w:t xml:space="preserve"> a 10%-ot nem haladja meg és</w:t>
      </w:r>
      <w:r w:rsidRPr="00A01E26">
        <w:rPr>
          <w:rFonts w:ascii="Times New Roman" w:hAnsi="Times New Roman"/>
          <w:sz w:val="24"/>
        </w:rPr>
        <w:t xml:space="preserve"> az oldalkert mérete a magassági méretkülönbség mértékének legalább felével – az érintett homlokzati szakaszon – növekszik, vagy</w:t>
      </w:r>
    </w:p>
    <w:p w:rsidR="00AA53FA" w:rsidRDefault="008E7167" w:rsidP="00835809">
      <w:pPr>
        <w:pStyle w:val="bekezds1"/>
        <w:numPr>
          <w:ilvl w:val="0"/>
          <w:numId w:val="194"/>
        </w:numPr>
        <w:rPr>
          <w:rFonts w:ascii="Times New Roman" w:hAnsi="Times New Roman"/>
          <w:sz w:val="24"/>
        </w:rPr>
      </w:pPr>
      <w:r w:rsidRPr="00A01E26">
        <w:rPr>
          <w:rFonts w:ascii="Times New Roman" w:hAnsi="Times New Roman"/>
          <w:sz w:val="24"/>
        </w:rPr>
        <w:t>az oldalkert mérete – az érintett homlokzati szakaszon – legalább az oldalkertre néző párkány legmagasabb pontjának mértéke</w:t>
      </w:r>
      <w:r w:rsidR="00AA53FA" w:rsidRPr="00A01E26">
        <w:rPr>
          <w:rFonts w:ascii="Times New Roman" w:hAnsi="Times New Roman"/>
          <w:sz w:val="24"/>
        </w:rPr>
        <w:t>.</w:t>
      </w:r>
    </w:p>
    <w:p w:rsidR="00BA2217" w:rsidRPr="00A01E26" w:rsidRDefault="00BA2217" w:rsidP="0083580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övezeteiben </w:t>
      </w:r>
      <w:r w:rsidR="00083682" w:rsidRPr="00A01E26">
        <w:rPr>
          <w:rFonts w:ascii="Times New Roman" w:hAnsi="Times New Roman"/>
          <w:sz w:val="24"/>
        </w:rPr>
        <w:t>az építési telek közterületi határvonalára állított merőlegesre vetítetten, az építmény hossza nem lehet több 20 méternél. Saroktelek esetében az építmény hosszanti méretének meghatározásánál csak az egyik közterületi határvonalat kell figyelembe venni.</w:t>
      </w:r>
      <w:r w:rsidR="001034E0" w:rsidRPr="00A01E26">
        <w:rPr>
          <w:rFonts w:ascii="Times New Roman" w:hAnsi="Times New Roman"/>
          <w:sz w:val="24"/>
        </w:rPr>
        <w:t xml:space="preserve"> Az építmény hosszába azon területek vetülete számít bele, mely a szintterület számításakor figyelembeveendő, valamint az erkélyek vetülete.</w:t>
      </w:r>
    </w:p>
    <w:p w:rsidR="00F977BC" w:rsidRPr="00A01E26" w:rsidRDefault="00BD4397" w:rsidP="00835809">
      <w:pPr>
        <w:pStyle w:val="bekezds1"/>
        <w:numPr>
          <w:ilvl w:val="1"/>
          <w:numId w:val="38"/>
        </w:numPr>
        <w:rPr>
          <w:rFonts w:ascii="Times New Roman" w:hAnsi="Times New Roman"/>
          <w:sz w:val="24"/>
        </w:rPr>
      </w:pPr>
      <w:r w:rsidRPr="00A01E26">
        <w:rPr>
          <w:rFonts w:ascii="Times New Roman" w:hAnsi="Times New Roman"/>
          <w:sz w:val="24"/>
        </w:rPr>
        <w:t xml:space="preserve">Kertvárosias, intenzív beépítésű lakóterület építési övezeteiben, oldalhatáron álló beépítési mód esetében </w:t>
      </w:r>
      <w:r w:rsidR="003F347C" w:rsidRPr="00A01E26">
        <w:rPr>
          <w:rFonts w:ascii="Times New Roman" w:hAnsi="Times New Roman"/>
          <w:sz w:val="24"/>
        </w:rPr>
        <w:t xml:space="preserve">–az oldalhatárra néző </w:t>
      </w:r>
      <w:r w:rsidR="00317DDC" w:rsidRPr="00A01E26">
        <w:rPr>
          <w:rFonts w:ascii="Times New Roman" w:hAnsi="Times New Roman"/>
          <w:sz w:val="24"/>
        </w:rPr>
        <w:t>homlokzat legnagyobb párkánymagassága</w:t>
      </w:r>
      <w:r w:rsidRPr="00A01E26">
        <w:rPr>
          <w:rFonts w:ascii="Times New Roman" w:hAnsi="Times New Roman"/>
          <w:sz w:val="24"/>
        </w:rPr>
        <w:t xml:space="preserve"> nem haladhatja meg a 2. mellékletben, az </w:t>
      </w:r>
      <w:r w:rsidR="00177446" w:rsidRPr="00A01E26">
        <w:rPr>
          <w:rFonts w:ascii="Times New Roman" w:hAnsi="Times New Roman"/>
          <w:sz w:val="24"/>
        </w:rPr>
        <w:t xml:space="preserve">építési </w:t>
      </w:r>
      <w:r w:rsidRPr="00A01E26">
        <w:rPr>
          <w:rFonts w:ascii="Times New Roman" w:hAnsi="Times New Roman"/>
          <w:sz w:val="24"/>
        </w:rPr>
        <w:t>övezetre vonatkozó épületmagasság megengedett legnagyobb mértékét.</w:t>
      </w:r>
      <w:r w:rsidR="00C22507" w:rsidRPr="00A01E26" w:rsidDel="004372C9">
        <w:rPr>
          <w:rFonts w:ascii="Times New Roman" w:hAnsi="Times New Roman"/>
          <w:sz w:val="24"/>
        </w:rPr>
        <w:t xml:space="preserve"> </w:t>
      </w:r>
      <w:r w:rsidR="00F84EAC" w:rsidRPr="00A01E26">
        <w:rPr>
          <w:rFonts w:ascii="Times New Roman" w:hAnsi="Times New Roman"/>
          <w:sz w:val="24"/>
        </w:rPr>
        <w:t>A kertvárosias, intenzív beépítésű lakóterület</w:t>
      </w:r>
      <w:r w:rsidR="00DF5737" w:rsidRPr="00A01E26">
        <w:rPr>
          <w:rFonts w:ascii="Times New Roman" w:hAnsi="Times New Roman"/>
          <w:sz w:val="24"/>
        </w:rPr>
        <w:t xml:space="preserve"> </w:t>
      </w:r>
      <w:r w:rsidR="00455685" w:rsidRPr="00A01E26">
        <w:rPr>
          <w:rFonts w:ascii="Times New Roman" w:hAnsi="Times New Roman"/>
          <w:sz w:val="24"/>
        </w:rPr>
        <w:t>építési övezeteit, valamint az azokban betartandó telekalakítási és beépítési előírásokat a 2. melléklet határozza meg.</w:t>
      </w:r>
    </w:p>
    <w:p w:rsidR="00F07F85" w:rsidRDefault="00F07F85">
      <w:pPr>
        <w:suppressAutoHyphens w:val="0"/>
        <w:rPr>
          <w:szCs w:val="4"/>
        </w:rPr>
      </w:pPr>
      <w:r>
        <w:rPr>
          <w:szCs w:val="4"/>
        </w:rPr>
        <w:br w:type="page"/>
      </w:r>
    </w:p>
    <w:p w:rsidR="00315BF8" w:rsidRDefault="00791AF2" w:rsidP="00791AF2">
      <w:pPr>
        <w:pStyle w:val="Cmsor1"/>
      </w:pPr>
      <w:bookmarkStart w:id="384" w:name="_Toc508371264"/>
      <w:bookmarkStart w:id="385" w:name="_Toc508371531"/>
      <w:bookmarkStart w:id="386" w:name="_Toc508371672"/>
      <w:bookmarkStart w:id="387" w:name="_Toc508373982"/>
      <w:bookmarkStart w:id="388" w:name="_Toc508374125"/>
      <w:bookmarkStart w:id="389" w:name="_Toc508374268"/>
      <w:bookmarkStart w:id="390" w:name="_Toc508703913"/>
      <w:bookmarkStart w:id="391" w:name="_Toc508720234"/>
      <w:bookmarkStart w:id="392" w:name="_Toc508723069"/>
      <w:bookmarkStart w:id="393" w:name="_Toc508723451"/>
      <w:bookmarkStart w:id="394" w:name="_Toc510082306"/>
      <w:bookmarkStart w:id="395" w:name="_Toc510085299"/>
      <w:bookmarkStart w:id="396" w:name="_Toc510600089"/>
      <w:bookmarkStart w:id="397" w:name="_Toc510601944"/>
      <w:bookmarkStart w:id="398" w:name="_Toc510082307"/>
      <w:bookmarkStart w:id="399" w:name="_Toc510085300"/>
      <w:bookmarkStart w:id="400" w:name="_Toc510600090"/>
      <w:bookmarkStart w:id="401" w:name="_Toc510601945"/>
      <w:bookmarkStart w:id="402" w:name="_Toc510082308"/>
      <w:bookmarkStart w:id="403" w:name="_Toc510085301"/>
      <w:bookmarkStart w:id="404" w:name="_Toc510600091"/>
      <w:bookmarkStart w:id="405" w:name="_Toc510601946"/>
      <w:bookmarkStart w:id="406" w:name="_Toc510082309"/>
      <w:bookmarkStart w:id="407" w:name="_Toc510085302"/>
      <w:bookmarkStart w:id="408" w:name="_Toc510600092"/>
      <w:bookmarkStart w:id="409" w:name="_Toc510601947"/>
      <w:bookmarkStart w:id="410" w:name="_Toc510082310"/>
      <w:bookmarkStart w:id="411" w:name="_Toc510085303"/>
      <w:bookmarkStart w:id="412" w:name="_Toc510600093"/>
      <w:bookmarkStart w:id="413" w:name="_Toc510601948"/>
      <w:bookmarkStart w:id="414" w:name="_Toc510082311"/>
      <w:bookmarkStart w:id="415" w:name="_Toc510085304"/>
      <w:bookmarkStart w:id="416" w:name="_Toc510600094"/>
      <w:bookmarkStart w:id="417" w:name="_Toc510601949"/>
      <w:bookmarkStart w:id="418" w:name="_Toc510082312"/>
      <w:bookmarkStart w:id="419" w:name="_Toc510085305"/>
      <w:bookmarkStart w:id="420" w:name="_Toc510600095"/>
      <w:bookmarkStart w:id="421" w:name="_Toc510601950"/>
      <w:bookmarkStart w:id="422" w:name="_Toc510082313"/>
      <w:bookmarkStart w:id="423" w:name="_Toc510085306"/>
      <w:bookmarkStart w:id="424" w:name="_Toc510600096"/>
      <w:bookmarkStart w:id="425" w:name="_Toc510601951"/>
      <w:bookmarkStart w:id="426" w:name="_Toc510082314"/>
      <w:bookmarkStart w:id="427" w:name="_Toc510085307"/>
      <w:bookmarkStart w:id="428" w:name="_Toc510600097"/>
      <w:bookmarkStart w:id="429" w:name="_Toc510601952"/>
      <w:bookmarkStart w:id="430" w:name="_Toc510082316"/>
      <w:bookmarkStart w:id="431" w:name="_Toc510085309"/>
      <w:bookmarkStart w:id="432" w:name="_Toc510600099"/>
      <w:bookmarkStart w:id="433" w:name="_Toc510601954"/>
      <w:bookmarkStart w:id="434" w:name="_Toc510082317"/>
      <w:bookmarkStart w:id="435" w:name="_Toc510085310"/>
      <w:bookmarkStart w:id="436" w:name="_Toc510600100"/>
      <w:bookmarkStart w:id="437" w:name="_Toc510601955"/>
      <w:bookmarkStart w:id="438" w:name="_Toc510082318"/>
      <w:bookmarkStart w:id="439" w:name="_Toc510085311"/>
      <w:bookmarkStart w:id="440" w:name="_Toc510600101"/>
      <w:bookmarkStart w:id="441" w:name="_Toc510601956"/>
      <w:bookmarkStart w:id="442" w:name="_Toc510082319"/>
      <w:bookmarkStart w:id="443" w:name="_Toc510085312"/>
      <w:bookmarkStart w:id="444" w:name="_Toc510600102"/>
      <w:bookmarkStart w:id="445" w:name="_Toc510601957"/>
      <w:bookmarkStart w:id="446" w:name="_Toc510082320"/>
      <w:bookmarkStart w:id="447" w:name="_Toc510085313"/>
      <w:bookmarkStart w:id="448" w:name="_Toc510600103"/>
      <w:bookmarkStart w:id="449" w:name="_Toc510601958"/>
      <w:bookmarkStart w:id="450" w:name="_Toc510082321"/>
      <w:bookmarkStart w:id="451" w:name="_Toc510085314"/>
      <w:bookmarkStart w:id="452" w:name="_Toc510600104"/>
      <w:bookmarkStart w:id="453" w:name="_Toc510601959"/>
      <w:bookmarkStart w:id="454" w:name="_Toc510082322"/>
      <w:bookmarkStart w:id="455" w:name="_Toc510085315"/>
      <w:bookmarkStart w:id="456" w:name="_Toc510600105"/>
      <w:bookmarkStart w:id="457" w:name="_Toc510601960"/>
      <w:bookmarkStart w:id="458" w:name="_Toc510082324"/>
      <w:bookmarkStart w:id="459" w:name="_Toc510085317"/>
      <w:bookmarkStart w:id="460" w:name="_Toc510600107"/>
      <w:bookmarkStart w:id="461" w:name="_Toc510601962"/>
      <w:bookmarkStart w:id="462" w:name="_Toc510082325"/>
      <w:bookmarkStart w:id="463" w:name="_Toc510085318"/>
      <w:bookmarkStart w:id="464" w:name="_Toc510600108"/>
      <w:bookmarkStart w:id="465" w:name="_Toc510601963"/>
      <w:bookmarkStart w:id="466" w:name="_Toc510082327"/>
      <w:bookmarkStart w:id="467" w:name="_Toc510085320"/>
      <w:bookmarkStart w:id="468" w:name="_Toc510600110"/>
      <w:bookmarkStart w:id="469" w:name="_Toc510601965"/>
      <w:bookmarkStart w:id="470" w:name="_Toc510082328"/>
      <w:bookmarkStart w:id="471" w:name="_Toc510085321"/>
      <w:bookmarkStart w:id="472" w:name="_Toc510600111"/>
      <w:bookmarkStart w:id="473" w:name="_Toc510601966"/>
      <w:bookmarkStart w:id="474" w:name="_Toc510082329"/>
      <w:bookmarkStart w:id="475" w:name="_Toc510085322"/>
      <w:bookmarkStart w:id="476" w:name="_Toc510600112"/>
      <w:bookmarkStart w:id="477" w:name="_Toc510601967"/>
      <w:bookmarkStart w:id="478" w:name="_Toc510082330"/>
      <w:bookmarkStart w:id="479" w:name="_Toc510085323"/>
      <w:bookmarkStart w:id="480" w:name="_Toc510600113"/>
      <w:bookmarkStart w:id="481" w:name="_Toc510601968"/>
      <w:bookmarkStart w:id="482" w:name="_Toc510082331"/>
      <w:bookmarkStart w:id="483" w:name="_Toc510085324"/>
      <w:bookmarkStart w:id="484" w:name="_Toc510600114"/>
      <w:bookmarkStart w:id="485" w:name="_Toc510601969"/>
      <w:bookmarkStart w:id="486" w:name="_Toc510082332"/>
      <w:bookmarkStart w:id="487" w:name="_Toc510085325"/>
      <w:bookmarkStart w:id="488" w:name="_Toc510600115"/>
      <w:bookmarkStart w:id="489" w:name="_Toc510601970"/>
      <w:bookmarkStart w:id="490" w:name="_Toc510082335"/>
      <w:bookmarkStart w:id="491" w:name="_Toc510085328"/>
      <w:bookmarkStart w:id="492" w:name="_Toc510600118"/>
      <w:bookmarkStart w:id="493" w:name="_Toc510601973"/>
      <w:bookmarkStart w:id="494" w:name="_Toc51432245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lastRenderedPageBreak/>
        <w:t>4</w:t>
      </w:r>
      <w:r w:rsidR="005A27B9">
        <w:t>4</w:t>
      </w:r>
      <w:r>
        <w:t xml:space="preserve">. </w:t>
      </w:r>
      <w:r w:rsidR="00B40F95" w:rsidRPr="00A01E26">
        <w:t>Kertvárosias lakóterület,</w:t>
      </w:r>
      <w:r w:rsidR="000A4A88" w:rsidRPr="00A01E26">
        <w:t xml:space="preserve"> </w:t>
      </w:r>
      <w:r w:rsidR="006460DA" w:rsidRPr="00A01E26">
        <w:t>nagytelkes</w:t>
      </w:r>
      <w:r w:rsidR="001A34CB" w:rsidRPr="00A01E26">
        <w:t xml:space="preserve">, </w:t>
      </w:r>
      <w:r w:rsidR="0027764F" w:rsidRPr="00A01E26">
        <w:t>intenzív</w:t>
      </w:r>
      <w:r w:rsidR="003438B0">
        <w:t>,</w:t>
      </w:r>
      <w:r w:rsidR="003438B0">
        <w:br/>
      </w:r>
      <w:proofErr w:type="spellStart"/>
      <w:r w:rsidR="001A34CB" w:rsidRPr="00A01E26">
        <w:t>szabadonálló</w:t>
      </w:r>
      <w:proofErr w:type="spellEnd"/>
      <w:r w:rsidR="001A34CB" w:rsidRPr="00A01E26">
        <w:t xml:space="preserve"> beépítésű</w:t>
      </w:r>
      <w:r w:rsidR="00F44553" w:rsidRPr="00A01E26">
        <w:t xml:space="preserve"> építési övezet</w:t>
      </w:r>
      <w:r w:rsidR="00275708" w:rsidRPr="00A01E26">
        <w:br/>
      </w:r>
      <w:r w:rsidR="00F44553" w:rsidRPr="00A01E26">
        <w:t>(Lke-1/XVI/</w:t>
      </w:r>
      <w:r w:rsidR="001A34CB" w:rsidRPr="00A01E26">
        <w:t>SZ1</w:t>
      </w:r>
      <w:r w:rsidR="00F44553" w:rsidRPr="00A01E26">
        <w:t>)</w:t>
      </w:r>
      <w:bookmarkEnd w:id="494"/>
    </w:p>
    <w:p w:rsidR="00791AF2" w:rsidRPr="00791AF2" w:rsidRDefault="00791AF2" w:rsidP="00791AF2">
      <w:pPr>
        <w:pStyle w:val="bekezds1"/>
        <w:spacing w:before="120" w:after="120"/>
        <w:ind w:left="0" w:firstLine="0"/>
        <w:jc w:val="center"/>
        <w:rPr>
          <w:rFonts w:ascii="Times New Roman" w:hAnsi="Times New Roman"/>
          <w:b/>
          <w:sz w:val="24"/>
        </w:rPr>
      </w:pPr>
      <w:r>
        <w:rPr>
          <w:rFonts w:ascii="Times New Roman" w:hAnsi="Times New Roman"/>
          <w:b/>
          <w:sz w:val="24"/>
        </w:rPr>
        <w:t>48</w:t>
      </w:r>
      <w:r w:rsidRPr="00D67295">
        <w:rPr>
          <w:rFonts w:ascii="Times New Roman" w:hAnsi="Times New Roman"/>
          <w:b/>
          <w:sz w:val="24"/>
        </w:rPr>
        <w:t>.§</w:t>
      </w:r>
    </w:p>
    <w:p w:rsidR="00667DB1" w:rsidRPr="00A01E26" w:rsidRDefault="00E54369" w:rsidP="00835809">
      <w:pPr>
        <w:pStyle w:val="bekezds1"/>
        <w:numPr>
          <w:ilvl w:val="1"/>
          <w:numId w:val="174"/>
        </w:numPr>
        <w:rPr>
          <w:rFonts w:ascii="Times New Roman" w:hAnsi="Times New Roman"/>
          <w:sz w:val="24"/>
        </w:rPr>
      </w:pPr>
      <w:r w:rsidRPr="00A01E26">
        <w:rPr>
          <w:rFonts w:ascii="Times New Roman" w:hAnsi="Times New Roman"/>
          <w:sz w:val="24"/>
        </w:rPr>
        <w:t xml:space="preserve">Az Lke-1/XVI/SZ1 építési övezet építési telkein </w:t>
      </w:r>
      <w:r w:rsidR="00A76EFB" w:rsidRPr="00A01E26">
        <w:rPr>
          <w:rFonts w:ascii="Times New Roman" w:hAnsi="Times New Roman"/>
          <w:sz w:val="24"/>
        </w:rPr>
        <w:t>a kialakítható telek szélessége</w:t>
      </w:r>
      <w:r w:rsidR="001034E0" w:rsidRPr="00A01E26">
        <w:rPr>
          <w:rFonts w:ascii="Times New Roman" w:hAnsi="Times New Roman"/>
          <w:sz w:val="24"/>
        </w:rPr>
        <w:t xml:space="preserve"> legalább 18,0 méter.</w:t>
      </w:r>
    </w:p>
    <w:p w:rsidR="006A255B" w:rsidRPr="00A01E26" w:rsidRDefault="006B755C" w:rsidP="00835809">
      <w:pPr>
        <w:pStyle w:val="bekezds1"/>
        <w:numPr>
          <w:ilvl w:val="1"/>
          <w:numId w:val="174"/>
        </w:numPr>
        <w:rPr>
          <w:rFonts w:ascii="Times New Roman" w:hAnsi="Times New Roman"/>
          <w:sz w:val="24"/>
        </w:rPr>
      </w:pPr>
      <w:r w:rsidRPr="00A01E26">
        <w:rPr>
          <w:rFonts w:ascii="Times New Roman" w:hAnsi="Times New Roman"/>
          <w:sz w:val="24"/>
        </w:rPr>
        <w:t>Az Lke-1/XVI/SZ1 építési övezet építési telkein kereskedel</w:t>
      </w:r>
      <w:r w:rsidR="00D24D3C" w:rsidRPr="00A01E26">
        <w:rPr>
          <w:rFonts w:ascii="Times New Roman" w:hAnsi="Times New Roman"/>
          <w:sz w:val="24"/>
        </w:rPr>
        <w:t>mi</w:t>
      </w:r>
      <w:r w:rsidRPr="00A01E26">
        <w:rPr>
          <w:rFonts w:ascii="Times New Roman" w:hAnsi="Times New Roman"/>
          <w:sz w:val="24"/>
        </w:rPr>
        <w:t>, szolgáltat</w:t>
      </w:r>
      <w:r w:rsidR="00D24D3C" w:rsidRPr="00A01E26">
        <w:rPr>
          <w:rFonts w:ascii="Times New Roman" w:hAnsi="Times New Roman"/>
          <w:sz w:val="24"/>
        </w:rPr>
        <w:t>ó</w:t>
      </w:r>
      <w:r w:rsidR="00ED37CB" w:rsidRPr="00A01E26">
        <w:rPr>
          <w:rFonts w:ascii="Times New Roman" w:hAnsi="Times New Roman"/>
          <w:sz w:val="24"/>
        </w:rPr>
        <w:t xml:space="preserve"> </w:t>
      </w:r>
      <w:r w:rsidRPr="00A01E26">
        <w:rPr>
          <w:rFonts w:ascii="Times New Roman" w:hAnsi="Times New Roman"/>
          <w:sz w:val="24"/>
        </w:rPr>
        <w:t>rendeltetés</w:t>
      </w:r>
      <w:r w:rsidR="00341933" w:rsidRPr="00A01E26">
        <w:rPr>
          <w:rFonts w:ascii="Times New Roman" w:hAnsi="Times New Roman"/>
          <w:sz w:val="24"/>
        </w:rPr>
        <w:t>, az ahhoz kapcsolódó összes helyiséget figyelembe véve</w:t>
      </w:r>
      <w:r w:rsidRPr="00A01E26">
        <w:rPr>
          <w:rFonts w:ascii="Times New Roman" w:hAnsi="Times New Roman"/>
          <w:sz w:val="24"/>
        </w:rPr>
        <w:t xml:space="preserve"> legfeljebb </w:t>
      </w:r>
      <w:r w:rsidR="00C12180" w:rsidRPr="00A01E26">
        <w:rPr>
          <w:rFonts w:ascii="Times New Roman" w:hAnsi="Times New Roman"/>
          <w:sz w:val="24"/>
        </w:rPr>
        <w:t xml:space="preserve">200 </w:t>
      </w:r>
      <w:r w:rsidRPr="00A01E26">
        <w:rPr>
          <w:rFonts w:ascii="Times New Roman" w:hAnsi="Times New Roman"/>
          <w:sz w:val="24"/>
        </w:rPr>
        <w:t>m</w:t>
      </w:r>
      <w:r w:rsidRPr="00956AB2">
        <w:rPr>
          <w:rFonts w:ascii="Times New Roman" w:hAnsi="Times New Roman"/>
          <w:sz w:val="24"/>
          <w:vertAlign w:val="superscript"/>
        </w:rPr>
        <w:t>2</w:t>
      </w:r>
      <w:r w:rsidRPr="00A01E26">
        <w:rPr>
          <w:rFonts w:ascii="Times New Roman" w:hAnsi="Times New Roman"/>
          <w:sz w:val="24"/>
        </w:rPr>
        <w:t xml:space="preserve"> nettó alapterületen helyezhető el.</w:t>
      </w:r>
    </w:p>
    <w:p w:rsidR="00345CC2" w:rsidRPr="00A01E26" w:rsidRDefault="006B755C" w:rsidP="00835809">
      <w:pPr>
        <w:pStyle w:val="bekezds1"/>
        <w:numPr>
          <w:ilvl w:val="1"/>
          <w:numId w:val="174"/>
        </w:numPr>
        <w:rPr>
          <w:rFonts w:ascii="Times New Roman" w:hAnsi="Times New Roman"/>
          <w:sz w:val="24"/>
        </w:rPr>
      </w:pPr>
      <w:r w:rsidRPr="00A01E26">
        <w:rPr>
          <w:rFonts w:ascii="Times New Roman" w:hAnsi="Times New Roman"/>
          <w:sz w:val="24"/>
        </w:rPr>
        <w:t>Az Lke-1/XVI/SZ1 építési övezet építési telkein kereskedelemi, szolgáltató rendeltetés elhelyezése</w:t>
      </w:r>
      <w:r w:rsidR="00ED37CB" w:rsidRPr="00A01E26">
        <w:rPr>
          <w:rFonts w:ascii="Times New Roman" w:hAnsi="Times New Roman"/>
          <w:sz w:val="24"/>
        </w:rPr>
        <w:t xml:space="preserve"> esetén </w:t>
      </w:r>
    </w:p>
    <w:p w:rsidR="008B12D9" w:rsidRPr="00A01E26" w:rsidRDefault="00ED37CB" w:rsidP="00835809">
      <w:pPr>
        <w:pStyle w:val="bekezds1"/>
        <w:numPr>
          <w:ilvl w:val="0"/>
          <w:numId w:val="197"/>
        </w:numPr>
        <w:rPr>
          <w:rFonts w:ascii="Times New Roman" w:hAnsi="Times New Roman"/>
          <w:sz w:val="24"/>
        </w:rPr>
      </w:pPr>
      <w:r w:rsidRPr="00A01E26">
        <w:rPr>
          <w:rFonts w:ascii="Times New Roman" w:hAnsi="Times New Roman"/>
          <w:sz w:val="24"/>
        </w:rPr>
        <w:t xml:space="preserve">a </w:t>
      </w:r>
      <w:r w:rsidR="00C22507" w:rsidRPr="00A01E26">
        <w:rPr>
          <w:rFonts w:ascii="Times New Roman" w:hAnsi="Times New Roman"/>
          <w:sz w:val="24"/>
        </w:rPr>
        <w:t>47</w:t>
      </w:r>
      <w:r w:rsidRPr="00A01E26">
        <w:rPr>
          <w:rFonts w:ascii="Times New Roman" w:hAnsi="Times New Roman"/>
          <w:sz w:val="24"/>
        </w:rPr>
        <w:t>.§ (</w:t>
      </w:r>
      <w:r w:rsidR="00C22507" w:rsidRPr="00A01E26">
        <w:rPr>
          <w:rFonts w:ascii="Times New Roman" w:hAnsi="Times New Roman"/>
          <w:sz w:val="24"/>
        </w:rPr>
        <w:t>6</w:t>
      </w:r>
      <w:r w:rsidRPr="00A01E26">
        <w:rPr>
          <w:rFonts w:ascii="Times New Roman" w:hAnsi="Times New Roman"/>
          <w:sz w:val="24"/>
        </w:rPr>
        <w:t>) bekezdésben foglalt lakó rendeltetés meglétének vagy egyidejű létesítésének kötelezettségét, továbbá</w:t>
      </w:r>
    </w:p>
    <w:p w:rsidR="008B12D9" w:rsidRPr="00A01E26" w:rsidRDefault="00ED37CB" w:rsidP="00835809">
      <w:pPr>
        <w:pStyle w:val="bekezds1"/>
        <w:numPr>
          <w:ilvl w:val="0"/>
          <w:numId w:val="197"/>
        </w:numPr>
        <w:rPr>
          <w:rFonts w:ascii="Times New Roman" w:hAnsi="Times New Roman"/>
          <w:sz w:val="24"/>
        </w:rPr>
      </w:pPr>
      <w:r w:rsidRPr="00A01E26">
        <w:rPr>
          <w:rFonts w:ascii="Times New Roman" w:hAnsi="Times New Roman"/>
          <w:sz w:val="24"/>
        </w:rPr>
        <w:t xml:space="preserve">az alapterületi méretre </w:t>
      </w:r>
      <w:r w:rsidR="001A5581" w:rsidRPr="00A01E26">
        <w:rPr>
          <w:rFonts w:ascii="Times New Roman" w:hAnsi="Times New Roman"/>
          <w:sz w:val="24"/>
        </w:rPr>
        <w:t>vonatkozó, jelen szakasz (</w:t>
      </w:r>
      <w:r w:rsidR="00400D96" w:rsidRPr="00A01E26">
        <w:rPr>
          <w:rFonts w:ascii="Times New Roman" w:hAnsi="Times New Roman"/>
          <w:sz w:val="24"/>
        </w:rPr>
        <w:t>2</w:t>
      </w:r>
      <w:r w:rsidR="001A5581" w:rsidRPr="00A01E26">
        <w:rPr>
          <w:rFonts w:ascii="Times New Roman" w:hAnsi="Times New Roman"/>
          <w:sz w:val="24"/>
        </w:rPr>
        <w:t xml:space="preserve">) </w:t>
      </w:r>
      <w:r w:rsidRPr="00A01E26">
        <w:rPr>
          <w:rFonts w:ascii="Times New Roman" w:hAnsi="Times New Roman"/>
          <w:sz w:val="24"/>
        </w:rPr>
        <w:t xml:space="preserve">bekezdésben foglalt előírást </w:t>
      </w:r>
    </w:p>
    <w:p w:rsidR="008B12D9" w:rsidRPr="00A01E26" w:rsidRDefault="00ED37CB">
      <w:pPr>
        <w:pStyle w:val="bekezds1"/>
        <w:ind w:left="284" w:firstLine="0"/>
        <w:rPr>
          <w:rFonts w:ascii="Times New Roman" w:hAnsi="Times New Roman"/>
          <w:sz w:val="24"/>
        </w:rPr>
      </w:pPr>
      <w:proofErr w:type="gramStart"/>
      <w:r w:rsidRPr="00A01E26">
        <w:rPr>
          <w:rFonts w:ascii="Times New Roman" w:hAnsi="Times New Roman"/>
          <w:sz w:val="24"/>
        </w:rPr>
        <w:t>nem</w:t>
      </w:r>
      <w:proofErr w:type="gramEnd"/>
      <w:r w:rsidRPr="00A01E26">
        <w:rPr>
          <w:rFonts w:ascii="Times New Roman" w:hAnsi="Times New Roman"/>
          <w:sz w:val="24"/>
        </w:rPr>
        <w:t xml:space="preserve"> kell figyelembe venni, amennyiben a telek közúti közlekedési területtel (KÖu-1/XVI, KÖu-2/XVI, KÖu-3/XVI, KÖu-4/XVI), a kötöttpályás közlekedési területtel (</w:t>
      </w:r>
      <w:proofErr w:type="spellStart"/>
      <w:r w:rsidRPr="00A01E26">
        <w:rPr>
          <w:rFonts w:ascii="Times New Roman" w:hAnsi="Times New Roman"/>
          <w:sz w:val="24"/>
        </w:rPr>
        <w:t>KÖk</w:t>
      </w:r>
      <w:proofErr w:type="spellEnd"/>
      <w:r w:rsidRPr="00A01E26">
        <w:rPr>
          <w:rFonts w:ascii="Times New Roman" w:hAnsi="Times New Roman"/>
          <w:sz w:val="24"/>
        </w:rPr>
        <w:t>/XVI), vagy olyan egyéb közterülettel határos, melyen közösségi közlekedési eszköz közlekedik, vagy ezektől csupán szervizút választja el.</w:t>
      </w:r>
    </w:p>
    <w:p w:rsidR="00345CC2" w:rsidRPr="00A01E26" w:rsidRDefault="00A619E8" w:rsidP="00835809">
      <w:pPr>
        <w:pStyle w:val="bekezds1"/>
        <w:numPr>
          <w:ilvl w:val="1"/>
          <w:numId w:val="174"/>
        </w:numPr>
        <w:rPr>
          <w:rFonts w:ascii="Times New Roman" w:hAnsi="Times New Roman"/>
          <w:sz w:val="24"/>
        </w:rPr>
      </w:pPr>
      <w:r w:rsidRPr="00A01E26">
        <w:rPr>
          <w:rFonts w:ascii="Times New Roman" w:hAnsi="Times New Roman"/>
          <w:sz w:val="24"/>
        </w:rPr>
        <w:t>Az Lke-1/XVI/SZ1 építési övezet építési telkein</w:t>
      </w:r>
      <w:r w:rsidR="00340528" w:rsidRPr="00A01E26">
        <w:rPr>
          <w:rFonts w:ascii="Times New Roman" w:hAnsi="Times New Roman"/>
          <w:sz w:val="24"/>
        </w:rPr>
        <w:t xml:space="preserve"> </w:t>
      </w:r>
    </w:p>
    <w:p w:rsidR="00345CC2" w:rsidRPr="00A01E26" w:rsidRDefault="00193727" w:rsidP="00835809">
      <w:pPr>
        <w:pStyle w:val="bekezds1"/>
        <w:numPr>
          <w:ilvl w:val="0"/>
          <w:numId w:val="216"/>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egy önálló rendeltetési egység, </w:t>
      </w:r>
    </w:p>
    <w:p w:rsidR="00345CC2" w:rsidRPr="00A01E26" w:rsidRDefault="00193727" w:rsidP="00835809">
      <w:pPr>
        <w:pStyle w:val="bekezds1"/>
        <w:numPr>
          <w:ilvl w:val="0"/>
          <w:numId w:val="216"/>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 felett két önálló rendeltetési egység</w:t>
      </w:r>
    </w:p>
    <w:p w:rsidR="002B37EE" w:rsidRPr="00A01E26" w:rsidRDefault="001A34CB">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r w:rsidR="00E16F26" w:rsidRPr="00A01E26">
        <w:rPr>
          <w:rFonts w:ascii="Times New Roman" w:hAnsi="Times New Roman"/>
          <w:sz w:val="24"/>
        </w:rPr>
        <w:t>.</w:t>
      </w:r>
    </w:p>
    <w:p w:rsidR="006429F4" w:rsidRPr="00A01E26" w:rsidRDefault="006B755C" w:rsidP="00835809">
      <w:pPr>
        <w:pStyle w:val="bekezds1"/>
        <w:numPr>
          <w:ilvl w:val="1"/>
          <w:numId w:val="174"/>
        </w:numPr>
        <w:rPr>
          <w:rFonts w:ascii="Times New Roman" w:hAnsi="Times New Roman"/>
          <w:sz w:val="24"/>
        </w:rPr>
      </w:pPr>
      <w:r w:rsidRPr="00A01E26">
        <w:rPr>
          <w:rFonts w:ascii="Times New Roman" w:hAnsi="Times New Roman"/>
          <w:sz w:val="24"/>
        </w:rPr>
        <w:t>Az Lke-1/XVI/SZ1 építési övezet építési telkein a 14,0 m telekszélességet el nem érő</w:t>
      </w:r>
      <w:r w:rsidR="00C12180" w:rsidRPr="00A01E26">
        <w:rPr>
          <w:rFonts w:ascii="Times New Roman" w:hAnsi="Times New Roman"/>
          <w:sz w:val="24"/>
        </w:rPr>
        <w:t xml:space="preserve"> és </w:t>
      </w:r>
      <w:r w:rsidRPr="00A01E26">
        <w:rPr>
          <w:rFonts w:ascii="Times New Roman" w:hAnsi="Times New Roman"/>
          <w:sz w:val="24"/>
        </w:rPr>
        <w:t xml:space="preserve">14,0 méter telekszélességnél keskenyebb telekkel szomszédos építési telkek esetében az épületek közötti telepítési távolság 6,0 m-re csökkenthető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w:t>
      </w:r>
      <w:r w:rsidR="001A5581" w:rsidRPr="00A01E26">
        <w:rPr>
          <w:rFonts w:ascii="Times New Roman" w:hAnsi="Times New Roman"/>
          <w:sz w:val="24"/>
        </w:rPr>
        <w:t>épület-elhelyezés</w:t>
      </w:r>
      <w:r w:rsidRPr="00A01E26">
        <w:rPr>
          <w:rFonts w:ascii="Times New Roman" w:hAnsi="Times New Roman"/>
          <w:sz w:val="24"/>
        </w:rPr>
        <w:t xml:space="preserve"> esetében, amennyiben az </w:t>
      </w:r>
      <w:r w:rsidR="00341933" w:rsidRPr="00A01E26">
        <w:rPr>
          <w:rFonts w:ascii="Times New Roman" w:hAnsi="Times New Roman"/>
          <w:sz w:val="24"/>
        </w:rPr>
        <w:t>a létrejövő</w:t>
      </w:r>
      <w:r w:rsidRPr="00A01E26">
        <w:rPr>
          <w:rFonts w:ascii="Times New Roman" w:hAnsi="Times New Roman"/>
          <w:sz w:val="24"/>
        </w:rPr>
        <w:t xml:space="preserve"> épületnek</w:t>
      </w:r>
    </w:p>
    <w:p w:rsidR="00883255" w:rsidRPr="00A01E26" w:rsidRDefault="006B755C" w:rsidP="00835809">
      <w:pPr>
        <w:pStyle w:val="bekezds1"/>
        <w:numPr>
          <w:ilvl w:val="0"/>
          <w:numId w:val="109"/>
        </w:numPr>
        <w:rPr>
          <w:rFonts w:ascii="Times New Roman" w:hAnsi="Times New Roman"/>
          <w:sz w:val="24"/>
        </w:rPr>
      </w:pPr>
      <w:r w:rsidRPr="00A01E26">
        <w:rPr>
          <w:rFonts w:ascii="Times New Roman" w:hAnsi="Times New Roman"/>
          <w:sz w:val="24"/>
        </w:rPr>
        <w:t>az átlagos épületmagassága nem haladja meg a 6,0 m-t,</w:t>
      </w:r>
    </w:p>
    <w:p w:rsidR="006429F4" w:rsidRPr="00A01E26" w:rsidRDefault="006B755C" w:rsidP="00835809">
      <w:pPr>
        <w:pStyle w:val="bekezds1"/>
        <w:numPr>
          <w:ilvl w:val="0"/>
          <w:numId w:val="109"/>
        </w:numPr>
        <w:rPr>
          <w:rFonts w:ascii="Times New Roman" w:hAnsi="Times New Roman"/>
          <w:sz w:val="24"/>
        </w:rPr>
      </w:pPr>
      <w:r w:rsidRPr="00A01E26">
        <w:rPr>
          <w:rFonts w:ascii="Times New Roman" w:hAnsi="Times New Roman"/>
          <w:sz w:val="24"/>
        </w:rPr>
        <w:t xml:space="preserve">az oldalkertre néző homlokzat magassága nem haladja meg a 6,0 m-t, és </w:t>
      </w:r>
    </w:p>
    <w:p w:rsidR="006429F4" w:rsidRPr="00A01E26" w:rsidRDefault="006B755C" w:rsidP="00835809">
      <w:pPr>
        <w:pStyle w:val="bekezds1"/>
        <w:numPr>
          <w:ilvl w:val="0"/>
          <w:numId w:val="109"/>
        </w:numPr>
        <w:rPr>
          <w:rFonts w:ascii="Times New Roman" w:hAnsi="Times New Roman"/>
          <w:sz w:val="24"/>
        </w:rPr>
      </w:pPr>
      <w:r w:rsidRPr="00A01E26">
        <w:rPr>
          <w:rFonts w:ascii="Times New Roman" w:hAnsi="Times New Roman"/>
          <w:sz w:val="24"/>
        </w:rPr>
        <w:t>legalább a 3,0 m-es oldalkert biztosítható.</w:t>
      </w:r>
    </w:p>
    <w:p w:rsidR="00883255" w:rsidRPr="00A01E26" w:rsidRDefault="006B755C" w:rsidP="00835809">
      <w:pPr>
        <w:pStyle w:val="bekezds1"/>
        <w:numPr>
          <w:ilvl w:val="1"/>
          <w:numId w:val="174"/>
        </w:numPr>
        <w:rPr>
          <w:rFonts w:ascii="Times New Roman" w:hAnsi="Times New Roman"/>
          <w:sz w:val="24"/>
        </w:rPr>
      </w:pPr>
      <w:r w:rsidRPr="00A01E26">
        <w:rPr>
          <w:rFonts w:ascii="Times New Roman" w:hAnsi="Times New Roman"/>
          <w:sz w:val="24"/>
        </w:rPr>
        <w:t xml:space="preserve">Az Lke-1/XVI/SZ1 építési övezet építési telkein a 14,0 m telekszélességet </w:t>
      </w:r>
      <w:r w:rsidR="00341933" w:rsidRPr="00A01E26">
        <w:rPr>
          <w:rFonts w:ascii="Times New Roman" w:hAnsi="Times New Roman"/>
          <w:sz w:val="24"/>
        </w:rPr>
        <w:t>meghaladó</w:t>
      </w:r>
      <w:r w:rsidR="00C12180" w:rsidRPr="00A01E26">
        <w:rPr>
          <w:rFonts w:ascii="Times New Roman" w:hAnsi="Times New Roman"/>
          <w:sz w:val="24"/>
        </w:rPr>
        <w:t xml:space="preserve"> és </w:t>
      </w:r>
      <w:r w:rsidRPr="00A01E26">
        <w:rPr>
          <w:rFonts w:ascii="Times New Roman" w:hAnsi="Times New Roman"/>
          <w:sz w:val="24"/>
        </w:rPr>
        <w:t xml:space="preserve">14,0 méter telekszélességnél keskenyebb telkekkel szomszédos építési telek esetében az épületek közötti telepítési távolság 6,75 méterre csökkenhető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w:t>
      </w:r>
      <w:r w:rsidR="001A5581" w:rsidRPr="00A01E26">
        <w:rPr>
          <w:rFonts w:ascii="Times New Roman" w:hAnsi="Times New Roman"/>
          <w:sz w:val="24"/>
        </w:rPr>
        <w:t>épület-elhelyezés</w:t>
      </w:r>
      <w:r w:rsidRPr="00A01E26">
        <w:rPr>
          <w:rFonts w:ascii="Times New Roman" w:hAnsi="Times New Roman"/>
          <w:sz w:val="24"/>
        </w:rPr>
        <w:t xml:space="preserve"> esetében, amennyiben</w:t>
      </w:r>
      <w:r w:rsidR="00C12180" w:rsidRPr="00A01E26">
        <w:rPr>
          <w:rFonts w:ascii="Times New Roman" w:hAnsi="Times New Roman"/>
          <w:sz w:val="24"/>
        </w:rPr>
        <w:t xml:space="preserve"> a keskeny építési telken</w:t>
      </w:r>
    </w:p>
    <w:p w:rsidR="00883255" w:rsidRPr="00A01E26" w:rsidRDefault="006B755C" w:rsidP="00835809">
      <w:pPr>
        <w:pStyle w:val="bekezds1"/>
        <w:numPr>
          <w:ilvl w:val="0"/>
          <w:numId w:val="110"/>
        </w:numPr>
        <w:rPr>
          <w:rFonts w:ascii="Times New Roman" w:hAnsi="Times New Roman"/>
          <w:sz w:val="24"/>
        </w:rPr>
      </w:pPr>
      <w:r w:rsidRPr="00A01E26">
        <w:rPr>
          <w:rFonts w:ascii="Times New Roman" w:hAnsi="Times New Roman"/>
          <w:sz w:val="24"/>
        </w:rPr>
        <w:t>az épületnek az átlagos épületmagassága, és</w:t>
      </w:r>
    </w:p>
    <w:p w:rsidR="00C12180" w:rsidRPr="00A01E26" w:rsidRDefault="006B755C" w:rsidP="00835809">
      <w:pPr>
        <w:pStyle w:val="bekezds1"/>
        <w:numPr>
          <w:ilvl w:val="0"/>
          <w:numId w:val="110"/>
        </w:numPr>
        <w:rPr>
          <w:rFonts w:ascii="Times New Roman" w:hAnsi="Times New Roman"/>
          <w:sz w:val="24"/>
        </w:rPr>
      </w:pPr>
      <w:r w:rsidRPr="00A01E26">
        <w:rPr>
          <w:rFonts w:ascii="Times New Roman" w:hAnsi="Times New Roman"/>
          <w:sz w:val="24"/>
        </w:rPr>
        <w:t>az oldalkertre néző homlokzat magassága</w:t>
      </w:r>
    </w:p>
    <w:p w:rsidR="00883255" w:rsidRPr="00A01E26" w:rsidRDefault="00C12180" w:rsidP="00835809">
      <w:pPr>
        <w:pStyle w:val="bekezds1"/>
        <w:numPr>
          <w:ilvl w:val="0"/>
          <w:numId w:val="110"/>
        </w:numPr>
        <w:rPr>
          <w:rFonts w:ascii="Times New Roman" w:hAnsi="Times New Roman"/>
          <w:sz w:val="24"/>
        </w:rPr>
      </w:pPr>
      <w:r w:rsidRPr="00A01E26">
        <w:rPr>
          <w:rFonts w:ascii="Times New Roman" w:hAnsi="Times New Roman"/>
          <w:sz w:val="24"/>
        </w:rPr>
        <w:t>legalább 3,0 m-es az oldalkertje, de</w:t>
      </w:r>
      <w:r w:rsidR="006B755C" w:rsidRPr="00A01E26">
        <w:rPr>
          <w:rFonts w:ascii="Times New Roman" w:hAnsi="Times New Roman"/>
          <w:sz w:val="24"/>
        </w:rPr>
        <w:t xml:space="preserve"> </w:t>
      </w:r>
    </w:p>
    <w:p w:rsidR="006429F4" w:rsidRPr="00A01E26" w:rsidRDefault="006B755C" w:rsidP="00883255">
      <w:pPr>
        <w:pStyle w:val="bekezds1"/>
        <w:ind w:left="284" w:firstLine="0"/>
        <w:rPr>
          <w:rFonts w:ascii="Times New Roman" w:hAnsi="Times New Roman"/>
          <w:sz w:val="24"/>
        </w:rPr>
      </w:pPr>
      <w:proofErr w:type="gramStart"/>
      <w:r w:rsidRPr="00A01E26">
        <w:rPr>
          <w:rFonts w:ascii="Times New Roman" w:hAnsi="Times New Roman"/>
          <w:sz w:val="24"/>
        </w:rPr>
        <w:t>nem</w:t>
      </w:r>
      <w:proofErr w:type="gramEnd"/>
      <w:r w:rsidRPr="00A01E26">
        <w:rPr>
          <w:rFonts w:ascii="Times New Roman" w:hAnsi="Times New Roman"/>
          <w:sz w:val="24"/>
        </w:rPr>
        <w:t xml:space="preserve"> haladja meg a 6,0 métert.</w:t>
      </w:r>
    </w:p>
    <w:p w:rsidR="00F84EAC" w:rsidRPr="00A01E26" w:rsidRDefault="004603A2" w:rsidP="00835809">
      <w:pPr>
        <w:pStyle w:val="bekezds1"/>
        <w:numPr>
          <w:ilvl w:val="1"/>
          <w:numId w:val="174"/>
        </w:numPr>
        <w:rPr>
          <w:rFonts w:ascii="Times New Roman" w:hAnsi="Times New Roman"/>
          <w:sz w:val="24"/>
        </w:rPr>
      </w:pPr>
      <w:r w:rsidRPr="00A01E26">
        <w:rPr>
          <w:rFonts w:ascii="Times New Roman" w:hAnsi="Times New Roman"/>
          <w:sz w:val="24"/>
        </w:rPr>
        <w:t xml:space="preserve"> </w:t>
      </w:r>
      <w:r w:rsidR="006B755C" w:rsidRPr="00A01E26">
        <w:rPr>
          <w:rFonts w:ascii="Times New Roman" w:hAnsi="Times New Roman"/>
          <w:sz w:val="24"/>
        </w:rPr>
        <w:t>Az Lke-1/XVI/SZ1 építési övezet 12,0 m telekszélességet el nem érő építési telkein az épület elhelyezése történhet oldalhatáron álló vagy ikres módon. Ebben az esetben</w:t>
      </w:r>
    </w:p>
    <w:p w:rsidR="004603A2" w:rsidRPr="00A01E26" w:rsidRDefault="006B755C" w:rsidP="00835809">
      <w:pPr>
        <w:pStyle w:val="bekezds1"/>
        <w:numPr>
          <w:ilvl w:val="0"/>
          <w:numId w:val="112"/>
        </w:numPr>
        <w:rPr>
          <w:rFonts w:ascii="Times New Roman" w:hAnsi="Times New Roman"/>
          <w:sz w:val="24"/>
        </w:rPr>
      </w:pPr>
      <w:r w:rsidRPr="00A01E26">
        <w:rPr>
          <w:rFonts w:ascii="Times New Roman" w:hAnsi="Times New Roman"/>
          <w:sz w:val="24"/>
        </w:rPr>
        <w:t>az Lke-1/XVI/O1 építési övezet</w:t>
      </w:r>
      <w:r w:rsidR="00D84FA8" w:rsidRPr="00A01E26">
        <w:rPr>
          <w:rFonts w:ascii="Times New Roman" w:hAnsi="Times New Roman"/>
          <w:sz w:val="24"/>
        </w:rPr>
        <w:t>re</w:t>
      </w:r>
      <w:r w:rsidRPr="00A01E26">
        <w:rPr>
          <w:rFonts w:ascii="Times New Roman" w:hAnsi="Times New Roman"/>
          <w:sz w:val="24"/>
        </w:rPr>
        <w:t xml:space="preserve"> </w:t>
      </w:r>
      <w:r w:rsidR="00D84FA8" w:rsidRPr="00A01E26">
        <w:rPr>
          <w:rFonts w:ascii="Times New Roman" w:hAnsi="Times New Roman"/>
          <w:sz w:val="24"/>
        </w:rPr>
        <w:t>vonatkozó előírásokat</w:t>
      </w:r>
      <w:r w:rsidRPr="00A01E26">
        <w:rPr>
          <w:rFonts w:ascii="Times New Roman" w:hAnsi="Times New Roman"/>
          <w:sz w:val="24"/>
        </w:rPr>
        <w:t>,</w:t>
      </w:r>
      <w:r w:rsidR="00D84FA8" w:rsidRPr="00A01E26">
        <w:rPr>
          <w:rFonts w:ascii="Times New Roman" w:hAnsi="Times New Roman"/>
          <w:sz w:val="24"/>
        </w:rPr>
        <w:t xml:space="preserve"> és</w:t>
      </w:r>
    </w:p>
    <w:p w:rsidR="00F84EAC" w:rsidRPr="00A01E26" w:rsidRDefault="006B755C" w:rsidP="00835809">
      <w:pPr>
        <w:pStyle w:val="bekezds1"/>
        <w:numPr>
          <w:ilvl w:val="0"/>
          <w:numId w:val="112"/>
        </w:numPr>
        <w:rPr>
          <w:rFonts w:ascii="Times New Roman" w:hAnsi="Times New Roman"/>
          <w:sz w:val="24"/>
        </w:rPr>
      </w:pPr>
      <w:r w:rsidRPr="00A01E26">
        <w:rPr>
          <w:rFonts w:ascii="Times New Roman" w:hAnsi="Times New Roman"/>
          <w:sz w:val="24"/>
        </w:rPr>
        <w:t xml:space="preserve">az oldalhatáros és ikres </w:t>
      </w:r>
      <w:r w:rsidR="001A5581" w:rsidRPr="00A01E26">
        <w:rPr>
          <w:rFonts w:ascii="Times New Roman" w:hAnsi="Times New Roman"/>
          <w:sz w:val="24"/>
        </w:rPr>
        <w:t>épület-elhelyezés</w:t>
      </w:r>
      <w:r w:rsidR="00D84FA8" w:rsidRPr="00A01E26">
        <w:rPr>
          <w:rFonts w:ascii="Times New Roman" w:hAnsi="Times New Roman"/>
          <w:sz w:val="24"/>
        </w:rPr>
        <w:t>re</w:t>
      </w:r>
      <w:r w:rsidRPr="00A01E26">
        <w:rPr>
          <w:rFonts w:ascii="Times New Roman" w:hAnsi="Times New Roman"/>
          <w:sz w:val="24"/>
        </w:rPr>
        <w:t xml:space="preserve"> vonatkozó</w:t>
      </w:r>
    </w:p>
    <w:p w:rsidR="0060050E" w:rsidRDefault="006B755C" w:rsidP="00F84EAC">
      <w:pPr>
        <w:pStyle w:val="bekezds1"/>
        <w:ind w:hanging="283"/>
        <w:rPr>
          <w:rFonts w:ascii="Times New Roman" w:hAnsi="Times New Roman"/>
          <w:sz w:val="24"/>
        </w:rPr>
      </w:pPr>
      <w:proofErr w:type="gramStart"/>
      <w:r w:rsidRPr="00A01E26">
        <w:rPr>
          <w:rFonts w:ascii="Times New Roman" w:hAnsi="Times New Roman"/>
          <w:sz w:val="24"/>
        </w:rPr>
        <w:t>előírásokat</w:t>
      </w:r>
      <w:proofErr w:type="gramEnd"/>
      <w:r w:rsidRPr="00A01E26">
        <w:rPr>
          <w:rFonts w:ascii="Times New Roman" w:hAnsi="Times New Roman"/>
          <w:sz w:val="24"/>
        </w:rPr>
        <w:t xml:space="preserve"> kell figyelembe venni.</w:t>
      </w:r>
    </w:p>
    <w:p w:rsidR="005A27B9" w:rsidRDefault="005A27B9">
      <w:pPr>
        <w:suppressAutoHyphens w:val="0"/>
        <w:rPr>
          <w:szCs w:val="22"/>
        </w:rPr>
      </w:pPr>
      <w:r>
        <w:br w:type="page"/>
      </w:r>
    </w:p>
    <w:p w:rsidR="005A27B9" w:rsidRDefault="005A27B9" w:rsidP="00F84EAC">
      <w:pPr>
        <w:pStyle w:val="bekezds1"/>
        <w:ind w:hanging="283"/>
        <w:rPr>
          <w:rFonts w:ascii="Times New Roman" w:hAnsi="Times New Roman"/>
          <w:sz w:val="24"/>
        </w:rPr>
      </w:pPr>
    </w:p>
    <w:p w:rsidR="000C2EFB" w:rsidRDefault="002B423A" w:rsidP="00791AF2">
      <w:pPr>
        <w:pStyle w:val="Cmsor1"/>
      </w:pPr>
      <w:bookmarkStart w:id="495" w:name="_Toc510082337"/>
      <w:bookmarkStart w:id="496" w:name="_Toc510085330"/>
      <w:bookmarkStart w:id="497" w:name="_Toc510600120"/>
      <w:bookmarkStart w:id="498" w:name="_Toc510601975"/>
      <w:bookmarkStart w:id="499" w:name="_Toc514322459"/>
      <w:bookmarkEnd w:id="495"/>
      <w:bookmarkEnd w:id="496"/>
      <w:bookmarkEnd w:id="497"/>
      <w:bookmarkEnd w:id="498"/>
      <w:r>
        <w:t>4</w:t>
      </w:r>
      <w:r w:rsidR="005A27B9">
        <w:t>5</w:t>
      </w:r>
      <w:r w:rsidR="00791AF2">
        <w:t xml:space="preserve">. </w:t>
      </w:r>
      <w:r w:rsidR="00B40F95" w:rsidRPr="00A01E26">
        <w:t>Kertvárosias lakóterület,</w:t>
      </w:r>
      <w:r w:rsidR="000A4A88" w:rsidRPr="00A01E26">
        <w:t xml:space="preserve"> </w:t>
      </w:r>
      <w:r w:rsidR="006460DA" w:rsidRPr="00A01E26">
        <w:t>nagytelkes</w:t>
      </w:r>
      <w:r w:rsidR="001A34CB" w:rsidRPr="00A01E26">
        <w:t xml:space="preserve">, </w:t>
      </w:r>
      <w:proofErr w:type="spellStart"/>
      <w:r w:rsidR="0027764F" w:rsidRPr="00A01E26">
        <w:t>középintenzív</w:t>
      </w:r>
      <w:proofErr w:type="spellEnd"/>
      <w:r w:rsidR="003438B0">
        <w:t>,</w:t>
      </w:r>
      <w:r w:rsidR="003438B0">
        <w:br/>
      </w:r>
      <w:proofErr w:type="spellStart"/>
      <w:r w:rsidR="001A34CB" w:rsidRPr="00A01E26">
        <w:t>szabad</w:t>
      </w:r>
      <w:r w:rsidR="00791AF2">
        <w:t>onálló</w:t>
      </w:r>
      <w:proofErr w:type="spellEnd"/>
      <w:r w:rsidR="00791AF2">
        <w:t xml:space="preserve"> beépítésű építési övezet</w:t>
      </w:r>
      <w:r w:rsidR="00791AF2">
        <w:br/>
      </w:r>
      <w:r w:rsidR="001A34CB" w:rsidRPr="00A01E26">
        <w:t>(Lke-1/XVI/SZ2)</w:t>
      </w:r>
      <w:bookmarkEnd w:id="499"/>
    </w:p>
    <w:p w:rsidR="00791AF2" w:rsidRPr="00791AF2" w:rsidRDefault="00791AF2" w:rsidP="00791AF2">
      <w:pPr>
        <w:pStyle w:val="bekezds1"/>
        <w:spacing w:before="120" w:after="120"/>
        <w:ind w:left="0" w:firstLine="0"/>
        <w:jc w:val="center"/>
        <w:rPr>
          <w:rFonts w:ascii="Times New Roman" w:hAnsi="Times New Roman"/>
          <w:b/>
          <w:sz w:val="24"/>
        </w:rPr>
      </w:pPr>
      <w:r>
        <w:rPr>
          <w:rFonts w:ascii="Times New Roman" w:hAnsi="Times New Roman"/>
          <w:b/>
          <w:sz w:val="24"/>
        </w:rPr>
        <w:t>49</w:t>
      </w:r>
      <w:r w:rsidRPr="00D67295">
        <w:rPr>
          <w:rFonts w:ascii="Times New Roman" w:hAnsi="Times New Roman"/>
          <w:b/>
          <w:sz w:val="24"/>
        </w:rPr>
        <w:t>.§</w:t>
      </w:r>
    </w:p>
    <w:p w:rsidR="00340528" w:rsidRPr="00A01E26" w:rsidRDefault="00091FF4" w:rsidP="00835809">
      <w:pPr>
        <w:pStyle w:val="bekezds1"/>
        <w:numPr>
          <w:ilvl w:val="1"/>
          <w:numId w:val="175"/>
        </w:numPr>
        <w:rPr>
          <w:rFonts w:ascii="Times New Roman" w:hAnsi="Times New Roman"/>
          <w:sz w:val="24"/>
        </w:rPr>
      </w:pPr>
      <w:r w:rsidRPr="00A01E26">
        <w:rPr>
          <w:rFonts w:ascii="Times New Roman" w:hAnsi="Times New Roman"/>
          <w:sz w:val="24"/>
        </w:rPr>
        <w:t xml:space="preserve">Az Lke-1/XVI/SZ2 építési övezet építési telkein </w:t>
      </w:r>
      <w:r w:rsidR="00A76EFB" w:rsidRPr="00A01E26">
        <w:rPr>
          <w:rFonts w:ascii="Times New Roman" w:hAnsi="Times New Roman"/>
          <w:sz w:val="24"/>
        </w:rPr>
        <w:t>a kialakítható telek szélessége</w:t>
      </w:r>
      <w:r w:rsidR="001034E0" w:rsidRPr="00A01E26">
        <w:rPr>
          <w:rFonts w:ascii="Times New Roman" w:hAnsi="Times New Roman"/>
          <w:sz w:val="24"/>
        </w:rPr>
        <w:t xml:space="preserve"> legalább 18,0 méter.</w:t>
      </w:r>
    </w:p>
    <w:p w:rsidR="004310F4" w:rsidRPr="00A01E26" w:rsidRDefault="004310F4" w:rsidP="00835809">
      <w:pPr>
        <w:pStyle w:val="bekezds1"/>
        <w:numPr>
          <w:ilvl w:val="1"/>
          <w:numId w:val="175"/>
        </w:numPr>
        <w:rPr>
          <w:rFonts w:ascii="Times New Roman" w:hAnsi="Times New Roman"/>
          <w:sz w:val="24"/>
        </w:rPr>
      </w:pPr>
      <w:r w:rsidRPr="00A01E26">
        <w:rPr>
          <w:rFonts w:ascii="Times New Roman" w:hAnsi="Times New Roman"/>
          <w:sz w:val="24"/>
        </w:rPr>
        <w:t xml:space="preserve">Az Lke-1/XVI/SZ2 építési övezet építési telkein </w:t>
      </w:r>
      <w:r w:rsidR="00341933" w:rsidRPr="00A01E26">
        <w:rPr>
          <w:rFonts w:ascii="Times New Roman" w:hAnsi="Times New Roman"/>
          <w:sz w:val="24"/>
        </w:rPr>
        <w:t>kereskedelmi</w:t>
      </w:r>
      <w:r w:rsidR="00C12180" w:rsidRPr="00A01E26">
        <w:rPr>
          <w:rFonts w:ascii="Times New Roman" w:hAnsi="Times New Roman"/>
          <w:sz w:val="24"/>
        </w:rPr>
        <w:t>, szolgáltató</w:t>
      </w:r>
      <w:r w:rsidR="00341933" w:rsidRPr="00A01E26">
        <w:rPr>
          <w:rFonts w:ascii="Times New Roman" w:hAnsi="Times New Roman"/>
          <w:sz w:val="24"/>
        </w:rPr>
        <w:t xml:space="preserve"> rendeltetés </w:t>
      </w:r>
      <w:r w:rsidRPr="00A01E26">
        <w:rPr>
          <w:rFonts w:ascii="Times New Roman" w:hAnsi="Times New Roman"/>
          <w:sz w:val="24"/>
        </w:rPr>
        <w:t>önálló épületben nem létesíthető.</w:t>
      </w:r>
    </w:p>
    <w:p w:rsidR="00437C55" w:rsidRPr="00A01E26" w:rsidRDefault="00F8275D" w:rsidP="00835809">
      <w:pPr>
        <w:pStyle w:val="bekezds1"/>
        <w:numPr>
          <w:ilvl w:val="1"/>
          <w:numId w:val="175"/>
        </w:numPr>
        <w:rPr>
          <w:rFonts w:ascii="Times New Roman" w:hAnsi="Times New Roman"/>
          <w:sz w:val="24"/>
        </w:rPr>
      </w:pPr>
      <w:r w:rsidRPr="00A01E26">
        <w:rPr>
          <w:rFonts w:ascii="Times New Roman" w:hAnsi="Times New Roman"/>
          <w:sz w:val="24"/>
        </w:rPr>
        <w:t>Az Lke-1/XVI/SZ2 építési övezet építési telkein</w:t>
      </w:r>
    </w:p>
    <w:p w:rsidR="00345CC2" w:rsidRPr="00A01E26" w:rsidRDefault="00193727" w:rsidP="00835809">
      <w:pPr>
        <w:pStyle w:val="bekezds1"/>
        <w:numPr>
          <w:ilvl w:val="0"/>
          <w:numId w:val="217"/>
        </w:numPr>
        <w:rPr>
          <w:rFonts w:ascii="Times New Roman" w:hAnsi="Times New Roman"/>
          <w:sz w:val="24"/>
        </w:rPr>
      </w:pPr>
      <w:r w:rsidRPr="00A01E26">
        <w:rPr>
          <w:rFonts w:ascii="Times New Roman" w:hAnsi="Times New Roman"/>
          <w:sz w:val="24"/>
        </w:rPr>
        <w:t xml:space="preserve">600 </w:t>
      </w:r>
      <w:r w:rsidR="00F8275D" w:rsidRPr="00A01E26">
        <w:rPr>
          <w:rFonts w:ascii="Times New Roman" w:hAnsi="Times New Roman"/>
          <w:sz w:val="24"/>
        </w:rPr>
        <w:t>m</w:t>
      </w:r>
      <w:r w:rsidR="00F8275D" w:rsidRPr="00956AB2">
        <w:rPr>
          <w:rFonts w:ascii="Times New Roman" w:hAnsi="Times New Roman"/>
          <w:sz w:val="24"/>
          <w:vertAlign w:val="superscript"/>
        </w:rPr>
        <w:t>2</w:t>
      </w:r>
      <w:r w:rsidR="00F8275D" w:rsidRPr="00A01E26">
        <w:rPr>
          <w:rFonts w:ascii="Times New Roman" w:hAnsi="Times New Roman"/>
          <w:sz w:val="24"/>
        </w:rPr>
        <w:t xml:space="preserve"> telekterületig egy önálló rendeltetési egység, </w:t>
      </w:r>
    </w:p>
    <w:p w:rsidR="00345CC2" w:rsidRPr="00A01E26" w:rsidRDefault="00193727" w:rsidP="00835809">
      <w:pPr>
        <w:pStyle w:val="bekezds1"/>
        <w:numPr>
          <w:ilvl w:val="0"/>
          <w:numId w:val="217"/>
        </w:numPr>
        <w:rPr>
          <w:rFonts w:ascii="Times New Roman" w:hAnsi="Times New Roman"/>
          <w:sz w:val="24"/>
        </w:rPr>
      </w:pPr>
      <w:r w:rsidRPr="00A01E26">
        <w:rPr>
          <w:rFonts w:ascii="Times New Roman" w:hAnsi="Times New Roman"/>
          <w:sz w:val="24"/>
        </w:rPr>
        <w:t xml:space="preserve">600 </w:t>
      </w:r>
      <w:r w:rsidR="00F8275D" w:rsidRPr="00A01E26">
        <w:rPr>
          <w:rFonts w:ascii="Times New Roman" w:hAnsi="Times New Roman"/>
          <w:sz w:val="24"/>
        </w:rPr>
        <w:t>m</w:t>
      </w:r>
      <w:r w:rsidR="00F8275D" w:rsidRPr="00956AB2">
        <w:rPr>
          <w:rFonts w:ascii="Times New Roman" w:hAnsi="Times New Roman"/>
          <w:sz w:val="24"/>
          <w:vertAlign w:val="superscript"/>
        </w:rPr>
        <w:t>2</w:t>
      </w:r>
      <w:r w:rsidR="00F8275D" w:rsidRPr="00A01E26">
        <w:rPr>
          <w:rFonts w:ascii="Times New Roman" w:hAnsi="Times New Roman"/>
          <w:sz w:val="24"/>
        </w:rPr>
        <w:t xml:space="preserve"> telekterület felett két önálló rendeltetési egység</w:t>
      </w:r>
    </w:p>
    <w:p w:rsidR="00F8275D" w:rsidRPr="00A01E26" w:rsidRDefault="00F8275D" w:rsidP="00F8275D">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F52649" w:rsidRDefault="006B755C" w:rsidP="00835809">
      <w:pPr>
        <w:pStyle w:val="bekezds1"/>
        <w:numPr>
          <w:ilvl w:val="1"/>
          <w:numId w:val="175"/>
        </w:numPr>
        <w:rPr>
          <w:rFonts w:ascii="Times New Roman" w:hAnsi="Times New Roman"/>
          <w:sz w:val="24"/>
        </w:rPr>
      </w:pPr>
      <w:r w:rsidRPr="00A01E26">
        <w:rPr>
          <w:rFonts w:ascii="Times New Roman" w:hAnsi="Times New Roman"/>
          <w:sz w:val="24"/>
        </w:rPr>
        <w:t>Az Lke-1/XVI/SZ2 építési övezet építési telkein szolgáltató rendeltetés</w:t>
      </w:r>
      <w:r w:rsidR="00341933" w:rsidRPr="00A01E26">
        <w:rPr>
          <w:rFonts w:ascii="Times New Roman" w:hAnsi="Times New Roman"/>
          <w:sz w:val="24"/>
        </w:rPr>
        <w:t>, az ahhoz kapcsolódó összes helyiséget figyelembe véve</w:t>
      </w:r>
      <w:r w:rsidRPr="00A01E26">
        <w:rPr>
          <w:rFonts w:ascii="Times New Roman" w:hAnsi="Times New Roman"/>
          <w:sz w:val="24"/>
        </w:rPr>
        <w:t xml:space="preserve"> legfeljebb </w:t>
      </w:r>
      <w:r w:rsidR="00C12180" w:rsidRPr="00A01E26">
        <w:rPr>
          <w:rFonts w:ascii="Times New Roman" w:hAnsi="Times New Roman"/>
          <w:sz w:val="24"/>
        </w:rPr>
        <w:t xml:space="preserve">50 </w:t>
      </w:r>
      <w:r w:rsidRPr="00A01E26">
        <w:rPr>
          <w:rFonts w:ascii="Times New Roman" w:hAnsi="Times New Roman"/>
          <w:sz w:val="24"/>
        </w:rPr>
        <w:t>m</w:t>
      </w:r>
      <w:r w:rsidRPr="00956AB2">
        <w:rPr>
          <w:rFonts w:ascii="Times New Roman" w:hAnsi="Times New Roman"/>
          <w:sz w:val="24"/>
          <w:vertAlign w:val="superscript"/>
        </w:rPr>
        <w:t>2</w:t>
      </w:r>
      <w:r w:rsidRPr="00A01E26">
        <w:rPr>
          <w:rFonts w:ascii="Times New Roman" w:hAnsi="Times New Roman"/>
          <w:sz w:val="24"/>
        </w:rPr>
        <w:t xml:space="preserve"> nettó alapterületen helyezhető el.</w:t>
      </w:r>
    </w:p>
    <w:p w:rsidR="00744057" w:rsidRDefault="00744057" w:rsidP="00835809">
      <w:pPr>
        <w:pStyle w:val="bekezds1"/>
        <w:numPr>
          <w:ilvl w:val="1"/>
          <w:numId w:val="175"/>
        </w:numPr>
        <w:rPr>
          <w:rFonts w:ascii="Times New Roman" w:hAnsi="Times New Roman"/>
          <w:sz w:val="24"/>
        </w:rPr>
      </w:pPr>
      <w:r w:rsidRPr="00F77C95">
        <w:rPr>
          <w:rFonts w:ascii="Times New Roman" w:hAnsi="Times New Roman"/>
          <w:sz w:val="24"/>
        </w:rPr>
        <w:t xml:space="preserve"> Az Lke-1/XVI/SZ2 építési övezet </w:t>
      </w:r>
      <w:r w:rsidR="000E345F" w:rsidRPr="00F77C95">
        <w:rPr>
          <w:rFonts w:ascii="Times New Roman" w:hAnsi="Times New Roman"/>
          <w:sz w:val="24"/>
        </w:rPr>
        <w:t xml:space="preserve">Temesvári </w:t>
      </w:r>
      <w:r w:rsidR="000E345F">
        <w:rPr>
          <w:rFonts w:ascii="Times New Roman" w:hAnsi="Times New Roman"/>
          <w:sz w:val="24"/>
        </w:rPr>
        <w:t>utca – Sarkad utca –</w:t>
      </w:r>
      <w:r w:rsidR="000E345F" w:rsidRPr="00F77C95">
        <w:rPr>
          <w:rFonts w:ascii="Times New Roman" w:hAnsi="Times New Roman"/>
          <w:sz w:val="24"/>
        </w:rPr>
        <w:t xml:space="preserve"> Szent Korona utca </w:t>
      </w:r>
      <w:r w:rsidR="000E345F">
        <w:rPr>
          <w:rFonts w:ascii="Times New Roman" w:hAnsi="Times New Roman"/>
          <w:sz w:val="24"/>
        </w:rPr>
        <w:t>–</w:t>
      </w:r>
      <w:r w:rsidR="000E345F" w:rsidRPr="00F77C95">
        <w:rPr>
          <w:rFonts w:ascii="Times New Roman" w:hAnsi="Times New Roman"/>
          <w:sz w:val="24"/>
        </w:rPr>
        <w:t xml:space="preserve"> övezethatár által </w:t>
      </w:r>
      <w:r w:rsidRPr="00F77C95">
        <w:rPr>
          <w:rFonts w:ascii="Times New Roman" w:hAnsi="Times New Roman"/>
          <w:sz w:val="24"/>
        </w:rPr>
        <w:t>határolt építési telkein az épületmagasság megengedett legnagyobb mértéke 5,0 m.</w:t>
      </w:r>
    </w:p>
    <w:p w:rsidR="00315BF8" w:rsidRDefault="00791AF2" w:rsidP="00791AF2">
      <w:pPr>
        <w:pStyle w:val="Cmsor1"/>
      </w:pPr>
      <w:bookmarkStart w:id="500" w:name="_Toc514314120"/>
      <w:bookmarkStart w:id="501" w:name="_Toc514315068"/>
      <w:bookmarkStart w:id="502" w:name="_Toc514315749"/>
      <w:bookmarkStart w:id="503" w:name="_Toc514315921"/>
      <w:bookmarkStart w:id="504" w:name="_Toc514316116"/>
      <w:bookmarkStart w:id="505" w:name="_Toc514316292"/>
      <w:bookmarkStart w:id="506" w:name="_Toc514317785"/>
      <w:bookmarkStart w:id="507" w:name="_Toc514322090"/>
      <w:bookmarkStart w:id="508" w:name="_Toc514322460"/>
      <w:bookmarkStart w:id="509" w:name="_Toc514314121"/>
      <w:bookmarkStart w:id="510" w:name="_Toc514315069"/>
      <w:bookmarkStart w:id="511" w:name="_Toc514315750"/>
      <w:bookmarkStart w:id="512" w:name="_Toc514315922"/>
      <w:bookmarkStart w:id="513" w:name="_Toc514316117"/>
      <w:bookmarkStart w:id="514" w:name="_Toc514316293"/>
      <w:bookmarkStart w:id="515" w:name="_Toc514317786"/>
      <w:bookmarkStart w:id="516" w:name="_Toc514322091"/>
      <w:bookmarkStart w:id="517" w:name="_Toc514322461"/>
      <w:bookmarkStart w:id="518" w:name="_Toc514314122"/>
      <w:bookmarkStart w:id="519" w:name="_Toc514315070"/>
      <w:bookmarkStart w:id="520" w:name="_Toc514315751"/>
      <w:bookmarkStart w:id="521" w:name="_Toc514315923"/>
      <w:bookmarkStart w:id="522" w:name="_Toc514316118"/>
      <w:bookmarkStart w:id="523" w:name="_Toc514316294"/>
      <w:bookmarkStart w:id="524" w:name="_Toc514317787"/>
      <w:bookmarkStart w:id="525" w:name="_Toc514322092"/>
      <w:bookmarkStart w:id="526" w:name="_Toc514322462"/>
      <w:bookmarkStart w:id="527" w:name="_Toc514314123"/>
      <w:bookmarkStart w:id="528" w:name="_Toc514315071"/>
      <w:bookmarkStart w:id="529" w:name="_Toc514315752"/>
      <w:bookmarkStart w:id="530" w:name="_Toc514315924"/>
      <w:bookmarkStart w:id="531" w:name="_Toc514316119"/>
      <w:bookmarkStart w:id="532" w:name="_Toc514316295"/>
      <w:bookmarkStart w:id="533" w:name="_Toc514317788"/>
      <w:bookmarkStart w:id="534" w:name="_Toc514322093"/>
      <w:bookmarkStart w:id="535" w:name="_Toc514322463"/>
      <w:bookmarkStart w:id="536" w:name="_Toc510082339"/>
      <w:bookmarkStart w:id="537" w:name="_Toc510085332"/>
      <w:bookmarkStart w:id="538" w:name="_Toc510600122"/>
      <w:bookmarkStart w:id="539" w:name="_Toc510601977"/>
      <w:bookmarkStart w:id="540" w:name="_Toc514322464"/>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t>4</w:t>
      </w:r>
      <w:r w:rsidR="005A27B9">
        <w:t>6</w:t>
      </w:r>
      <w:r>
        <w:t xml:space="preserve">. </w:t>
      </w:r>
      <w:r w:rsidR="00B40F95" w:rsidRPr="00A01E26">
        <w:t>Kertvárosias lakóterület</w:t>
      </w:r>
      <w:r w:rsidR="000A4A88" w:rsidRPr="00A01E26">
        <w:t xml:space="preserve">, </w:t>
      </w:r>
      <w:r w:rsidR="006460DA" w:rsidRPr="00A01E26">
        <w:t>közepes telekméretű</w:t>
      </w:r>
      <w:r w:rsidR="00886797" w:rsidRPr="00A01E26">
        <w:t xml:space="preserve">, </w:t>
      </w:r>
      <w:proofErr w:type="spellStart"/>
      <w:r w:rsidR="00886797" w:rsidRPr="00A01E26">
        <w:t>szabad</w:t>
      </w:r>
      <w:r w:rsidR="003438B0">
        <w:t>onálló</w:t>
      </w:r>
      <w:proofErr w:type="spellEnd"/>
      <w:r w:rsidR="003438B0">
        <w:t xml:space="preserve"> beépítésű építési övezet</w:t>
      </w:r>
      <w:r w:rsidR="00275708" w:rsidRPr="00A01E26">
        <w:br/>
      </w:r>
      <w:r w:rsidR="00886797" w:rsidRPr="00A01E26">
        <w:t>(Lke-1/XVI/SZ3)</w:t>
      </w:r>
      <w:bookmarkEnd w:id="540"/>
    </w:p>
    <w:p w:rsidR="00791AF2" w:rsidRPr="00791AF2" w:rsidRDefault="00791AF2" w:rsidP="00791AF2">
      <w:pPr>
        <w:pStyle w:val="bekezds1"/>
        <w:spacing w:before="120" w:after="120"/>
        <w:ind w:left="0" w:firstLine="0"/>
        <w:jc w:val="center"/>
        <w:rPr>
          <w:rFonts w:ascii="Times New Roman" w:hAnsi="Times New Roman"/>
          <w:b/>
          <w:sz w:val="24"/>
        </w:rPr>
      </w:pPr>
      <w:r>
        <w:rPr>
          <w:rFonts w:ascii="Times New Roman" w:hAnsi="Times New Roman"/>
          <w:b/>
          <w:sz w:val="24"/>
        </w:rPr>
        <w:t>50</w:t>
      </w:r>
      <w:r w:rsidRPr="00D67295">
        <w:rPr>
          <w:rFonts w:ascii="Times New Roman" w:hAnsi="Times New Roman"/>
          <w:b/>
          <w:sz w:val="24"/>
        </w:rPr>
        <w:t>.§</w:t>
      </w:r>
    </w:p>
    <w:p w:rsidR="00340528" w:rsidRPr="00A01E26" w:rsidRDefault="00450F2D" w:rsidP="00835809">
      <w:pPr>
        <w:pStyle w:val="bekezds1"/>
        <w:numPr>
          <w:ilvl w:val="1"/>
          <w:numId w:val="176"/>
        </w:numPr>
        <w:rPr>
          <w:rFonts w:ascii="Times New Roman" w:hAnsi="Times New Roman"/>
          <w:sz w:val="24"/>
        </w:rPr>
      </w:pPr>
      <w:r w:rsidRPr="00A01E26">
        <w:rPr>
          <w:rFonts w:ascii="Times New Roman" w:hAnsi="Times New Roman"/>
          <w:sz w:val="24"/>
        </w:rPr>
        <w:t xml:space="preserve">Az Lke-1/XVI/SZ3 építési övezet építési telkein </w:t>
      </w:r>
      <w:r w:rsidR="00A76EFB" w:rsidRPr="00A01E26">
        <w:rPr>
          <w:rFonts w:ascii="Times New Roman" w:hAnsi="Times New Roman"/>
          <w:sz w:val="24"/>
        </w:rPr>
        <w:t>a kialakítható telek szélessége</w:t>
      </w:r>
      <w:r w:rsidR="00340528" w:rsidRPr="00A01E26">
        <w:rPr>
          <w:rFonts w:ascii="Times New Roman" w:hAnsi="Times New Roman"/>
          <w:sz w:val="24"/>
        </w:rPr>
        <w:t xml:space="preserve"> </w:t>
      </w:r>
      <w:r w:rsidR="001034E0" w:rsidRPr="00A01E26">
        <w:rPr>
          <w:rFonts w:ascii="Times New Roman" w:hAnsi="Times New Roman"/>
          <w:sz w:val="24"/>
        </w:rPr>
        <w:t>legalább 18,0 méter.</w:t>
      </w:r>
    </w:p>
    <w:p w:rsidR="00345CC2" w:rsidRPr="00A01E26" w:rsidRDefault="006479E4" w:rsidP="00835809">
      <w:pPr>
        <w:pStyle w:val="bekezds1"/>
        <w:numPr>
          <w:ilvl w:val="1"/>
          <w:numId w:val="176"/>
        </w:numPr>
        <w:rPr>
          <w:rFonts w:ascii="Times New Roman" w:hAnsi="Times New Roman"/>
          <w:sz w:val="24"/>
        </w:rPr>
      </w:pPr>
      <w:r w:rsidRPr="00A01E26">
        <w:rPr>
          <w:rFonts w:ascii="Times New Roman" w:hAnsi="Times New Roman"/>
          <w:sz w:val="24"/>
        </w:rPr>
        <w:t xml:space="preserve">Az Lke-1/XVI/SZ3 </w:t>
      </w:r>
      <w:r w:rsidR="00DA47D5" w:rsidRPr="00A01E26">
        <w:rPr>
          <w:rFonts w:ascii="Times New Roman" w:hAnsi="Times New Roman"/>
          <w:sz w:val="24"/>
        </w:rPr>
        <w:t>építési övezet építési telkein</w:t>
      </w:r>
    </w:p>
    <w:p w:rsidR="00345CC2" w:rsidRPr="00A01E26" w:rsidRDefault="00193727" w:rsidP="00835809">
      <w:pPr>
        <w:pStyle w:val="bekezds1"/>
        <w:numPr>
          <w:ilvl w:val="0"/>
          <w:numId w:val="218"/>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egy önálló rendeltetési egység, </w:t>
      </w:r>
    </w:p>
    <w:p w:rsidR="00345CC2" w:rsidRPr="00A01E26" w:rsidRDefault="00193727" w:rsidP="00835809">
      <w:pPr>
        <w:pStyle w:val="bekezds1"/>
        <w:numPr>
          <w:ilvl w:val="0"/>
          <w:numId w:val="218"/>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 felett két önálló rendeltetési egység</w:t>
      </w:r>
    </w:p>
    <w:p w:rsidR="002B37EE" w:rsidRPr="00A01E26" w:rsidRDefault="00341933">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r w:rsidR="00D24D3C" w:rsidRPr="00A01E26">
        <w:rPr>
          <w:rFonts w:ascii="Times New Roman" w:hAnsi="Times New Roman"/>
          <w:sz w:val="24"/>
        </w:rPr>
        <w:t>.</w:t>
      </w:r>
    </w:p>
    <w:p w:rsidR="00F71309" w:rsidRPr="00A01E26" w:rsidRDefault="00F71309" w:rsidP="00835809">
      <w:pPr>
        <w:pStyle w:val="bekezds1"/>
        <w:numPr>
          <w:ilvl w:val="1"/>
          <w:numId w:val="176"/>
        </w:numPr>
        <w:rPr>
          <w:rFonts w:ascii="Times New Roman" w:hAnsi="Times New Roman"/>
          <w:sz w:val="24"/>
        </w:rPr>
      </w:pPr>
      <w:r w:rsidRPr="00A01E26">
        <w:rPr>
          <w:rFonts w:ascii="Times New Roman" w:hAnsi="Times New Roman"/>
          <w:sz w:val="24"/>
        </w:rPr>
        <w:t>Az Lke-1/XVI/SZ3 építési övezet építési telkein kereskedelmi, szolgáltató rendeltetés</w:t>
      </w:r>
      <w:r w:rsidR="00341933" w:rsidRPr="00A01E26">
        <w:rPr>
          <w:rFonts w:ascii="Times New Roman" w:hAnsi="Times New Roman"/>
          <w:sz w:val="24"/>
        </w:rPr>
        <w:t>, az ahhoz kapcsolódó összes helyiséget figyelembe véve</w:t>
      </w:r>
      <w:r w:rsidR="00D24D3C" w:rsidRPr="00A01E26">
        <w:rPr>
          <w:rFonts w:ascii="Times New Roman" w:hAnsi="Times New Roman"/>
          <w:sz w:val="24"/>
        </w:rPr>
        <w:t xml:space="preserve"> </w:t>
      </w:r>
      <w:r w:rsidRPr="00A01E26">
        <w:rPr>
          <w:rFonts w:ascii="Times New Roman" w:hAnsi="Times New Roman"/>
          <w:sz w:val="24"/>
        </w:rPr>
        <w:t xml:space="preserve">legfeljebb </w:t>
      </w:r>
      <w:r w:rsidR="00C12180" w:rsidRPr="00A01E26">
        <w:rPr>
          <w:rFonts w:ascii="Times New Roman" w:hAnsi="Times New Roman"/>
          <w:sz w:val="24"/>
        </w:rPr>
        <w:t xml:space="preserve">100 </w:t>
      </w:r>
      <w:r w:rsidRPr="00A01E26">
        <w:rPr>
          <w:rFonts w:ascii="Times New Roman" w:hAnsi="Times New Roman"/>
          <w:sz w:val="24"/>
        </w:rPr>
        <w:t>m</w:t>
      </w:r>
      <w:r w:rsidRPr="00956AB2">
        <w:rPr>
          <w:rFonts w:ascii="Times New Roman" w:hAnsi="Times New Roman"/>
          <w:sz w:val="24"/>
          <w:vertAlign w:val="superscript"/>
        </w:rPr>
        <w:t>2</w:t>
      </w:r>
      <w:r w:rsidRPr="00A01E26">
        <w:rPr>
          <w:rFonts w:ascii="Times New Roman" w:hAnsi="Times New Roman"/>
          <w:sz w:val="24"/>
        </w:rPr>
        <w:t xml:space="preserve"> </w:t>
      </w:r>
      <w:r w:rsidR="00D24D3C" w:rsidRPr="00A01E26">
        <w:rPr>
          <w:rFonts w:ascii="Times New Roman" w:hAnsi="Times New Roman"/>
          <w:sz w:val="24"/>
        </w:rPr>
        <w:t>nettó alap</w:t>
      </w:r>
      <w:r w:rsidRPr="00A01E26">
        <w:rPr>
          <w:rFonts w:ascii="Times New Roman" w:hAnsi="Times New Roman"/>
          <w:sz w:val="24"/>
        </w:rPr>
        <w:t>területen helyezhető el.</w:t>
      </w:r>
    </w:p>
    <w:p w:rsidR="008B12D9" w:rsidRPr="00A01E26" w:rsidRDefault="00D24D3C" w:rsidP="00835809">
      <w:pPr>
        <w:pStyle w:val="bekezds1"/>
        <w:numPr>
          <w:ilvl w:val="1"/>
          <w:numId w:val="176"/>
        </w:numPr>
        <w:rPr>
          <w:rFonts w:ascii="Times New Roman" w:hAnsi="Times New Roman"/>
          <w:sz w:val="24"/>
        </w:rPr>
      </w:pPr>
      <w:r w:rsidRPr="00A01E26">
        <w:rPr>
          <w:rFonts w:ascii="Times New Roman" w:hAnsi="Times New Roman"/>
          <w:sz w:val="24"/>
        </w:rPr>
        <w:t xml:space="preserve">Az Lke-1/XVI/SZ3 építési övezet építési telkein kereskedelemi, szolgáltató rendeltetés elhelyezése esetén </w:t>
      </w:r>
    </w:p>
    <w:p w:rsidR="008B12D9" w:rsidRPr="00A01E26" w:rsidRDefault="00D24D3C" w:rsidP="00835809">
      <w:pPr>
        <w:pStyle w:val="bekezds1"/>
        <w:numPr>
          <w:ilvl w:val="0"/>
          <w:numId w:val="199"/>
        </w:numPr>
        <w:rPr>
          <w:rFonts w:ascii="Times New Roman" w:hAnsi="Times New Roman"/>
          <w:sz w:val="24"/>
        </w:rPr>
      </w:pPr>
      <w:r w:rsidRPr="00A01E26">
        <w:rPr>
          <w:rFonts w:ascii="Times New Roman" w:hAnsi="Times New Roman"/>
          <w:sz w:val="24"/>
        </w:rPr>
        <w:t xml:space="preserve">a </w:t>
      </w:r>
      <w:r w:rsidR="00C22507" w:rsidRPr="00A01E26">
        <w:rPr>
          <w:rFonts w:ascii="Times New Roman" w:hAnsi="Times New Roman"/>
          <w:sz w:val="24"/>
        </w:rPr>
        <w:t>47</w:t>
      </w:r>
      <w:r w:rsidRPr="00A01E26">
        <w:rPr>
          <w:rFonts w:ascii="Times New Roman" w:hAnsi="Times New Roman"/>
          <w:sz w:val="24"/>
        </w:rPr>
        <w:t>.§ (</w:t>
      </w:r>
      <w:r w:rsidR="00C22507" w:rsidRPr="00A01E26">
        <w:rPr>
          <w:rFonts w:ascii="Times New Roman" w:hAnsi="Times New Roman"/>
          <w:sz w:val="24"/>
        </w:rPr>
        <w:t>6</w:t>
      </w:r>
      <w:r w:rsidRPr="00A01E26">
        <w:rPr>
          <w:rFonts w:ascii="Times New Roman" w:hAnsi="Times New Roman"/>
          <w:sz w:val="24"/>
        </w:rPr>
        <w:t>) bekezdésben foglalt lakó rendeltetés meglétének vagy egyidejű létesítésének kötelezettségét, továbbá</w:t>
      </w:r>
    </w:p>
    <w:p w:rsidR="008B12D9" w:rsidRPr="00A01E26" w:rsidRDefault="00D24D3C" w:rsidP="00835809">
      <w:pPr>
        <w:pStyle w:val="bekezds1"/>
        <w:numPr>
          <w:ilvl w:val="0"/>
          <w:numId w:val="199"/>
        </w:numPr>
        <w:rPr>
          <w:rFonts w:ascii="Times New Roman" w:hAnsi="Times New Roman"/>
          <w:sz w:val="24"/>
        </w:rPr>
      </w:pPr>
      <w:r w:rsidRPr="00A01E26">
        <w:rPr>
          <w:rFonts w:ascii="Times New Roman" w:hAnsi="Times New Roman"/>
          <w:sz w:val="24"/>
        </w:rPr>
        <w:t xml:space="preserve">az alapterületi méretre </w:t>
      </w:r>
      <w:r w:rsidR="001A5581" w:rsidRPr="00A01E26">
        <w:rPr>
          <w:rFonts w:ascii="Times New Roman" w:hAnsi="Times New Roman"/>
          <w:sz w:val="24"/>
        </w:rPr>
        <w:t xml:space="preserve">vonatkozó, jelen szakasz (3) </w:t>
      </w:r>
      <w:r w:rsidRPr="00A01E26">
        <w:rPr>
          <w:rFonts w:ascii="Times New Roman" w:hAnsi="Times New Roman"/>
          <w:sz w:val="24"/>
        </w:rPr>
        <w:t xml:space="preserve">bekezdésben foglalt előírást </w:t>
      </w:r>
    </w:p>
    <w:p w:rsidR="00D24D3C" w:rsidRPr="00A01E26" w:rsidRDefault="00D24D3C" w:rsidP="00D24D3C">
      <w:pPr>
        <w:pStyle w:val="bekezds1"/>
        <w:ind w:left="284" w:firstLine="0"/>
        <w:rPr>
          <w:rFonts w:ascii="Times New Roman" w:hAnsi="Times New Roman"/>
          <w:sz w:val="24"/>
        </w:rPr>
      </w:pPr>
      <w:proofErr w:type="gramStart"/>
      <w:r w:rsidRPr="00A01E26">
        <w:rPr>
          <w:rFonts w:ascii="Times New Roman" w:hAnsi="Times New Roman"/>
          <w:sz w:val="24"/>
        </w:rPr>
        <w:t>nem</w:t>
      </w:r>
      <w:proofErr w:type="gramEnd"/>
      <w:r w:rsidRPr="00A01E26">
        <w:rPr>
          <w:rFonts w:ascii="Times New Roman" w:hAnsi="Times New Roman"/>
          <w:sz w:val="24"/>
        </w:rPr>
        <w:t xml:space="preserve"> kell figyelembe venni, amennyiben a telek közúti közlekedési területtel (KÖu-1/XVI, KÖu-2/XVI, KÖu-3/XVI, KÖu-4/XVI), a kötöttpályás közlekedési területtel (</w:t>
      </w:r>
      <w:proofErr w:type="spellStart"/>
      <w:r w:rsidRPr="00A01E26">
        <w:rPr>
          <w:rFonts w:ascii="Times New Roman" w:hAnsi="Times New Roman"/>
          <w:sz w:val="24"/>
        </w:rPr>
        <w:t>KÖk</w:t>
      </w:r>
      <w:proofErr w:type="spellEnd"/>
      <w:r w:rsidRPr="00A01E26">
        <w:rPr>
          <w:rFonts w:ascii="Times New Roman" w:hAnsi="Times New Roman"/>
          <w:sz w:val="24"/>
        </w:rPr>
        <w:t>/XVI), vagy olyan egyéb közterülettel határos, melyen közösségi közlekedési eszköz közlekedik, vagy ezektől csupán szervizút választja el.</w:t>
      </w:r>
    </w:p>
    <w:p w:rsidR="00F84EAC" w:rsidRPr="00A01E26" w:rsidRDefault="006B755C" w:rsidP="00835809">
      <w:pPr>
        <w:pStyle w:val="bekezds1"/>
        <w:numPr>
          <w:ilvl w:val="1"/>
          <w:numId w:val="176"/>
        </w:numPr>
        <w:rPr>
          <w:rFonts w:ascii="Times New Roman" w:hAnsi="Times New Roman"/>
          <w:sz w:val="24"/>
        </w:rPr>
      </w:pPr>
      <w:r w:rsidRPr="00A01E26">
        <w:rPr>
          <w:rFonts w:ascii="Times New Roman" w:hAnsi="Times New Roman"/>
          <w:sz w:val="24"/>
        </w:rPr>
        <w:t>Az Lke-1/XVI/SZ3 építési övezet 12,0 m telekszélességet el nem érő építési telkein az épület elhelyezése történhet oldalhatáron álló vagy ikres módon. Ebben az esetben</w:t>
      </w:r>
    </w:p>
    <w:p w:rsidR="00F84EAC" w:rsidRPr="00A01E26" w:rsidRDefault="006B755C" w:rsidP="00835809">
      <w:pPr>
        <w:pStyle w:val="bekezds1"/>
        <w:numPr>
          <w:ilvl w:val="0"/>
          <w:numId w:val="115"/>
        </w:numPr>
        <w:rPr>
          <w:rFonts w:ascii="Times New Roman" w:hAnsi="Times New Roman"/>
          <w:sz w:val="24"/>
        </w:rPr>
      </w:pPr>
      <w:r w:rsidRPr="00A01E26">
        <w:rPr>
          <w:rFonts w:ascii="Times New Roman" w:hAnsi="Times New Roman"/>
          <w:sz w:val="24"/>
        </w:rPr>
        <w:t>az Lke-1/XVI/O1 építési övezetre vonatkozó előírásokat, és</w:t>
      </w:r>
    </w:p>
    <w:p w:rsidR="00F84EAC" w:rsidRPr="00A01E26" w:rsidRDefault="006B755C" w:rsidP="00835809">
      <w:pPr>
        <w:pStyle w:val="bekezds1"/>
        <w:numPr>
          <w:ilvl w:val="0"/>
          <w:numId w:val="115"/>
        </w:numPr>
        <w:rPr>
          <w:rFonts w:ascii="Times New Roman" w:hAnsi="Times New Roman"/>
          <w:sz w:val="24"/>
        </w:rPr>
      </w:pPr>
      <w:r w:rsidRPr="00A01E26">
        <w:rPr>
          <w:rFonts w:ascii="Times New Roman" w:hAnsi="Times New Roman"/>
          <w:sz w:val="24"/>
        </w:rPr>
        <w:t xml:space="preserve">az oldalhatáros és ikres </w:t>
      </w:r>
      <w:r w:rsidR="001A5581" w:rsidRPr="00A01E26">
        <w:rPr>
          <w:rFonts w:ascii="Times New Roman" w:hAnsi="Times New Roman"/>
          <w:sz w:val="24"/>
        </w:rPr>
        <w:t>épület-elhelyezés</w:t>
      </w:r>
      <w:r w:rsidRPr="00A01E26">
        <w:rPr>
          <w:rFonts w:ascii="Times New Roman" w:hAnsi="Times New Roman"/>
          <w:sz w:val="24"/>
        </w:rPr>
        <w:t>re vonatkozó</w:t>
      </w:r>
    </w:p>
    <w:p w:rsidR="00F84EAC" w:rsidRPr="00A01E26" w:rsidRDefault="006B755C" w:rsidP="00F84EAC">
      <w:pPr>
        <w:pStyle w:val="bekezds1"/>
        <w:ind w:hanging="283"/>
        <w:rPr>
          <w:rFonts w:ascii="Times New Roman" w:hAnsi="Times New Roman"/>
          <w:sz w:val="24"/>
        </w:rPr>
      </w:pPr>
      <w:proofErr w:type="gramStart"/>
      <w:r w:rsidRPr="00A01E26">
        <w:rPr>
          <w:rFonts w:ascii="Times New Roman" w:hAnsi="Times New Roman"/>
          <w:sz w:val="24"/>
        </w:rPr>
        <w:t>előírásokat</w:t>
      </w:r>
      <w:proofErr w:type="gramEnd"/>
      <w:r w:rsidRPr="00A01E26">
        <w:rPr>
          <w:rFonts w:ascii="Times New Roman" w:hAnsi="Times New Roman"/>
          <w:sz w:val="24"/>
        </w:rPr>
        <w:t xml:space="preserve"> kell figyelembe venni.</w:t>
      </w:r>
    </w:p>
    <w:p w:rsidR="002E6EBB" w:rsidRDefault="002E6EBB" w:rsidP="002E6EBB">
      <w:pPr>
        <w:pStyle w:val="bekezds1"/>
        <w:numPr>
          <w:ilvl w:val="1"/>
          <w:numId w:val="176"/>
        </w:numPr>
        <w:rPr>
          <w:rFonts w:ascii="Times New Roman" w:hAnsi="Times New Roman"/>
          <w:sz w:val="24"/>
        </w:rPr>
      </w:pPr>
      <w:r w:rsidRPr="00A01E26">
        <w:rPr>
          <w:rFonts w:ascii="Times New Roman" w:hAnsi="Times New Roman"/>
          <w:sz w:val="24"/>
        </w:rPr>
        <w:t>Az Lke-1/XVI/SZ3 építési övezet Emlékkő utca – Prohászka Ottokár u</w:t>
      </w:r>
      <w:r w:rsidR="00F77C95">
        <w:rPr>
          <w:rFonts w:ascii="Times New Roman" w:hAnsi="Times New Roman"/>
          <w:sz w:val="24"/>
        </w:rPr>
        <w:t>tca</w:t>
      </w:r>
      <w:r w:rsidRPr="00A01E26">
        <w:rPr>
          <w:rFonts w:ascii="Times New Roman" w:hAnsi="Times New Roman"/>
          <w:sz w:val="24"/>
        </w:rPr>
        <w:t xml:space="preserve"> – Pesti határút által határolt építési telkein a kialakítható megengedett legkisebb területe 700 m</w:t>
      </w:r>
      <w:r w:rsidRPr="00956AB2">
        <w:rPr>
          <w:rFonts w:ascii="Times New Roman" w:hAnsi="Times New Roman"/>
          <w:sz w:val="24"/>
          <w:vertAlign w:val="superscript"/>
        </w:rPr>
        <w:t>2</w:t>
      </w:r>
      <w:r w:rsidRPr="00A01E26">
        <w:rPr>
          <w:rFonts w:ascii="Times New Roman" w:hAnsi="Times New Roman"/>
          <w:sz w:val="24"/>
        </w:rPr>
        <w:t>.</w:t>
      </w:r>
    </w:p>
    <w:p w:rsidR="0060050E" w:rsidRDefault="0060050E" w:rsidP="0060050E">
      <w:pPr>
        <w:pStyle w:val="bekezds1"/>
        <w:ind w:left="284" w:firstLine="0"/>
        <w:rPr>
          <w:rFonts w:ascii="Times New Roman" w:hAnsi="Times New Roman"/>
          <w:sz w:val="24"/>
        </w:rPr>
      </w:pPr>
    </w:p>
    <w:p w:rsidR="00C84836" w:rsidRPr="00A01E26" w:rsidRDefault="00C84836" w:rsidP="0060050E">
      <w:pPr>
        <w:pStyle w:val="bekezds1"/>
        <w:ind w:left="284" w:firstLine="0"/>
        <w:rPr>
          <w:rFonts w:ascii="Times New Roman" w:hAnsi="Times New Roman"/>
          <w:sz w:val="24"/>
        </w:rPr>
      </w:pPr>
    </w:p>
    <w:p w:rsidR="00315BF8" w:rsidRDefault="00791AF2" w:rsidP="00791AF2">
      <w:pPr>
        <w:pStyle w:val="Cmsor1"/>
      </w:pPr>
      <w:bookmarkStart w:id="541" w:name="_Toc510082341"/>
      <w:bookmarkStart w:id="542" w:name="_Toc510085334"/>
      <w:bookmarkStart w:id="543" w:name="_Toc510600124"/>
      <w:bookmarkStart w:id="544" w:name="_Toc510601979"/>
      <w:bookmarkStart w:id="545" w:name="_Toc514322465"/>
      <w:bookmarkEnd w:id="541"/>
      <w:bookmarkEnd w:id="542"/>
      <w:bookmarkEnd w:id="543"/>
      <w:bookmarkEnd w:id="544"/>
      <w:r>
        <w:lastRenderedPageBreak/>
        <w:t>4</w:t>
      </w:r>
      <w:r w:rsidR="005A27B9">
        <w:t>7</w:t>
      </w:r>
      <w:r>
        <w:t xml:space="preserve">. </w:t>
      </w:r>
      <w:r w:rsidR="00B40F95" w:rsidRPr="00A01E26">
        <w:t>Kertvárosias lakóterület</w:t>
      </w:r>
      <w:r w:rsidR="000A4A88" w:rsidRPr="00A01E26">
        <w:t xml:space="preserve">, </w:t>
      </w:r>
      <w:r w:rsidR="006460DA" w:rsidRPr="00A01E26">
        <w:t>kistelkes</w:t>
      </w:r>
      <w:r w:rsidR="006B755C" w:rsidRPr="00A01E26">
        <w:t xml:space="preserve">, </w:t>
      </w:r>
      <w:proofErr w:type="spellStart"/>
      <w:r w:rsidR="006B755C" w:rsidRPr="00A01E26">
        <w:t>szabadonál</w:t>
      </w:r>
      <w:r>
        <w:t>ló</w:t>
      </w:r>
      <w:proofErr w:type="spellEnd"/>
      <w:r>
        <w:t xml:space="preserve"> beépítésű építési övezet</w:t>
      </w:r>
      <w:r>
        <w:br/>
      </w:r>
      <w:r w:rsidR="006B755C" w:rsidRPr="00A01E26">
        <w:t>(Lke-1/XVI/SZ</w:t>
      </w:r>
      <w:r w:rsidR="00FD3521" w:rsidRPr="00A01E26">
        <w:t>4</w:t>
      </w:r>
      <w:r w:rsidR="006B755C" w:rsidRPr="00A01E26">
        <w:t>)</w:t>
      </w:r>
      <w:bookmarkEnd w:id="545"/>
    </w:p>
    <w:p w:rsidR="00791AF2" w:rsidRPr="00791AF2" w:rsidRDefault="00791AF2" w:rsidP="00791AF2">
      <w:pPr>
        <w:pStyle w:val="bekezds1"/>
        <w:spacing w:before="120" w:after="120"/>
        <w:ind w:left="0" w:firstLine="0"/>
        <w:jc w:val="center"/>
        <w:rPr>
          <w:rFonts w:ascii="Times New Roman" w:hAnsi="Times New Roman"/>
          <w:b/>
          <w:sz w:val="24"/>
        </w:rPr>
      </w:pPr>
      <w:r>
        <w:rPr>
          <w:rFonts w:ascii="Times New Roman" w:hAnsi="Times New Roman"/>
          <w:b/>
          <w:sz w:val="24"/>
        </w:rPr>
        <w:t>51</w:t>
      </w:r>
      <w:r w:rsidRPr="00D67295">
        <w:rPr>
          <w:rFonts w:ascii="Times New Roman" w:hAnsi="Times New Roman"/>
          <w:b/>
          <w:sz w:val="24"/>
        </w:rPr>
        <w:t>.§</w:t>
      </w:r>
    </w:p>
    <w:p w:rsidR="00340528" w:rsidRPr="00A01E26" w:rsidRDefault="00945F65" w:rsidP="00835809">
      <w:pPr>
        <w:pStyle w:val="bekezds1"/>
        <w:numPr>
          <w:ilvl w:val="1"/>
          <w:numId w:val="177"/>
        </w:numPr>
        <w:rPr>
          <w:rFonts w:ascii="Times New Roman" w:hAnsi="Times New Roman"/>
          <w:sz w:val="24"/>
        </w:rPr>
      </w:pPr>
      <w:r w:rsidRPr="00A01E26">
        <w:rPr>
          <w:rFonts w:ascii="Times New Roman" w:hAnsi="Times New Roman"/>
          <w:sz w:val="24"/>
        </w:rPr>
        <w:t xml:space="preserve">Az Lke-1/XVI/SZ4 építési övezet építési telkein </w:t>
      </w:r>
      <w:r w:rsidR="00A76EFB" w:rsidRPr="00A01E26">
        <w:rPr>
          <w:rFonts w:ascii="Times New Roman" w:hAnsi="Times New Roman"/>
          <w:sz w:val="24"/>
        </w:rPr>
        <w:t>a kialakítható telek szélessége</w:t>
      </w:r>
      <w:r w:rsidR="001034E0" w:rsidRPr="00A01E26">
        <w:rPr>
          <w:rFonts w:ascii="Times New Roman" w:hAnsi="Times New Roman"/>
          <w:sz w:val="24"/>
        </w:rPr>
        <w:t xml:space="preserve"> legalább 16,0 méter.</w:t>
      </w:r>
    </w:p>
    <w:p w:rsidR="00193727" w:rsidRPr="00A01E26" w:rsidRDefault="00945F65" w:rsidP="00835809">
      <w:pPr>
        <w:pStyle w:val="bekezds1"/>
        <w:numPr>
          <w:ilvl w:val="1"/>
          <w:numId w:val="177"/>
        </w:numPr>
        <w:rPr>
          <w:rFonts w:ascii="Times New Roman" w:hAnsi="Times New Roman"/>
          <w:sz w:val="24"/>
        </w:rPr>
      </w:pPr>
      <w:r w:rsidRPr="00A01E26">
        <w:rPr>
          <w:rFonts w:ascii="Times New Roman" w:hAnsi="Times New Roman"/>
          <w:sz w:val="24"/>
        </w:rPr>
        <w:t>Az Lke-1/XVI/SZ4 építési övezet építési telkein</w:t>
      </w:r>
    </w:p>
    <w:p w:rsidR="00345CC2" w:rsidRPr="00A01E26" w:rsidRDefault="00193727" w:rsidP="00835809">
      <w:pPr>
        <w:pStyle w:val="bekezds1"/>
        <w:numPr>
          <w:ilvl w:val="0"/>
          <w:numId w:val="219"/>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egy önálló rendeltetési egység, </w:t>
      </w:r>
    </w:p>
    <w:p w:rsidR="00345CC2" w:rsidRPr="00A01E26" w:rsidRDefault="00193727" w:rsidP="00835809">
      <w:pPr>
        <w:pStyle w:val="bekezds1"/>
        <w:numPr>
          <w:ilvl w:val="0"/>
          <w:numId w:val="219"/>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 felett két önálló rendeltetési egység</w:t>
      </w:r>
    </w:p>
    <w:p w:rsidR="00345CC2" w:rsidRPr="00A01E26" w:rsidRDefault="00945F65">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945F65" w:rsidRPr="00A01E26" w:rsidRDefault="00945F65" w:rsidP="00835809">
      <w:pPr>
        <w:pStyle w:val="bekezds1"/>
        <w:numPr>
          <w:ilvl w:val="1"/>
          <w:numId w:val="177"/>
        </w:numPr>
        <w:rPr>
          <w:rFonts w:ascii="Times New Roman" w:hAnsi="Times New Roman"/>
          <w:sz w:val="24"/>
        </w:rPr>
      </w:pPr>
      <w:r w:rsidRPr="00A01E26">
        <w:rPr>
          <w:rFonts w:ascii="Times New Roman" w:hAnsi="Times New Roman"/>
          <w:sz w:val="24"/>
        </w:rPr>
        <w:t>Az Lke-1/XVI/SZ4 építési övezet építési telkein kereskedelmi, szolgáltató rendeltetés</w:t>
      </w:r>
      <w:r w:rsidR="00341933" w:rsidRPr="00A01E26">
        <w:rPr>
          <w:rFonts w:ascii="Times New Roman" w:hAnsi="Times New Roman"/>
          <w:sz w:val="24"/>
        </w:rPr>
        <w:t>, az ahhoz kapcsolódó összes helyiséget figyelembe véve</w:t>
      </w:r>
      <w:r w:rsidRPr="00A01E26">
        <w:rPr>
          <w:rFonts w:ascii="Times New Roman" w:hAnsi="Times New Roman"/>
          <w:sz w:val="24"/>
        </w:rPr>
        <w:t xml:space="preserve"> legfeljebb </w:t>
      </w:r>
      <w:r w:rsidR="00DA47D5" w:rsidRPr="00A01E26">
        <w:rPr>
          <w:rFonts w:ascii="Times New Roman" w:hAnsi="Times New Roman"/>
          <w:sz w:val="24"/>
        </w:rPr>
        <w:t xml:space="preserve">150 </w:t>
      </w:r>
      <w:r w:rsidRPr="00A01E26">
        <w:rPr>
          <w:rFonts w:ascii="Times New Roman" w:hAnsi="Times New Roman"/>
          <w:sz w:val="24"/>
        </w:rPr>
        <w:t>m</w:t>
      </w:r>
      <w:r w:rsidRPr="00956AB2">
        <w:rPr>
          <w:rFonts w:ascii="Times New Roman" w:hAnsi="Times New Roman"/>
          <w:sz w:val="24"/>
          <w:vertAlign w:val="superscript"/>
        </w:rPr>
        <w:t>2</w:t>
      </w:r>
      <w:r w:rsidRPr="00A01E26">
        <w:rPr>
          <w:rFonts w:ascii="Times New Roman" w:hAnsi="Times New Roman"/>
          <w:sz w:val="24"/>
        </w:rPr>
        <w:t xml:space="preserve"> </w:t>
      </w:r>
      <w:r w:rsidR="00FD3521" w:rsidRPr="00A01E26">
        <w:rPr>
          <w:rFonts w:ascii="Times New Roman" w:hAnsi="Times New Roman"/>
          <w:sz w:val="24"/>
        </w:rPr>
        <w:t xml:space="preserve">nettó alapterületen </w:t>
      </w:r>
      <w:r w:rsidRPr="00A01E26">
        <w:rPr>
          <w:rFonts w:ascii="Times New Roman" w:hAnsi="Times New Roman"/>
          <w:sz w:val="24"/>
        </w:rPr>
        <w:t>helyezhető el.</w:t>
      </w:r>
    </w:p>
    <w:p w:rsidR="008B12D9" w:rsidRPr="00A01E26" w:rsidRDefault="00FD3521" w:rsidP="00835809">
      <w:pPr>
        <w:pStyle w:val="bekezds1"/>
        <w:numPr>
          <w:ilvl w:val="1"/>
          <w:numId w:val="177"/>
        </w:numPr>
        <w:rPr>
          <w:rFonts w:ascii="Times New Roman" w:hAnsi="Times New Roman"/>
          <w:sz w:val="24"/>
        </w:rPr>
      </w:pPr>
      <w:r w:rsidRPr="00A01E26">
        <w:rPr>
          <w:rFonts w:ascii="Times New Roman" w:hAnsi="Times New Roman"/>
          <w:sz w:val="24"/>
        </w:rPr>
        <w:t xml:space="preserve">Az Lke-1/XVI/SZ4 építési övezet építési telkein kereskedelemi, szolgáltató rendeltetés elhelyezése esetén </w:t>
      </w:r>
    </w:p>
    <w:p w:rsidR="008B12D9" w:rsidRPr="00A01E26" w:rsidRDefault="00FD3521" w:rsidP="00835809">
      <w:pPr>
        <w:pStyle w:val="bekezds1"/>
        <w:numPr>
          <w:ilvl w:val="0"/>
          <w:numId w:val="200"/>
        </w:numPr>
        <w:rPr>
          <w:rFonts w:ascii="Times New Roman" w:hAnsi="Times New Roman"/>
          <w:sz w:val="24"/>
        </w:rPr>
      </w:pPr>
      <w:r w:rsidRPr="00A01E26">
        <w:rPr>
          <w:rFonts w:ascii="Times New Roman" w:hAnsi="Times New Roman"/>
          <w:sz w:val="24"/>
        </w:rPr>
        <w:t xml:space="preserve">a </w:t>
      </w:r>
      <w:r w:rsidR="00C22507" w:rsidRPr="00A01E26">
        <w:rPr>
          <w:rFonts w:ascii="Times New Roman" w:hAnsi="Times New Roman"/>
          <w:sz w:val="24"/>
        </w:rPr>
        <w:t>47</w:t>
      </w:r>
      <w:r w:rsidRPr="00A01E26">
        <w:rPr>
          <w:rFonts w:ascii="Times New Roman" w:hAnsi="Times New Roman"/>
          <w:sz w:val="24"/>
        </w:rPr>
        <w:t>.§ (</w:t>
      </w:r>
      <w:r w:rsidR="00C22507" w:rsidRPr="00A01E26">
        <w:rPr>
          <w:rFonts w:ascii="Times New Roman" w:hAnsi="Times New Roman"/>
          <w:sz w:val="24"/>
        </w:rPr>
        <w:t>6</w:t>
      </w:r>
      <w:r w:rsidRPr="00A01E26">
        <w:rPr>
          <w:rFonts w:ascii="Times New Roman" w:hAnsi="Times New Roman"/>
          <w:sz w:val="24"/>
        </w:rPr>
        <w:t>) bekezdésben foglalt lakó rendeltetés meglétének vagy egyidejű létesítésének kötelezettségét, továbbá</w:t>
      </w:r>
    </w:p>
    <w:p w:rsidR="008B12D9" w:rsidRPr="00A01E26" w:rsidRDefault="00FD3521" w:rsidP="00835809">
      <w:pPr>
        <w:pStyle w:val="bekezds1"/>
        <w:numPr>
          <w:ilvl w:val="0"/>
          <w:numId w:val="200"/>
        </w:numPr>
        <w:rPr>
          <w:rFonts w:ascii="Times New Roman" w:hAnsi="Times New Roman"/>
          <w:sz w:val="24"/>
        </w:rPr>
      </w:pPr>
      <w:r w:rsidRPr="00A01E26">
        <w:rPr>
          <w:rFonts w:ascii="Times New Roman" w:hAnsi="Times New Roman"/>
          <w:sz w:val="24"/>
        </w:rPr>
        <w:t xml:space="preserve">az alapterületi méretre </w:t>
      </w:r>
      <w:r w:rsidR="001A5581" w:rsidRPr="00A01E26">
        <w:rPr>
          <w:rFonts w:ascii="Times New Roman" w:hAnsi="Times New Roman"/>
          <w:sz w:val="24"/>
        </w:rPr>
        <w:t xml:space="preserve">vonatkozó, jelen szakasz (3) </w:t>
      </w:r>
      <w:r w:rsidRPr="00A01E26">
        <w:rPr>
          <w:rFonts w:ascii="Times New Roman" w:hAnsi="Times New Roman"/>
          <w:sz w:val="24"/>
        </w:rPr>
        <w:t xml:space="preserve">bekezdésben foglalt előírást </w:t>
      </w:r>
    </w:p>
    <w:p w:rsidR="00D9454E" w:rsidRPr="00A01E26" w:rsidRDefault="00D9454E" w:rsidP="00D9454E">
      <w:pPr>
        <w:pStyle w:val="bekezds1"/>
        <w:ind w:left="284" w:firstLine="0"/>
        <w:rPr>
          <w:rFonts w:ascii="Times New Roman" w:hAnsi="Times New Roman"/>
          <w:sz w:val="24"/>
        </w:rPr>
      </w:pPr>
      <w:proofErr w:type="gramStart"/>
      <w:r w:rsidRPr="00A01E26">
        <w:rPr>
          <w:rFonts w:ascii="Times New Roman" w:hAnsi="Times New Roman"/>
          <w:sz w:val="24"/>
        </w:rPr>
        <w:t>nem</w:t>
      </w:r>
      <w:proofErr w:type="gramEnd"/>
      <w:r w:rsidRPr="00A01E26">
        <w:rPr>
          <w:rFonts w:ascii="Times New Roman" w:hAnsi="Times New Roman"/>
          <w:sz w:val="24"/>
        </w:rPr>
        <w:t xml:space="preserve"> kell figyelembe venni, amennyiben a telek közúti közlekedési területtel (KÖu-1/XVI, KÖu-2/XVI, KÖu-3/XVI, KÖu-4/XVI), a kötöttpályás közlekedési területtel (</w:t>
      </w:r>
      <w:proofErr w:type="spellStart"/>
      <w:r w:rsidRPr="00A01E26">
        <w:rPr>
          <w:rFonts w:ascii="Times New Roman" w:hAnsi="Times New Roman"/>
          <w:sz w:val="24"/>
        </w:rPr>
        <w:t>KÖk</w:t>
      </w:r>
      <w:proofErr w:type="spellEnd"/>
      <w:r w:rsidRPr="00A01E26">
        <w:rPr>
          <w:rFonts w:ascii="Times New Roman" w:hAnsi="Times New Roman"/>
          <w:sz w:val="24"/>
        </w:rPr>
        <w:t>/XVI), vagy olyan egyéb közterülettel határos, melyen közösségi közlekedési eszköz közlekedik, vagy ezektől csupán szervizút választja el.</w:t>
      </w:r>
    </w:p>
    <w:p w:rsidR="00F84EAC" w:rsidRPr="00A01E26" w:rsidRDefault="006B755C" w:rsidP="00835809">
      <w:pPr>
        <w:pStyle w:val="bekezds1"/>
        <w:numPr>
          <w:ilvl w:val="1"/>
          <w:numId w:val="177"/>
        </w:numPr>
        <w:rPr>
          <w:rFonts w:ascii="Times New Roman" w:hAnsi="Times New Roman"/>
          <w:sz w:val="24"/>
        </w:rPr>
      </w:pPr>
      <w:r w:rsidRPr="00A01E26">
        <w:rPr>
          <w:rFonts w:ascii="Times New Roman" w:hAnsi="Times New Roman"/>
          <w:sz w:val="24"/>
        </w:rPr>
        <w:t>Az Lke-1/XVI/SZ4 építési övezet 12,0 m telekszélességet el nem érő építési telkein az épület elhelyezése történhet oldalhatáron álló vagy ikres módon. Ebben az esetben</w:t>
      </w:r>
    </w:p>
    <w:p w:rsidR="00F84EAC" w:rsidRPr="00A01E26" w:rsidRDefault="006B755C" w:rsidP="00835809">
      <w:pPr>
        <w:pStyle w:val="bekezds1"/>
        <w:numPr>
          <w:ilvl w:val="0"/>
          <w:numId w:val="116"/>
        </w:numPr>
        <w:rPr>
          <w:rFonts w:ascii="Times New Roman" w:hAnsi="Times New Roman"/>
          <w:sz w:val="24"/>
        </w:rPr>
      </w:pPr>
      <w:r w:rsidRPr="00A01E26">
        <w:rPr>
          <w:rFonts w:ascii="Times New Roman" w:hAnsi="Times New Roman"/>
          <w:sz w:val="24"/>
        </w:rPr>
        <w:t>az Lke-1/XVI/O1 építési övezetre vonatkozó előírásokat, és</w:t>
      </w:r>
    </w:p>
    <w:p w:rsidR="00F84EAC" w:rsidRPr="00A01E26" w:rsidRDefault="006B755C" w:rsidP="00835809">
      <w:pPr>
        <w:pStyle w:val="bekezds1"/>
        <w:numPr>
          <w:ilvl w:val="0"/>
          <w:numId w:val="116"/>
        </w:numPr>
        <w:rPr>
          <w:rFonts w:ascii="Times New Roman" w:hAnsi="Times New Roman"/>
          <w:sz w:val="24"/>
        </w:rPr>
      </w:pPr>
      <w:r w:rsidRPr="00A01E26">
        <w:rPr>
          <w:rFonts w:ascii="Times New Roman" w:hAnsi="Times New Roman"/>
          <w:sz w:val="24"/>
        </w:rPr>
        <w:t xml:space="preserve">az oldalhatáros és ikres </w:t>
      </w:r>
      <w:r w:rsidR="001A5581" w:rsidRPr="00A01E26">
        <w:rPr>
          <w:rFonts w:ascii="Times New Roman" w:hAnsi="Times New Roman"/>
          <w:sz w:val="24"/>
        </w:rPr>
        <w:t>épület-elhelyezés</w:t>
      </w:r>
      <w:r w:rsidRPr="00A01E26">
        <w:rPr>
          <w:rFonts w:ascii="Times New Roman" w:hAnsi="Times New Roman"/>
          <w:sz w:val="24"/>
        </w:rPr>
        <w:t>re vonatkozó</w:t>
      </w:r>
    </w:p>
    <w:p w:rsidR="0060050E" w:rsidRDefault="006B755C" w:rsidP="00F84EAC">
      <w:pPr>
        <w:pStyle w:val="bekezds1"/>
        <w:ind w:hanging="283"/>
        <w:rPr>
          <w:rFonts w:ascii="Times New Roman" w:hAnsi="Times New Roman"/>
          <w:sz w:val="24"/>
        </w:rPr>
      </w:pPr>
      <w:proofErr w:type="gramStart"/>
      <w:r w:rsidRPr="00A01E26">
        <w:rPr>
          <w:rFonts w:ascii="Times New Roman" w:hAnsi="Times New Roman"/>
          <w:sz w:val="24"/>
        </w:rPr>
        <w:t>előírásokat</w:t>
      </w:r>
      <w:proofErr w:type="gramEnd"/>
      <w:r w:rsidRPr="00A01E26">
        <w:rPr>
          <w:rFonts w:ascii="Times New Roman" w:hAnsi="Times New Roman"/>
          <w:sz w:val="24"/>
        </w:rPr>
        <w:t xml:space="preserve"> kell figyelembe venni.</w:t>
      </w:r>
    </w:p>
    <w:p w:rsidR="0060050E" w:rsidRPr="00A01E26" w:rsidRDefault="0060050E" w:rsidP="00F84EAC">
      <w:pPr>
        <w:pStyle w:val="bekezds1"/>
        <w:ind w:hanging="283"/>
        <w:rPr>
          <w:rFonts w:ascii="Times New Roman" w:hAnsi="Times New Roman"/>
          <w:sz w:val="24"/>
        </w:rPr>
      </w:pPr>
    </w:p>
    <w:p w:rsidR="00315BF8" w:rsidRDefault="005A27B9" w:rsidP="00791AF2">
      <w:pPr>
        <w:pStyle w:val="Cmsor1"/>
      </w:pPr>
      <w:bookmarkStart w:id="546" w:name="_Toc510082343"/>
      <w:bookmarkStart w:id="547" w:name="_Toc510085336"/>
      <w:bookmarkStart w:id="548" w:name="_Toc510600126"/>
      <w:bookmarkStart w:id="549" w:name="_Toc510601981"/>
      <w:bookmarkStart w:id="550" w:name="_Toc514322466"/>
      <w:bookmarkEnd w:id="546"/>
      <w:bookmarkEnd w:id="547"/>
      <w:bookmarkEnd w:id="548"/>
      <w:bookmarkEnd w:id="549"/>
      <w:r>
        <w:t>48</w:t>
      </w:r>
      <w:r w:rsidR="00791AF2">
        <w:t xml:space="preserve">. </w:t>
      </w:r>
      <w:r w:rsidR="00B40F95" w:rsidRPr="00A01E26">
        <w:t>Kertvárosias lakóterület</w:t>
      </w:r>
      <w:r w:rsidR="000A4A88" w:rsidRPr="00A01E26">
        <w:t xml:space="preserve">, </w:t>
      </w:r>
      <w:r w:rsidR="00D9454E" w:rsidRPr="00A01E26">
        <w:t xml:space="preserve">aprótelkes, </w:t>
      </w:r>
      <w:proofErr w:type="spellStart"/>
      <w:r w:rsidR="00D9454E" w:rsidRPr="00A01E26">
        <w:t>szabadonálló</w:t>
      </w:r>
      <w:proofErr w:type="spellEnd"/>
      <w:r w:rsidR="00D9454E" w:rsidRPr="00A01E26">
        <w:t xml:space="preserve"> beépítésű építési övezet</w:t>
      </w:r>
      <w:r w:rsidR="00791AF2">
        <w:br/>
      </w:r>
      <w:r w:rsidR="00D9454E" w:rsidRPr="00A01E26">
        <w:t>(Lke-1/XVI/SZ5)</w:t>
      </w:r>
      <w:bookmarkEnd w:id="550"/>
    </w:p>
    <w:p w:rsidR="00791AF2" w:rsidRPr="003438B0" w:rsidRDefault="003438B0" w:rsidP="003438B0">
      <w:pPr>
        <w:pStyle w:val="bekezds1"/>
        <w:spacing w:before="120" w:after="120"/>
        <w:ind w:left="0" w:firstLine="0"/>
        <w:jc w:val="center"/>
        <w:rPr>
          <w:rFonts w:ascii="Times New Roman" w:hAnsi="Times New Roman"/>
          <w:b/>
          <w:sz w:val="24"/>
        </w:rPr>
      </w:pPr>
      <w:r>
        <w:rPr>
          <w:rFonts w:ascii="Times New Roman" w:hAnsi="Times New Roman"/>
          <w:b/>
          <w:sz w:val="24"/>
        </w:rPr>
        <w:t>52</w:t>
      </w:r>
      <w:r w:rsidRPr="00D67295">
        <w:rPr>
          <w:rFonts w:ascii="Times New Roman" w:hAnsi="Times New Roman"/>
          <w:b/>
          <w:sz w:val="24"/>
        </w:rPr>
        <w:t>.§</w:t>
      </w:r>
    </w:p>
    <w:p w:rsidR="00340528" w:rsidRPr="00A01E26" w:rsidRDefault="005861E9" w:rsidP="00835809">
      <w:pPr>
        <w:pStyle w:val="bekezds1"/>
        <w:numPr>
          <w:ilvl w:val="1"/>
          <w:numId w:val="178"/>
        </w:numPr>
        <w:rPr>
          <w:rFonts w:ascii="Times New Roman" w:hAnsi="Times New Roman"/>
          <w:sz w:val="24"/>
        </w:rPr>
      </w:pPr>
      <w:r w:rsidRPr="00A01E26">
        <w:rPr>
          <w:rFonts w:ascii="Times New Roman" w:hAnsi="Times New Roman"/>
          <w:sz w:val="24"/>
        </w:rPr>
        <w:t xml:space="preserve">Az Lke-1/XVI/SZ5 építési övezet építési telkein </w:t>
      </w:r>
      <w:r w:rsidR="00A76EFB" w:rsidRPr="00A01E26">
        <w:rPr>
          <w:rFonts w:ascii="Times New Roman" w:hAnsi="Times New Roman"/>
          <w:sz w:val="24"/>
        </w:rPr>
        <w:t>a kialakítható telek szélessége</w:t>
      </w:r>
      <w:r w:rsidR="001034E0" w:rsidRPr="00A01E26">
        <w:rPr>
          <w:rFonts w:ascii="Times New Roman" w:hAnsi="Times New Roman"/>
          <w:sz w:val="24"/>
        </w:rPr>
        <w:t xml:space="preserve"> legalább 16,0 méter.</w:t>
      </w:r>
    </w:p>
    <w:p w:rsidR="00D9454E" w:rsidRPr="00A01E26" w:rsidRDefault="00D9454E" w:rsidP="00835809">
      <w:pPr>
        <w:pStyle w:val="bekezds1"/>
        <w:numPr>
          <w:ilvl w:val="1"/>
          <w:numId w:val="178"/>
        </w:numPr>
        <w:rPr>
          <w:rFonts w:ascii="Times New Roman" w:hAnsi="Times New Roman"/>
          <w:sz w:val="24"/>
        </w:rPr>
      </w:pPr>
      <w:r w:rsidRPr="00A01E26">
        <w:rPr>
          <w:rFonts w:ascii="Times New Roman" w:hAnsi="Times New Roman"/>
          <w:sz w:val="24"/>
        </w:rPr>
        <w:t>Az Lke-1/XVI/SZ5 építési övezet építési telkein önálló épületben kereskedelmi, szolgáltató rendeltetés nem létesíthető.</w:t>
      </w:r>
    </w:p>
    <w:p w:rsidR="00AA302B" w:rsidRPr="00A01E26" w:rsidRDefault="005861E9" w:rsidP="00835809">
      <w:pPr>
        <w:pStyle w:val="bekezds1"/>
        <w:numPr>
          <w:ilvl w:val="1"/>
          <w:numId w:val="178"/>
        </w:numPr>
        <w:rPr>
          <w:rFonts w:ascii="Times New Roman" w:hAnsi="Times New Roman"/>
          <w:sz w:val="24"/>
        </w:rPr>
      </w:pPr>
      <w:r w:rsidRPr="00A01E26">
        <w:rPr>
          <w:rFonts w:ascii="Times New Roman" w:hAnsi="Times New Roman"/>
          <w:sz w:val="24"/>
        </w:rPr>
        <w:t xml:space="preserve">Az Lke-1/XVI/SZ5 építési övezet építési telkein </w:t>
      </w:r>
    </w:p>
    <w:p w:rsidR="00345CC2" w:rsidRPr="00A01E26" w:rsidRDefault="00AA302B" w:rsidP="00835809">
      <w:pPr>
        <w:pStyle w:val="bekezds1"/>
        <w:numPr>
          <w:ilvl w:val="0"/>
          <w:numId w:val="220"/>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egy önálló rendeltetési egység, </w:t>
      </w:r>
    </w:p>
    <w:p w:rsidR="00345CC2" w:rsidRPr="00A01E26" w:rsidRDefault="00AA302B" w:rsidP="00835809">
      <w:pPr>
        <w:pStyle w:val="bekezds1"/>
        <w:numPr>
          <w:ilvl w:val="0"/>
          <w:numId w:val="220"/>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 felett két önálló rendeltetési egység</w:t>
      </w:r>
    </w:p>
    <w:p w:rsidR="00345CC2" w:rsidRPr="00A01E26" w:rsidRDefault="005861E9">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C12180" w:rsidRPr="00A01E26" w:rsidRDefault="002E0092" w:rsidP="00835809">
      <w:pPr>
        <w:pStyle w:val="bekezds1"/>
        <w:numPr>
          <w:ilvl w:val="1"/>
          <w:numId w:val="178"/>
        </w:numPr>
        <w:rPr>
          <w:rFonts w:ascii="Times New Roman" w:hAnsi="Times New Roman"/>
          <w:sz w:val="24"/>
        </w:rPr>
      </w:pPr>
      <w:r w:rsidRPr="00A01E26">
        <w:rPr>
          <w:rFonts w:ascii="Times New Roman" w:hAnsi="Times New Roman"/>
          <w:sz w:val="24"/>
        </w:rPr>
        <w:t>Az Lke-1/XVI/SZ5 építési övezet építési telkein kereskedelmi, szolgáltató rendeltetés</w:t>
      </w:r>
      <w:r w:rsidR="00341933" w:rsidRPr="00A01E26">
        <w:rPr>
          <w:rFonts w:ascii="Times New Roman" w:hAnsi="Times New Roman"/>
          <w:sz w:val="24"/>
        </w:rPr>
        <w:t>, az ahhoz kapcsolódó összes helyiséget figyelembe véve</w:t>
      </w:r>
      <w:r w:rsidRPr="00A01E26">
        <w:rPr>
          <w:rFonts w:ascii="Times New Roman" w:hAnsi="Times New Roman"/>
          <w:sz w:val="24"/>
        </w:rPr>
        <w:t xml:space="preserve"> </w:t>
      </w:r>
    </w:p>
    <w:p w:rsidR="00C12180" w:rsidRPr="00A01E26" w:rsidRDefault="00C12180" w:rsidP="0056792C">
      <w:pPr>
        <w:pStyle w:val="bekezds1"/>
        <w:numPr>
          <w:ilvl w:val="0"/>
          <w:numId w:val="235"/>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w:t>
      </w:r>
      <w:r w:rsidR="002E0092" w:rsidRPr="00A01E26">
        <w:rPr>
          <w:rFonts w:ascii="Times New Roman" w:hAnsi="Times New Roman"/>
          <w:sz w:val="24"/>
        </w:rPr>
        <w:t xml:space="preserve">legfeljebb </w:t>
      </w:r>
      <w:r w:rsidRPr="00A01E26">
        <w:rPr>
          <w:rFonts w:ascii="Times New Roman" w:hAnsi="Times New Roman"/>
          <w:sz w:val="24"/>
        </w:rPr>
        <w:t xml:space="preserve">50 </w:t>
      </w:r>
      <w:r w:rsidR="002E0092" w:rsidRPr="00A01E26">
        <w:rPr>
          <w:rFonts w:ascii="Times New Roman" w:hAnsi="Times New Roman"/>
          <w:sz w:val="24"/>
        </w:rPr>
        <w:t>m</w:t>
      </w:r>
      <w:r w:rsidR="002E0092" w:rsidRPr="00956AB2">
        <w:rPr>
          <w:rFonts w:ascii="Times New Roman" w:hAnsi="Times New Roman"/>
          <w:sz w:val="24"/>
          <w:vertAlign w:val="superscript"/>
        </w:rPr>
        <w:t>2</w:t>
      </w:r>
      <w:r w:rsidR="002E0092" w:rsidRPr="00A01E26">
        <w:rPr>
          <w:rFonts w:ascii="Times New Roman" w:hAnsi="Times New Roman"/>
          <w:sz w:val="24"/>
        </w:rPr>
        <w:t xml:space="preserve"> </w:t>
      </w:r>
      <w:r w:rsidR="005A19A8" w:rsidRPr="00A01E26">
        <w:rPr>
          <w:rFonts w:ascii="Times New Roman" w:hAnsi="Times New Roman"/>
          <w:sz w:val="24"/>
        </w:rPr>
        <w:t>nettó szintterületen</w:t>
      </w:r>
      <w:r w:rsidRPr="00A01E26">
        <w:rPr>
          <w:rFonts w:ascii="Times New Roman" w:hAnsi="Times New Roman"/>
          <w:sz w:val="24"/>
        </w:rPr>
        <w:t>,</w:t>
      </w:r>
      <w:r w:rsidR="002E0092" w:rsidRPr="00A01E26">
        <w:rPr>
          <w:rFonts w:ascii="Times New Roman" w:hAnsi="Times New Roman"/>
          <w:sz w:val="24"/>
        </w:rPr>
        <w:t xml:space="preserve"> </w:t>
      </w:r>
    </w:p>
    <w:p w:rsidR="00C12180" w:rsidRPr="00A01E26" w:rsidRDefault="00C12180" w:rsidP="0056792C">
      <w:pPr>
        <w:pStyle w:val="bekezds1"/>
        <w:numPr>
          <w:ilvl w:val="0"/>
          <w:numId w:val="235"/>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legfeljebb 100 m</w:t>
      </w:r>
      <w:r w:rsidRPr="00956AB2">
        <w:rPr>
          <w:rFonts w:ascii="Times New Roman" w:hAnsi="Times New Roman"/>
          <w:sz w:val="24"/>
          <w:vertAlign w:val="superscript"/>
        </w:rPr>
        <w:t>2</w:t>
      </w:r>
      <w:r w:rsidRPr="00A01E26">
        <w:rPr>
          <w:rFonts w:ascii="Times New Roman" w:hAnsi="Times New Roman"/>
          <w:sz w:val="24"/>
        </w:rPr>
        <w:t xml:space="preserve"> nettó szintterületen</w:t>
      </w:r>
    </w:p>
    <w:p w:rsidR="002E0092" w:rsidRDefault="002E0092" w:rsidP="00C12180">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8B12D9" w:rsidRPr="00A01E26" w:rsidRDefault="002E0092" w:rsidP="00835809">
      <w:pPr>
        <w:pStyle w:val="bekezds1"/>
        <w:numPr>
          <w:ilvl w:val="1"/>
          <w:numId w:val="178"/>
        </w:numPr>
        <w:rPr>
          <w:rFonts w:ascii="Times New Roman" w:hAnsi="Times New Roman"/>
          <w:sz w:val="24"/>
        </w:rPr>
      </w:pPr>
      <w:r w:rsidRPr="00A01E26">
        <w:rPr>
          <w:rFonts w:ascii="Times New Roman" w:hAnsi="Times New Roman"/>
          <w:sz w:val="24"/>
        </w:rPr>
        <w:t xml:space="preserve">Az Lke-1/XVI/SZ5 építési övezet építési telkein kereskedelemi, szolgáltató rendeltetés elhelyezése esetén </w:t>
      </w:r>
    </w:p>
    <w:p w:rsidR="00345CC2" w:rsidRPr="00A01E26" w:rsidRDefault="002E0092" w:rsidP="00835809">
      <w:pPr>
        <w:pStyle w:val="bekezds1"/>
        <w:numPr>
          <w:ilvl w:val="0"/>
          <w:numId w:val="221"/>
        </w:numPr>
        <w:rPr>
          <w:rFonts w:ascii="Times New Roman" w:hAnsi="Times New Roman"/>
          <w:sz w:val="24"/>
        </w:rPr>
      </w:pPr>
      <w:r w:rsidRPr="00A01E26">
        <w:rPr>
          <w:rFonts w:ascii="Times New Roman" w:hAnsi="Times New Roman"/>
          <w:sz w:val="24"/>
        </w:rPr>
        <w:t xml:space="preserve">a </w:t>
      </w:r>
      <w:r w:rsidR="00C22507" w:rsidRPr="00A01E26">
        <w:rPr>
          <w:rFonts w:ascii="Times New Roman" w:hAnsi="Times New Roman"/>
          <w:sz w:val="24"/>
        </w:rPr>
        <w:t>47</w:t>
      </w:r>
      <w:r w:rsidRPr="00A01E26">
        <w:rPr>
          <w:rFonts w:ascii="Times New Roman" w:hAnsi="Times New Roman"/>
          <w:sz w:val="24"/>
        </w:rPr>
        <w:t>.§ (</w:t>
      </w:r>
      <w:r w:rsidR="00C22507" w:rsidRPr="00A01E26">
        <w:rPr>
          <w:rFonts w:ascii="Times New Roman" w:hAnsi="Times New Roman"/>
          <w:sz w:val="24"/>
        </w:rPr>
        <w:t>6</w:t>
      </w:r>
      <w:r w:rsidRPr="00A01E26">
        <w:rPr>
          <w:rFonts w:ascii="Times New Roman" w:hAnsi="Times New Roman"/>
          <w:sz w:val="24"/>
        </w:rPr>
        <w:t>) bekezdésben foglalt lakó rendeltetés meglétének vagy egyidejű létesítésének kötelezettségét, továbbá</w:t>
      </w:r>
    </w:p>
    <w:p w:rsidR="00345CC2" w:rsidRPr="00A01E26" w:rsidRDefault="002E0092" w:rsidP="00835809">
      <w:pPr>
        <w:pStyle w:val="bekezds1"/>
        <w:numPr>
          <w:ilvl w:val="0"/>
          <w:numId w:val="221"/>
        </w:numPr>
        <w:rPr>
          <w:rFonts w:ascii="Times New Roman" w:hAnsi="Times New Roman"/>
          <w:sz w:val="24"/>
        </w:rPr>
      </w:pPr>
      <w:r w:rsidRPr="00A01E26">
        <w:rPr>
          <w:rFonts w:ascii="Times New Roman" w:hAnsi="Times New Roman"/>
          <w:sz w:val="24"/>
        </w:rPr>
        <w:t xml:space="preserve">az alapterületi méretre </w:t>
      </w:r>
      <w:r w:rsidR="001A5581" w:rsidRPr="00A01E26">
        <w:rPr>
          <w:rFonts w:ascii="Times New Roman" w:hAnsi="Times New Roman"/>
          <w:sz w:val="24"/>
        </w:rPr>
        <w:t xml:space="preserve">vonatkozó, jelen szakasz (4) </w:t>
      </w:r>
      <w:r w:rsidRPr="00A01E26">
        <w:rPr>
          <w:rFonts w:ascii="Times New Roman" w:hAnsi="Times New Roman"/>
          <w:sz w:val="24"/>
        </w:rPr>
        <w:t xml:space="preserve">bekezdésben foglalt előírást </w:t>
      </w:r>
    </w:p>
    <w:p w:rsidR="002E0092" w:rsidRPr="00A01E26" w:rsidRDefault="002E0092" w:rsidP="002E0092">
      <w:pPr>
        <w:pStyle w:val="bekezds1"/>
        <w:ind w:left="284" w:firstLine="0"/>
        <w:rPr>
          <w:rFonts w:ascii="Times New Roman" w:hAnsi="Times New Roman"/>
          <w:sz w:val="24"/>
          <w:highlight w:val="cyan"/>
        </w:rPr>
      </w:pPr>
      <w:proofErr w:type="gramStart"/>
      <w:r w:rsidRPr="00A01E26">
        <w:rPr>
          <w:rFonts w:ascii="Times New Roman" w:hAnsi="Times New Roman"/>
          <w:sz w:val="24"/>
        </w:rPr>
        <w:lastRenderedPageBreak/>
        <w:t>nem</w:t>
      </w:r>
      <w:proofErr w:type="gramEnd"/>
      <w:r w:rsidRPr="00A01E26">
        <w:rPr>
          <w:rFonts w:ascii="Times New Roman" w:hAnsi="Times New Roman"/>
          <w:sz w:val="24"/>
        </w:rPr>
        <w:t xml:space="preserve"> kell figyelembe venni, amennyiben a telek közúti közlekedési területtel (KÖu-1/XVI, KÖu-2/XVI, KÖu-3/XVI, KÖu-4/XVI), a kötöttpályás közlekedési területtel (</w:t>
      </w:r>
      <w:proofErr w:type="spellStart"/>
      <w:r w:rsidRPr="00A01E26">
        <w:rPr>
          <w:rFonts w:ascii="Times New Roman" w:hAnsi="Times New Roman"/>
          <w:sz w:val="24"/>
        </w:rPr>
        <w:t>KÖk</w:t>
      </w:r>
      <w:proofErr w:type="spellEnd"/>
      <w:r w:rsidRPr="00A01E26">
        <w:rPr>
          <w:rFonts w:ascii="Times New Roman" w:hAnsi="Times New Roman"/>
          <w:sz w:val="24"/>
        </w:rPr>
        <w:t>/XVI), vagy olyan egyéb közterülettel határos, melyen közösségi közlekedési eszköz közlekedik, vagy ezektől csupán szervizút választja el.</w:t>
      </w:r>
    </w:p>
    <w:p w:rsidR="00E24C6A" w:rsidRPr="00A01E26" w:rsidRDefault="006B755C" w:rsidP="00835809">
      <w:pPr>
        <w:pStyle w:val="bekezds1"/>
        <w:numPr>
          <w:ilvl w:val="1"/>
          <w:numId w:val="178"/>
        </w:numPr>
        <w:rPr>
          <w:rFonts w:ascii="Times New Roman" w:hAnsi="Times New Roman"/>
          <w:sz w:val="24"/>
        </w:rPr>
      </w:pPr>
      <w:r w:rsidRPr="00A01E26">
        <w:rPr>
          <w:rFonts w:ascii="Times New Roman" w:hAnsi="Times New Roman"/>
          <w:sz w:val="24"/>
        </w:rPr>
        <w:t xml:space="preserve">Az Lke-1/XVI/SZ5 építési övezet építési telkein övezeteiben a beépítettség megengedett legnagyobb mértéke </w:t>
      </w:r>
    </w:p>
    <w:p w:rsidR="00E24C6A" w:rsidRPr="00A01E26" w:rsidRDefault="006B755C" w:rsidP="00835809">
      <w:pPr>
        <w:pStyle w:val="felsorols10"/>
        <w:numPr>
          <w:ilvl w:val="2"/>
          <w:numId w:val="120"/>
        </w:numPr>
        <w:tabs>
          <w:tab w:val="left" w:pos="1134"/>
        </w:tabs>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vagy annál kisebb telkek esetén 30%, de nem lehet nagyobb a beépített bruttó alapterület 150 m</w:t>
      </w:r>
      <w:r w:rsidRPr="00956AB2">
        <w:rPr>
          <w:rFonts w:ascii="Times New Roman" w:hAnsi="Times New Roman"/>
          <w:sz w:val="24"/>
          <w:vertAlign w:val="superscript"/>
        </w:rPr>
        <w:t>2</w:t>
      </w:r>
      <w:r w:rsidRPr="00A01E26">
        <w:rPr>
          <w:rFonts w:ascii="Times New Roman" w:hAnsi="Times New Roman"/>
          <w:sz w:val="24"/>
        </w:rPr>
        <w:t>-nél,</w:t>
      </w:r>
    </w:p>
    <w:p w:rsidR="00E24C6A" w:rsidRPr="00A01E26" w:rsidRDefault="006B755C" w:rsidP="00835809">
      <w:pPr>
        <w:pStyle w:val="felsorols10"/>
        <w:numPr>
          <w:ilvl w:val="2"/>
          <w:numId w:val="120"/>
        </w:numPr>
        <w:tabs>
          <w:tab w:val="left" w:pos="1134"/>
        </w:tabs>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-t meghaladó telekterület esetén 25%.</w:t>
      </w:r>
    </w:p>
    <w:p w:rsidR="00F84EAC" w:rsidRPr="00A01E26" w:rsidRDefault="006B755C" w:rsidP="00835809">
      <w:pPr>
        <w:pStyle w:val="bekezds1"/>
        <w:numPr>
          <w:ilvl w:val="1"/>
          <w:numId w:val="178"/>
        </w:numPr>
        <w:rPr>
          <w:rFonts w:ascii="Times New Roman" w:hAnsi="Times New Roman"/>
          <w:sz w:val="24"/>
        </w:rPr>
      </w:pPr>
      <w:r w:rsidRPr="00A01E26">
        <w:rPr>
          <w:rFonts w:ascii="Times New Roman" w:hAnsi="Times New Roman"/>
          <w:sz w:val="24"/>
        </w:rPr>
        <w:t>Az Lke-1/XVI/SZ5 építési övezet 12,0 m telekszélességet el nem érő építési telkein az épület elhelyezése történhet oldalhatáron álló vagy ikres módon. Ebben az esetben</w:t>
      </w:r>
    </w:p>
    <w:p w:rsidR="00F84EAC" w:rsidRPr="00A01E26" w:rsidRDefault="006B755C" w:rsidP="00835809">
      <w:pPr>
        <w:pStyle w:val="bekezds1"/>
        <w:numPr>
          <w:ilvl w:val="0"/>
          <w:numId w:val="117"/>
        </w:numPr>
        <w:rPr>
          <w:rFonts w:ascii="Times New Roman" w:hAnsi="Times New Roman"/>
          <w:sz w:val="24"/>
        </w:rPr>
      </w:pPr>
      <w:r w:rsidRPr="00A01E26">
        <w:rPr>
          <w:rFonts w:ascii="Times New Roman" w:hAnsi="Times New Roman"/>
          <w:sz w:val="24"/>
        </w:rPr>
        <w:t>az Lke-1/XVI/O1 építési övezet</w:t>
      </w:r>
      <w:r w:rsidR="00D9454E" w:rsidRPr="00A01E26">
        <w:rPr>
          <w:rFonts w:ascii="Times New Roman" w:hAnsi="Times New Roman"/>
          <w:sz w:val="24"/>
        </w:rPr>
        <w:t>re</w:t>
      </w:r>
      <w:r w:rsidRPr="00A01E26">
        <w:rPr>
          <w:rFonts w:ascii="Times New Roman" w:hAnsi="Times New Roman"/>
          <w:sz w:val="24"/>
        </w:rPr>
        <w:t xml:space="preserve"> </w:t>
      </w:r>
      <w:r w:rsidR="00D9454E" w:rsidRPr="00A01E26">
        <w:rPr>
          <w:rFonts w:ascii="Times New Roman" w:hAnsi="Times New Roman"/>
          <w:sz w:val="24"/>
        </w:rPr>
        <w:t>vonatkozó előírásokat</w:t>
      </w:r>
      <w:r w:rsidRPr="00A01E26">
        <w:rPr>
          <w:rFonts w:ascii="Times New Roman" w:hAnsi="Times New Roman"/>
          <w:sz w:val="24"/>
        </w:rPr>
        <w:t>,</w:t>
      </w:r>
    </w:p>
    <w:p w:rsidR="00F84EAC" w:rsidRPr="00A01E26" w:rsidRDefault="006B755C" w:rsidP="00835809">
      <w:pPr>
        <w:pStyle w:val="bekezds1"/>
        <w:numPr>
          <w:ilvl w:val="0"/>
          <w:numId w:val="117"/>
        </w:numPr>
        <w:rPr>
          <w:rFonts w:ascii="Times New Roman" w:hAnsi="Times New Roman"/>
          <w:sz w:val="24"/>
        </w:rPr>
      </w:pPr>
      <w:r w:rsidRPr="00A01E26">
        <w:rPr>
          <w:rFonts w:ascii="Times New Roman" w:hAnsi="Times New Roman"/>
          <w:sz w:val="24"/>
        </w:rPr>
        <w:t xml:space="preserve">az oldalhatáros és ikres </w:t>
      </w:r>
      <w:r w:rsidR="001A5581" w:rsidRPr="00A01E26">
        <w:rPr>
          <w:rFonts w:ascii="Times New Roman" w:hAnsi="Times New Roman"/>
          <w:sz w:val="24"/>
        </w:rPr>
        <w:t>épület-elhelyezés</w:t>
      </w:r>
      <w:r w:rsidR="00D9454E" w:rsidRPr="00A01E26">
        <w:rPr>
          <w:rFonts w:ascii="Times New Roman" w:hAnsi="Times New Roman"/>
          <w:sz w:val="24"/>
        </w:rPr>
        <w:t>re</w:t>
      </w:r>
      <w:r w:rsidRPr="00A01E26">
        <w:rPr>
          <w:rFonts w:ascii="Times New Roman" w:hAnsi="Times New Roman"/>
          <w:sz w:val="24"/>
        </w:rPr>
        <w:t xml:space="preserve"> vonatkozó</w:t>
      </w:r>
    </w:p>
    <w:p w:rsidR="0060050E" w:rsidRDefault="006B755C" w:rsidP="00F84EAC">
      <w:pPr>
        <w:pStyle w:val="bekezds1"/>
        <w:ind w:hanging="283"/>
        <w:rPr>
          <w:rFonts w:ascii="Times New Roman" w:hAnsi="Times New Roman"/>
          <w:sz w:val="24"/>
        </w:rPr>
      </w:pPr>
      <w:proofErr w:type="gramStart"/>
      <w:r w:rsidRPr="00A01E26">
        <w:rPr>
          <w:rFonts w:ascii="Times New Roman" w:hAnsi="Times New Roman"/>
          <w:sz w:val="24"/>
        </w:rPr>
        <w:t>előírásokat</w:t>
      </w:r>
      <w:proofErr w:type="gramEnd"/>
      <w:r w:rsidRPr="00A01E26">
        <w:rPr>
          <w:rFonts w:ascii="Times New Roman" w:hAnsi="Times New Roman"/>
          <w:sz w:val="24"/>
        </w:rPr>
        <w:t xml:space="preserve"> kell figyelembe venni.</w:t>
      </w:r>
    </w:p>
    <w:p w:rsidR="0060050E" w:rsidRPr="00A01E26" w:rsidRDefault="0060050E" w:rsidP="00F84EAC">
      <w:pPr>
        <w:pStyle w:val="bekezds1"/>
        <w:ind w:hanging="283"/>
        <w:rPr>
          <w:rFonts w:ascii="Times New Roman" w:hAnsi="Times New Roman"/>
          <w:sz w:val="24"/>
        </w:rPr>
      </w:pPr>
    </w:p>
    <w:p w:rsidR="008B12D9" w:rsidRDefault="003438B0" w:rsidP="003438B0">
      <w:pPr>
        <w:pStyle w:val="Cmsor1"/>
      </w:pPr>
      <w:bookmarkStart w:id="551" w:name="_Toc510082345"/>
      <w:bookmarkStart w:id="552" w:name="_Toc510085338"/>
      <w:bookmarkStart w:id="553" w:name="_Toc510600128"/>
      <w:bookmarkStart w:id="554" w:name="_Toc510601983"/>
      <w:bookmarkStart w:id="555" w:name="_Toc514322467"/>
      <w:bookmarkEnd w:id="551"/>
      <w:bookmarkEnd w:id="552"/>
      <w:bookmarkEnd w:id="553"/>
      <w:bookmarkEnd w:id="554"/>
      <w:r>
        <w:t>4</w:t>
      </w:r>
      <w:r w:rsidR="005A27B9">
        <w:t>9</w:t>
      </w:r>
      <w:r>
        <w:t xml:space="preserve">. </w:t>
      </w:r>
      <w:r w:rsidR="00B40F95" w:rsidRPr="00A01E26">
        <w:t>Kertvárosias lakóterület,</w:t>
      </w:r>
      <w:r w:rsidR="000A4A88" w:rsidRPr="00A01E26">
        <w:t xml:space="preserve"> </w:t>
      </w:r>
      <w:r w:rsidR="002E0092" w:rsidRPr="00A01E26">
        <w:t>nagytelkes, társa</w:t>
      </w:r>
      <w:r>
        <w:t>sházas beépítésű építési övezet</w:t>
      </w:r>
      <w:r>
        <w:br/>
      </w:r>
      <w:r w:rsidR="002E0092" w:rsidRPr="00A01E26">
        <w:t>(Lke-1/XVI/SZ6)</w:t>
      </w:r>
      <w:bookmarkEnd w:id="555"/>
    </w:p>
    <w:p w:rsidR="003438B0" w:rsidRPr="003438B0" w:rsidRDefault="003438B0" w:rsidP="003438B0">
      <w:pPr>
        <w:pStyle w:val="bekezds1"/>
        <w:spacing w:before="120" w:after="120"/>
        <w:ind w:left="0" w:firstLine="0"/>
        <w:jc w:val="center"/>
        <w:rPr>
          <w:rFonts w:ascii="Times New Roman" w:hAnsi="Times New Roman"/>
          <w:b/>
          <w:sz w:val="24"/>
        </w:rPr>
      </w:pPr>
      <w:r>
        <w:rPr>
          <w:rFonts w:ascii="Times New Roman" w:hAnsi="Times New Roman"/>
          <w:b/>
          <w:sz w:val="24"/>
        </w:rPr>
        <w:t>53</w:t>
      </w:r>
      <w:r w:rsidRPr="00D67295">
        <w:rPr>
          <w:rFonts w:ascii="Times New Roman" w:hAnsi="Times New Roman"/>
          <w:b/>
          <w:sz w:val="24"/>
        </w:rPr>
        <w:t>.§</w:t>
      </w:r>
    </w:p>
    <w:p w:rsidR="00D92ADC" w:rsidRPr="00A01E26" w:rsidRDefault="00E5126C" w:rsidP="00835809">
      <w:pPr>
        <w:pStyle w:val="bekezds1"/>
        <w:numPr>
          <w:ilvl w:val="1"/>
          <w:numId w:val="179"/>
        </w:numPr>
        <w:rPr>
          <w:rFonts w:ascii="Times New Roman" w:hAnsi="Times New Roman"/>
          <w:sz w:val="24"/>
        </w:rPr>
      </w:pPr>
      <w:r w:rsidRPr="00A01E26">
        <w:rPr>
          <w:rFonts w:ascii="Times New Roman" w:hAnsi="Times New Roman"/>
          <w:sz w:val="24"/>
        </w:rPr>
        <w:t>Az Lke-1/XVI/SZ6 építési övezet építési telkein 800 m</w:t>
      </w:r>
      <w:r w:rsidRPr="00956AB2">
        <w:rPr>
          <w:rFonts w:ascii="Times New Roman" w:hAnsi="Times New Roman"/>
          <w:sz w:val="24"/>
          <w:vertAlign w:val="superscript"/>
        </w:rPr>
        <w:t>2</w:t>
      </w:r>
      <w:r w:rsidRPr="00A01E26">
        <w:rPr>
          <w:rFonts w:ascii="Times New Roman" w:hAnsi="Times New Roman"/>
          <w:sz w:val="24"/>
        </w:rPr>
        <w:t xml:space="preserve"> telekterület</w:t>
      </w:r>
      <w:r w:rsidR="00F8275D" w:rsidRPr="00A01E26">
        <w:rPr>
          <w:rFonts w:ascii="Times New Roman" w:hAnsi="Times New Roman"/>
          <w:sz w:val="24"/>
        </w:rPr>
        <w:t>enként</w:t>
      </w:r>
      <w:r w:rsidRPr="00A01E26">
        <w:rPr>
          <w:rFonts w:ascii="Times New Roman" w:hAnsi="Times New Roman"/>
          <w:sz w:val="24"/>
        </w:rPr>
        <w:t xml:space="preserve"> helyezhető el egy épület, amelyben legfeljebb négy önálló rendeltetési egység alakítható ki.</w:t>
      </w:r>
    </w:p>
    <w:p w:rsidR="00E5126C" w:rsidRPr="00A01E26" w:rsidRDefault="00E5126C" w:rsidP="00835809">
      <w:pPr>
        <w:pStyle w:val="bekezds1"/>
        <w:numPr>
          <w:ilvl w:val="1"/>
          <w:numId w:val="179"/>
        </w:numPr>
        <w:rPr>
          <w:rFonts w:ascii="Times New Roman" w:hAnsi="Times New Roman"/>
          <w:sz w:val="24"/>
        </w:rPr>
      </w:pPr>
      <w:r w:rsidRPr="00A01E26">
        <w:rPr>
          <w:rFonts w:ascii="Times New Roman" w:hAnsi="Times New Roman"/>
          <w:sz w:val="24"/>
        </w:rPr>
        <w:t>Az Lke-1/XVI/SZ6 építési övezet építési telkein kereskedelmi, szolgáltató rendeltetés</w:t>
      </w:r>
      <w:r w:rsidR="00341933" w:rsidRPr="00A01E26">
        <w:rPr>
          <w:rFonts w:ascii="Times New Roman" w:hAnsi="Times New Roman"/>
          <w:sz w:val="24"/>
        </w:rPr>
        <w:t>, az ahhoz kapcsolódó összes helyiséget figyelembe véve</w:t>
      </w:r>
      <w:r w:rsidR="002E0092" w:rsidRPr="00A01E26">
        <w:rPr>
          <w:rFonts w:ascii="Times New Roman" w:hAnsi="Times New Roman"/>
          <w:sz w:val="24"/>
        </w:rPr>
        <w:t xml:space="preserve"> </w:t>
      </w:r>
      <w:r w:rsidR="00640634" w:rsidRPr="00A01E26">
        <w:rPr>
          <w:rFonts w:ascii="Times New Roman" w:hAnsi="Times New Roman"/>
          <w:sz w:val="24"/>
        </w:rPr>
        <w:t>épületenként</w:t>
      </w:r>
      <w:r w:rsidRPr="00A01E26">
        <w:rPr>
          <w:rFonts w:ascii="Times New Roman" w:hAnsi="Times New Roman"/>
          <w:sz w:val="24"/>
        </w:rPr>
        <w:t xml:space="preserve"> legfeljebb 50 m</w:t>
      </w:r>
      <w:r w:rsidRPr="00956AB2">
        <w:rPr>
          <w:rFonts w:ascii="Times New Roman" w:hAnsi="Times New Roman"/>
          <w:sz w:val="24"/>
          <w:vertAlign w:val="superscript"/>
        </w:rPr>
        <w:t>2</w:t>
      </w:r>
      <w:r w:rsidRPr="00A01E26">
        <w:rPr>
          <w:rFonts w:ascii="Times New Roman" w:hAnsi="Times New Roman"/>
          <w:sz w:val="24"/>
        </w:rPr>
        <w:t xml:space="preserve"> </w:t>
      </w:r>
      <w:r w:rsidR="002E0092" w:rsidRPr="00A01E26">
        <w:rPr>
          <w:rFonts w:ascii="Times New Roman" w:hAnsi="Times New Roman"/>
          <w:sz w:val="24"/>
        </w:rPr>
        <w:t xml:space="preserve">nettó alapterületen </w:t>
      </w:r>
      <w:r w:rsidRPr="00A01E26">
        <w:rPr>
          <w:rFonts w:ascii="Times New Roman" w:hAnsi="Times New Roman"/>
          <w:sz w:val="24"/>
        </w:rPr>
        <w:t>helyezhető el.</w:t>
      </w:r>
    </w:p>
    <w:p w:rsidR="00E5126C" w:rsidRPr="00A01E26" w:rsidRDefault="00E5126C" w:rsidP="00835809">
      <w:pPr>
        <w:pStyle w:val="bekezds1"/>
        <w:numPr>
          <w:ilvl w:val="1"/>
          <w:numId w:val="179"/>
        </w:numPr>
        <w:rPr>
          <w:rFonts w:ascii="Times New Roman" w:hAnsi="Times New Roman"/>
          <w:sz w:val="24"/>
        </w:rPr>
      </w:pPr>
      <w:r w:rsidRPr="00A01E26">
        <w:rPr>
          <w:rFonts w:ascii="Times New Roman" w:hAnsi="Times New Roman"/>
          <w:sz w:val="24"/>
        </w:rPr>
        <w:t xml:space="preserve">Az Lke-1/XVI/SZ6 építési övezet építési telkein belül </w:t>
      </w:r>
      <w:r w:rsidR="002E0092" w:rsidRPr="00A01E26">
        <w:rPr>
          <w:rFonts w:ascii="Times New Roman" w:hAnsi="Times New Roman"/>
          <w:sz w:val="24"/>
        </w:rPr>
        <w:t xml:space="preserve">legfeljebb 0,6 m magas </w:t>
      </w:r>
      <w:r w:rsidRPr="00A01E26">
        <w:rPr>
          <w:rFonts w:ascii="Times New Roman" w:hAnsi="Times New Roman"/>
          <w:sz w:val="24"/>
        </w:rPr>
        <w:t>kerítés</w:t>
      </w:r>
      <w:r w:rsidR="00512C3B" w:rsidRPr="00A01E26">
        <w:rPr>
          <w:rFonts w:ascii="Times New Roman" w:hAnsi="Times New Roman"/>
          <w:sz w:val="24"/>
        </w:rPr>
        <w:t xml:space="preserve"> </w:t>
      </w:r>
      <w:r w:rsidRPr="00A01E26">
        <w:rPr>
          <w:rFonts w:ascii="Times New Roman" w:hAnsi="Times New Roman"/>
          <w:sz w:val="24"/>
        </w:rPr>
        <w:t>létesíthető.</w:t>
      </w:r>
    </w:p>
    <w:p w:rsidR="00E5126C" w:rsidRPr="00A01E26" w:rsidRDefault="00E5126C" w:rsidP="00835809">
      <w:pPr>
        <w:pStyle w:val="bekezds1"/>
        <w:numPr>
          <w:ilvl w:val="1"/>
          <w:numId w:val="179"/>
        </w:numPr>
        <w:rPr>
          <w:rFonts w:ascii="Times New Roman" w:hAnsi="Times New Roman"/>
          <w:sz w:val="24"/>
        </w:rPr>
      </w:pPr>
      <w:r w:rsidRPr="00A01E26">
        <w:rPr>
          <w:rFonts w:ascii="Times New Roman" w:hAnsi="Times New Roman"/>
          <w:sz w:val="24"/>
        </w:rPr>
        <w:t>Az Lke-1/XVI/SZ6 építési övezet építési telkein az épü</w:t>
      </w:r>
      <w:r w:rsidR="00620399" w:rsidRPr="00A01E26">
        <w:rPr>
          <w:rFonts w:ascii="Times New Roman" w:hAnsi="Times New Roman"/>
          <w:sz w:val="24"/>
        </w:rPr>
        <w:t>letek közötti távolság legalább 7,5 méter.</w:t>
      </w:r>
    </w:p>
    <w:p w:rsidR="00345CC2" w:rsidRDefault="00E4561A" w:rsidP="00835809">
      <w:pPr>
        <w:pStyle w:val="bekezds1"/>
        <w:numPr>
          <w:ilvl w:val="1"/>
          <w:numId w:val="179"/>
        </w:numPr>
        <w:rPr>
          <w:rFonts w:ascii="Times New Roman" w:hAnsi="Times New Roman"/>
          <w:sz w:val="24"/>
        </w:rPr>
      </w:pPr>
      <w:r w:rsidRPr="00A01E26">
        <w:rPr>
          <w:rFonts w:ascii="Times New Roman" w:hAnsi="Times New Roman"/>
          <w:sz w:val="24"/>
        </w:rPr>
        <w:t>Az Lke-1/XVI/ SZ6 építési övezet építési telkein a beépítettség - telekmérettől függetlenül – a 2. mellékletben szereplő táblázatban meghatározott.</w:t>
      </w:r>
    </w:p>
    <w:p w:rsidR="0060050E" w:rsidRPr="00A01E26" w:rsidRDefault="0060050E" w:rsidP="0060050E">
      <w:pPr>
        <w:pStyle w:val="bekezds1"/>
        <w:ind w:left="284" w:firstLine="0"/>
        <w:rPr>
          <w:rFonts w:ascii="Times New Roman" w:hAnsi="Times New Roman"/>
          <w:sz w:val="24"/>
        </w:rPr>
      </w:pPr>
    </w:p>
    <w:p w:rsidR="00596C4D" w:rsidRDefault="005A27B9" w:rsidP="003438B0">
      <w:pPr>
        <w:pStyle w:val="Cmsor1"/>
      </w:pPr>
      <w:bookmarkStart w:id="556" w:name="_Toc514322468"/>
      <w:r>
        <w:t>50</w:t>
      </w:r>
      <w:r w:rsidR="003438B0">
        <w:t xml:space="preserve">. </w:t>
      </w:r>
      <w:r w:rsidR="00596C4D" w:rsidRPr="00A01E26">
        <w:t xml:space="preserve">Kertvárosias lakóterület, </w:t>
      </w:r>
      <w:r w:rsidR="003438B0">
        <w:t>új családi házas építési övezet</w:t>
      </w:r>
      <w:r w:rsidR="003438B0">
        <w:br/>
      </w:r>
      <w:r w:rsidR="00596C4D" w:rsidRPr="00A01E26">
        <w:t>(Lke-1/XVI/SZ7)</w:t>
      </w:r>
      <w:bookmarkEnd w:id="556"/>
    </w:p>
    <w:p w:rsidR="003438B0" w:rsidRPr="003438B0" w:rsidRDefault="003438B0" w:rsidP="003438B0">
      <w:pPr>
        <w:pStyle w:val="bekezds1"/>
        <w:spacing w:before="120" w:after="120"/>
        <w:ind w:left="0" w:firstLine="0"/>
        <w:jc w:val="center"/>
        <w:rPr>
          <w:rFonts w:ascii="Times New Roman" w:hAnsi="Times New Roman"/>
          <w:b/>
          <w:sz w:val="24"/>
        </w:rPr>
      </w:pPr>
      <w:r>
        <w:rPr>
          <w:rFonts w:ascii="Times New Roman" w:hAnsi="Times New Roman"/>
          <w:b/>
          <w:sz w:val="24"/>
        </w:rPr>
        <w:t>54</w:t>
      </w:r>
      <w:r w:rsidRPr="00D67295">
        <w:rPr>
          <w:rFonts w:ascii="Times New Roman" w:hAnsi="Times New Roman"/>
          <w:b/>
          <w:sz w:val="24"/>
        </w:rPr>
        <w:t>.§</w:t>
      </w:r>
    </w:p>
    <w:p w:rsidR="00596C4D" w:rsidRPr="00A01E26" w:rsidRDefault="00596C4D" w:rsidP="0056792C">
      <w:pPr>
        <w:pStyle w:val="bekezds1"/>
        <w:numPr>
          <w:ilvl w:val="1"/>
          <w:numId w:val="237"/>
        </w:numPr>
        <w:rPr>
          <w:rFonts w:ascii="Times New Roman" w:hAnsi="Times New Roman"/>
          <w:sz w:val="24"/>
        </w:rPr>
      </w:pPr>
      <w:r w:rsidRPr="00A01E26">
        <w:rPr>
          <w:rFonts w:ascii="Times New Roman" w:hAnsi="Times New Roman"/>
          <w:sz w:val="24"/>
        </w:rPr>
        <w:t>Az Lke-1/XVI/SZ7 építési övezet építési telkein a kialakítható telek szélessége legalább 18,0 m, saroktelek esetében legalább 20,0 m.</w:t>
      </w:r>
    </w:p>
    <w:p w:rsidR="00596C4D" w:rsidRPr="00A01E26" w:rsidRDefault="00596C4D" w:rsidP="0056792C">
      <w:pPr>
        <w:pStyle w:val="bekezds1"/>
        <w:numPr>
          <w:ilvl w:val="1"/>
          <w:numId w:val="237"/>
        </w:numPr>
        <w:rPr>
          <w:rFonts w:ascii="Times New Roman" w:hAnsi="Times New Roman"/>
          <w:sz w:val="24"/>
        </w:rPr>
      </w:pPr>
      <w:r w:rsidRPr="00A01E26">
        <w:rPr>
          <w:rFonts w:ascii="Times New Roman" w:hAnsi="Times New Roman"/>
          <w:sz w:val="24"/>
        </w:rPr>
        <w:t>Az Lke-1/XVI/SZ7 építési övezet építési telkein legfeljebb egy főépület helyezhető el.</w:t>
      </w:r>
    </w:p>
    <w:p w:rsidR="00596C4D" w:rsidRDefault="00596C4D" w:rsidP="0056792C">
      <w:pPr>
        <w:pStyle w:val="bekezds1"/>
        <w:numPr>
          <w:ilvl w:val="1"/>
          <w:numId w:val="237"/>
        </w:numPr>
        <w:rPr>
          <w:rFonts w:ascii="Times New Roman" w:hAnsi="Times New Roman"/>
          <w:sz w:val="24"/>
        </w:rPr>
      </w:pPr>
      <w:r w:rsidRPr="00A01E26">
        <w:rPr>
          <w:rFonts w:ascii="Times New Roman" w:hAnsi="Times New Roman"/>
          <w:sz w:val="24"/>
        </w:rPr>
        <w:t>Az Lke-1/XVI/SZ7 építési övezet építési telkein elhelyezhető önálló rendeltetési egységek száma legfeljebb három.</w:t>
      </w:r>
    </w:p>
    <w:p w:rsidR="0060050E" w:rsidRDefault="0060050E" w:rsidP="0060050E">
      <w:pPr>
        <w:pStyle w:val="bekezds1"/>
        <w:ind w:left="284" w:firstLine="0"/>
        <w:rPr>
          <w:rFonts w:ascii="Times New Roman" w:hAnsi="Times New Roman"/>
          <w:sz w:val="24"/>
        </w:rPr>
      </w:pPr>
    </w:p>
    <w:p w:rsidR="0060050E" w:rsidRDefault="0060050E" w:rsidP="0060050E">
      <w:pPr>
        <w:pStyle w:val="bekezds1"/>
        <w:ind w:left="284" w:firstLine="0"/>
        <w:rPr>
          <w:rFonts w:ascii="Times New Roman" w:hAnsi="Times New Roman"/>
          <w:sz w:val="24"/>
        </w:rPr>
      </w:pPr>
    </w:p>
    <w:p w:rsidR="005A27B9" w:rsidRDefault="005A27B9">
      <w:pPr>
        <w:suppressAutoHyphens w:val="0"/>
        <w:rPr>
          <w:szCs w:val="22"/>
        </w:rPr>
      </w:pPr>
      <w:r>
        <w:br w:type="page"/>
      </w:r>
    </w:p>
    <w:p w:rsidR="001A344E" w:rsidRDefault="003438B0" w:rsidP="003438B0">
      <w:pPr>
        <w:pStyle w:val="Cmsor1"/>
      </w:pPr>
      <w:bookmarkStart w:id="557" w:name="_Toc514322469"/>
      <w:r>
        <w:lastRenderedPageBreak/>
        <w:t>5</w:t>
      </w:r>
      <w:r w:rsidR="005A27B9">
        <w:t>1</w:t>
      </w:r>
      <w:r>
        <w:t xml:space="preserve">. </w:t>
      </w:r>
      <w:r w:rsidR="001A344E" w:rsidRPr="00A01E26">
        <w:t>Kertvárosias lakóterület, kistelkes, oldalh</w:t>
      </w:r>
      <w:r>
        <w:t>atáros beépítésű építési övezet</w:t>
      </w:r>
      <w:r>
        <w:br/>
      </w:r>
      <w:r w:rsidR="001A344E" w:rsidRPr="00A01E26">
        <w:t>(Lke-1/XVI/O1)</w:t>
      </w:r>
      <w:bookmarkEnd w:id="557"/>
    </w:p>
    <w:p w:rsidR="003438B0" w:rsidRPr="003438B0" w:rsidRDefault="003438B0" w:rsidP="003438B0">
      <w:pPr>
        <w:pStyle w:val="bekezds1"/>
        <w:spacing w:before="120" w:after="120"/>
        <w:ind w:left="0" w:firstLine="0"/>
        <w:jc w:val="center"/>
        <w:rPr>
          <w:rFonts w:ascii="Times New Roman" w:hAnsi="Times New Roman"/>
          <w:b/>
          <w:sz w:val="24"/>
        </w:rPr>
      </w:pPr>
      <w:r>
        <w:rPr>
          <w:rFonts w:ascii="Times New Roman" w:hAnsi="Times New Roman"/>
          <w:b/>
          <w:sz w:val="24"/>
        </w:rPr>
        <w:t>55</w:t>
      </w:r>
      <w:r w:rsidRPr="00D67295">
        <w:rPr>
          <w:rFonts w:ascii="Times New Roman" w:hAnsi="Times New Roman"/>
          <w:b/>
          <w:sz w:val="24"/>
        </w:rPr>
        <w:t>.§</w:t>
      </w:r>
    </w:p>
    <w:p w:rsidR="001A344E" w:rsidRPr="00A01E26" w:rsidRDefault="001A344E" w:rsidP="00835809">
      <w:pPr>
        <w:pStyle w:val="bekezds1"/>
        <w:numPr>
          <w:ilvl w:val="1"/>
          <w:numId w:val="171"/>
        </w:numPr>
        <w:jc w:val="left"/>
        <w:rPr>
          <w:rFonts w:ascii="Times New Roman" w:hAnsi="Times New Roman"/>
          <w:sz w:val="24"/>
        </w:rPr>
      </w:pPr>
      <w:r w:rsidRPr="00A01E26">
        <w:rPr>
          <w:rFonts w:ascii="Times New Roman" w:hAnsi="Times New Roman"/>
          <w:sz w:val="24"/>
        </w:rPr>
        <w:t>Az Lke-1/XVI/O1 építési övezet építési telkein a kialakítható telek szélessége legalább 16,0 m.</w:t>
      </w:r>
    </w:p>
    <w:p w:rsidR="001A344E" w:rsidRPr="00A01E26" w:rsidRDefault="001A344E" w:rsidP="00835809">
      <w:pPr>
        <w:pStyle w:val="bekezds1"/>
        <w:numPr>
          <w:ilvl w:val="1"/>
          <w:numId w:val="171"/>
        </w:numPr>
        <w:rPr>
          <w:rFonts w:ascii="Times New Roman" w:hAnsi="Times New Roman"/>
          <w:sz w:val="24"/>
        </w:rPr>
      </w:pPr>
      <w:r w:rsidRPr="00A01E26">
        <w:rPr>
          <w:rFonts w:ascii="Times New Roman" w:hAnsi="Times New Roman"/>
          <w:sz w:val="24"/>
        </w:rPr>
        <w:t xml:space="preserve">Az Lke-1/XVI/O1 építési övezet építési telkein </w:t>
      </w:r>
    </w:p>
    <w:p w:rsidR="001A344E" w:rsidRPr="00A01E26" w:rsidRDefault="001A344E" w:rsidP="00835809">
      <w:pPr>
        <w:pStyle w:val="bekezds1"/>
        <w:numPr>
          <w:ilvl w:val="0"/>
          <w:numId w:val="209"/>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egy önálló rendeltetési egység, </w:t>
      </w:r>
    </w:p>
    <w:p w:rsidR="001A344E" w:rsidRPr="00A01E26" w:rsidRDefault="001A344E" w:rsidP="00835809">
      <w:pPr>
        <w:pStyle w:val="bekezds1"/>
        <w:numPr>
          <w:ilvl w:val="0"/>
          <w:numId w:val="209"/>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 felett két önálló rendeltetési egység</w:t>
      </w:r>
    </w:p>
    <w:p w:rsidR="001A344E" w:rsidRPr="00A01E26" w:rsidRDefault="001A344E" w:rsidP="001A344E">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1A344E" w:rsidRPr="00A01E26" w:rsidRDefault="001A344E" w:rsidP="00835809">
      <w:pPr>
        <w:pStyle w:val="bekezds1"/>
        <w:numPr>
          <w:ilvl w:val="1"/>
          <w:numId w:val="171"/>
        </w:numPr>
        <w:rPr>
          <w:rFonts w:ascii="Times New Roman" w:hAnsi="Times New Roman"/>
          <w:sz w:val="24"/>
        </w:rPr>
      </w:pPr>
      <w:r w:rsidRPr="00A01E26">
        <w:rPr>
          <w:rFonts w:ascii="Times New Roman" w:hAnsi="Times New Roman"/>
          <w:sz w:val="24"/>
        </w:rPr>
        <w:t xml:space="preserve">Az Lke-1/XVI/O1 építési övezet építési telkein kereskedelemi, szolgáltató rendeltetés, az ahhoz kapcsolódó összes helyiséget figyelembe véve legfeljebb </w:t>
      </w:r>
      <w:r w:rsidR="00C12180" w:rsidRPr="00A01E26">
        <w:rPr>
          <w:rFonts w:ascii="Times New Roman" w:hAnsi="Times New Roman"/>
          <w:sz w:val="24"/>
        </w:rPr>
        <w:t xml:space="preserve">100 </w:t>
      </w:r>
      <w:r w:rsidRPr="00A01E26">
        <w:rPr>
          <w:rFonts w:ascii="Times New Roman" w:hAnsi="Times New Roman"/>
          <w:sz w:val="24"/>
        </w:rPr>
        <w:t>m</w:t>
      </w:r>
      <w:r w:rsidRPr="00956AB2">
        <w:rPr>
          <w:rFonts w:ascii="Times New Roman" w:hAnsi="Times New Roman"/>
          <w:sz w:val="24"/>
          <w:vertAlign w:val="superscript"/>
        </w:rPr>
        <w:t>2</w:t>
      </w:r>
      <w:r w:rsidRPr="00A01E26">
        <w:rPr>
          <w:rFonts w:ascii="Times New Roman" w:hAnsi="Times New Roman"/>
          <w:sz w:val="24"/>
        </w:rPr>
        <w:t xml:space="preserve"> nettó szintterületen helyezhető el.</w:t>
      </w:r>
    </w:p>
    <w:p w:rsidR="001A344E" w:rsidRPr="00A01E26" w:rsidRDefault="001A344E" w:rsidP="00835809">
      <w:pPr>
        <w:pStyle w:val="bekezds1"/>
        <w:numPr>
          <w:ilvl w:val="1"/>
          <w:numId w:val="171"/>
        </w:numPr>
        <w:rPr>
          <w:rFonts w:ascii="Times New Roman" w:hAnsi="Times New Roman"/>
          <w:sz w:val="24"/>
        </w:rPr>
      </w:pPr>
      <w:r w:rsidRPr="00A01E26">
        <w:rPr>
          <w:rFonts w:ascii="Times New Roman" w:hAnsi="Times New Roman"/>
          <w:sz w:val="24"/>
        </w:rPr>
        <w:t xml:space="preserve">Az Lke-1/XVI/O1 építési övezet építési telkein kereskedelemi, szolgáltató rendeltetés elhelyezése esetén </w:t>
      </w:r>
    </w:p>
    <w:p w:rsidR="001A344E" w:rsidRPr="00A01E26" w:rsidRDefault="001A344E" w:rsidP="00835809">
      <w:pPr>
        <w:pStyle w:val="bekezds1"/>
        <w:numPr>
          <w:ilvl w:val="0"/>
          <w:numId w:val="196"/>
        </w:numPr>
        <w:rPr>
          <w:rFonts w:ascii="Times New Roman" w:hAnsi="Times New Roman"/>
          <w:sz w:val="24"/>
        </w:rPr>
      </w:pPr>
      <w:r w:rsidRPr="00A01E26">
        <w:rPr>
          <w:rFonts w:ascii="Times New Roman" w:hAnsi="Times New Roman"/>
          <w:sz w:val="24"/>
        </w:rPr>
        <w:t xml:space="preserve">a </w:t>
      </w:r>
      <w:r w:rsidR="00C22507" w:rsidRPr="00A01E26">
        <w:rPr>
          <w:rFonts w:ascii="Times New Roman" w:hAnsi="Times New Roman"/>
          <w:sz w:val="24"/>
        </w:rPr>
        <w:t>47</w:t>
      </w:r>
      <w:r w:rsidRPr="00A01E26">
        <w:rPr>
          <w:rFonts w:ascii="Times New Roman" w:hAnsi="Times New Roman"/>
          <w:sz w:val="24"/>
        </w:rPr>
        <w:t>.§ (</w:t>
      </w:r>
      <w:r w:rsidR="00C22507" w:rsidRPr="00A01E26">
        <w:rPr>
          <w:rFonts w:ascii="Times New Roman" w:hAnsi="Times New Roman"/>
          <w:sz w:val="24"/>
        </w:rPr>
        <w:t>6</w:t>
      </w:r>
      <w:r w:rsidRPr="00A01E26">
        <w:rPr>
          <w:rFonts w:ascii="Times New Roman" w:hAnsi="Times New Roman"/>
          <w:sz w:val="24"/>
        </w:rPr>
        <w:t>) bekezdésben foglalt lakó rendeltetés meglétének vagy egyidejű létesítésének kötelezettségét, továbbá</w:t>
      </w:r>
    </w:p>
    <w:p w:rsidR="001A344E" w:rsidRPr="00A01E26" w:rsidRDefault="001A344E" w:rsidP="00835809">
      <w:pPr>
        <w:pStyle w:val="bekezds1"/>
        <w:numPr>
          <w:ilvl w:val="0"/>
          <w:numId w:val="196"/>
        </w:numPr>
        <w:rPr>
          <w:rFonts w:ascii="Times New Roman" w:hAnsi="Times New Roman"/>
          <w:sz w:val="24"/>
        </w:rPr>
      </w:pPr>
      <w:r w:rsidRPr="00A01E26">
        <w:rPr>
          <w:rFonts w:ascii="Times New Roman" w:hAnsi="Times New Roman"/>
          <w:sz w:val="24"/>
        </w:rPr>
        <w:t xml:space="preserve">az alapterületi méretre vonatkozó, jelen szakasz (3) bekezdésben foglalt előírást </w:t>
      </w:r>
    </w:p>
    <w:p w:rsidR="0060050E" w:rsidRDefault="001A344E" w:rsidP="001A344E">
      <w:pPr>
        <w:pStyle w:val="bekezds1"/>
        <w:ind w:left="284" w:firstLine="0"/>
        <w:rPr>
          <w:rFonts w:ascii="Times New Roman" w:hAnsi="Times New Roman"/>
          <w:sz w:val="24"/>
        </w:rPr>
      </w:pPr>
      <w:proofErr w:type="gramStart"/>
      <w:r w:rsidRPr="00A01E26">
        <w:rPr>
          <w:rFonts w:ascii="Times New Roman" w:hAnsi="Times New Roman"/>
          <w:sz w:val="24"/>
        </w:rPr>
        <w:t>nem</w:t>
      </w:r>
      <w:proofErr w:type="gramEnd"/>
      <w:r w:rsidRPr="00A01E26">
        <w:rPr>
          <w:rFonts w:ascii="Times New Roman" w:hAnsi="Times New Roman"/>
          <w:sz w:val="24"/>
        </w:rPr>
        <w:t xml:space="preserve"> kell figyelembe venni, amennyiben a telek közúti közlekedési területtel (KÖu-1/XVI, KÖu-2/XVI, KÖu-3/XVI, KÖu-4/XVI), a kötöttpályás közlekedési területtel (</w:t>
      </w:r>
      <w:proofErr w:type="spellStart"/>
      <w:r w:rsidRPr="00A01E26">
        <w:rPr>
          <w:rFonts w:ascii="Times New Roman" w:hAnsi="Times New Roman"/>
          <w:sz w:val="24"/>
        </w:rPr>
        <w:t>KÖk</w:t>
      </w:r>
      <w:proofErr w:type="spellEnd"/>
      <w:r w:rsidRPr="00A01E26">
        <w:rPr>
          <w:rFonts w:ascii="Times New Roman" w:hAnsi="Times New Roman"/>
          <w:sz w:val="24"/>
        </w:rPr>
        <w:t>/XVI), vagy olyan egyéb közterülettel határos, melyen közösségi közlekedési eszköz közlekedik, vagy ezektől csupán szervizút választja el.</w:t>
      </w:r>
    </w:p>
    <w:p w:rsidR="0060050E" w:rsidRPr="00A01E26" w:rsidRDefault="0060050E" w:rsidP="001A344E">
      <w:pPr>
        <w:pStyle w:val="bekezds1"/>
        <w:ind w:left="284" w:firstLine="0"/>
        <w:rPr>
          <w:rFonts w:ascii="Times New Roman" w:hAnsi="Times New Roman"/>
          <w:sz w:val="24"/>
        </w:rPr>
      </w:pPr>
    </w:p>
    <w:p w:rsidR="001A344E" w:rsidRDefault="003438B0" w:rsidP="003438B0">
      <w:pPr>
        <w:pStyle w:val="Cmsor1"/>
      </w:pPr>
      <w:bookmarkStart w:id="558" w:name="_Toc514322470"/>
      <w:r>
        <w:t>5</w:t>
      </w:r>
      <w:r w:rsidR="005A27B9">
        <w:t>2</w:t>
      </w:r>
      <w:r>
        <w:t xml:space="preserve">. </w:t>
      </w:r>
      <w:r w:rsidR="001A344E" w:rsidRPr="00A01E26">
        <w:t>Kertvárosias lakóterület, közepes telekméretű, oldalh</w:t>
      </w:r>
      <w:r>
        <w:t>atáros beépítésű építési övezet</w:t>
      </w:r>
      <w:r w:rsidR="00715EC6" w:rsidRPr="00A01E26">
        <w:br/>
      </w:r>
      <w:r w:rsidR="001A344E" w:rsidRPr="00A01E26">
        <w:t>(Lke-1/XVI/O2)</w:t>
      </w:r>
      <w:bookmarkEnd w:id="558"/>
    </w:p>
    <w:p w:rsidR="003438B0" w:rsidRPr="003438B0" w:rsidRDefault="003438B0" w:rsidP="003438B0">
      <w:pPr>
        <w:pStyle w:val="bekezds1"/>
        <w:spacing w:before="120" w:after="120"/>
        <w:ind w:left="0" w:firstLine="0"/>
        <w:jc w:val="center"/>
        <w:rPr>
          <w:rFonts w:ascii="Times New Roman" w:hAnsi="Times New Roman"/>
          <w:b/>
          <w:sz w:val="24"/>
        </w:rPr>
      </w:pPr>
      <w:r>
        <w:rPr>
          <w:rFonts w:ascii="Times New Roman" w:hAnsi="Times New Roman"/>
          <w:b/>
          <w:sz w:val="24"/>
        </w:rPr>
        <w:t>56</w:t>
      </w:r>
      <w:r w:rsidRPr="00D67295">
        <w:rPr>
          <w:rFonts w:ascii="Times New Roman" w:hAnsi="Times New Roman"/>
          <w:b/>
          <w:sz w:val="24"/>
        </w:rPr>
        <w:t>.§</w:t>
      </w:r>
    </w:p>
    <w:p w:rsidR="001A344E" w:rsidRPr="00A01E26" w:rsidRDefault="001A344E" w:rsidP="00835809">
      <w:pPr>
        <w:pStyle w:val="bekezds1"/>
        <w:numPr>
          <w:ilvl w:val="1"/>
          <w:numId w:val="172"/>
        </w:numPr>
        <w:rPr>
          <w:rFonts w:ascii="Times New Roman" w:hAnsi="Times New Roman"/>
          <w:sz w:val="24"/>
        </w:rPr>
      </w:pPr>
      <w:r w:rsidRPr="00A01E26">
        <w:rPr>
          <w:rFonts w:ascii="Times New Roman" w:hAnsi="Times New Roman"/>
          <w:sz w:val="24"/>
        </w:rPr>
        <w:t>Az Lke-1/XVI/O2 építési övezet építési telkein a kialakítható telek szélessége legalább 16,0 méter.</w:t>
      </w:r>
    </w:p>
    <w:p w:rsidR="001A344E" w:rsidRPr="00A01E26" w:rsidRDefault="001A344E" w:rsidP="00835809">
      <w:pPr>
        <w:pStyle w:val="bekezds1"/>
        <w:numPr>
          <w:ilvl w:val="1"/>
          <w:numId w:val="172"/>
        </w:numPr>
        <w:rPr>
          <w:rFonts w:ascii="Times New Roman" w:hAnsi="Times New Roman"/>
          <w:sz w:val="24"/>
        </w:rPr>
      </w:pPr>
      <w:r w:rsidRPr="00A01E26">
        <w:rPr>
          <w:rFonts w:ascii="Times New Roman" w:hAnsi="Times New Roman"/>
          <w:sz w:val="24"/>
        </w:rPr>
        <w:t xml:space="preserve">Az Lke-1/XVI/O2 építési övezet építési telkein </w:t>
      </w:r>
    </w:p>
    <w:p w:rsidR="001A344E" w:rsidRPr="00A01E26" w:rsidRDefault="001A344E" w:rsidP="00835809">
      <w:pPr>
        <w:pStyle w:val="bekezds1"/>
        <w:numPr>
          <w:ilvl w:val="0"/>
          <w:numId w:val="214"/>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egy önálló rendeltetési egység, </w:t>
      </w:r>
    </w:p>
    <w:p w:rsidR="001A344E" w:rsidRPr="00A01E26" w:rsidRDefault="001A344E" w:rsidP="00835809">
      <w:pPr>
        <w:pStyle w:val="bekezds1"/>
        <w:numPr>
          <w:ilvl w:val="0"/>
          <w:numId w:val="214"/>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 felett két önálló rendeltetési egység </w:t>
      </w:r>
    </w:p>
    <w:p w:rsidR="001A344E" w:rsidRPr="00A01E26" w:rsidRDefault="001A344E" w:rsidP="001A344E">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 </w:t>
      </w:r>
    </w:p>
    <w:p w:rsidR="001A344E" w:rsidRPr="00A01E26" w:rsidRDefault="001A344E" w:rsidP="00835809">
      <w:pPr>
        <w:pStyle w:val="bekezds1"/>
        <w:numPr>
          <w:ilvl w:val="1"/>
          <w:numId w:val="172"/>
        </w:numPr>
        <w:rPr>
          <w:rFonts w:ascii="Times New Roman" w:hAnsi="Times New Roman"/>
          <w:sz w:val="24"/>
        </w:rPr>
      </w:pPr>
      <w:r w:rsidRPr="00A01E26">
        <w:rPr>
          <w:rFonts w:ascii="Times New Roman" w:hAnsi="Times New Roman"/>
          <w:sz w:val="24"/>
        </w:rPr>
        <w:t xml:space="preserve">Az Lke-1/XVI/O2 építési övezet azon építési telkein kereskedelmi, szolgáltató rendeltetés, az ahhoz kapcsolódó összes helyiséget figyelembe véve legfeljebb </w:t>
      </w:r>
      <w:r w:rsidR="00C12180" w:rsidRPr="00A01E26">
        <w:rPr>
          <w:rFonts w:ascii="Times New Roman" w:hAnsi="Times New Roman"/>
          <w:sz w:val="24"/>
        </w:rPr>
        <w:t xml:space="preserve">100 </w:t>
      </w:r>
      <w:r w:rsidRPr="00A01E26">
        <w:rPr>
          <w:rFonts w:ascii="Times New Roman" w:hAnsi="Times New Roman"/>
          <w:sz w:val="24"/>
        </w:rPr>
        <w:t>m</w:t>
      </w:r>
      <w:r w:rsidRPr="00956AB2">
        <w:rPr>
          <w:rFonts w:ascii="Times New Roman" w:hAnsi="Times New Roman"/>
          <w:sz w:val="24"/>
          <w:vertAlign w:val="superscript"/>
        </w:rPr>
        <w:t>2</w:t>
      </w:r>
      <w:r w:rsidRPr="00A01E26">
        <w:rPr>
          <w:rFonts w:ascii="Times New Roman" w:hAnsi="Times New Roman"/>
          <w:sz w:val="24"/>
        </w:rPr>
        <w:t xml:space="preserve"> nettó szintterületen helyezhető el.</w:t>
      </w:r>
    </w:p>
    <w:p w:rsidR="001A344E" w:rsidRPr="00A01E26" w:rsidRDefault="001A344E" w:rsidP="00835809">
      <w:pPr>
        <w:pStyle w:val="bekezds1"/>
        <w:numPr>
          <w:ilvl w:val="1"/>
          <w:numId w:val="172"/>
        </w:numPr>
        <w:rPr>
          <w:rFonts w:ascii="Times New Roman" w:hAnsi="Times New Roman"/>
          <w:sz w:val="24"/>
        </w:rPr>
      </w:pPr>
      <w:r w:rsidRPr="00A01E26">
        <w:rPr>
          <w:rFonts w:ascii="Times New Roman" w:hAnsi="Times New Roman"/>
          <w:sz w:val="24"/>
        </w:rPr>
        <w:t xml:space="preserve">Az Lke-1/XVI/O2 építési övezet építési telkein kereskedelemi, szolgáltató rendeltetés elhelyezése esetén </w:t>
      </w:r>
    </w:p>
    <w:p w:rsidR="001A344E" w:rsidRPr="00A01E26" w:rsidRDefault="001A344E" w:rsidP="00835809">
      <w:pPr>
        <w:pStyle w:val="bekezds1"/>
        <w:numPr>
          <w:ilvl w:val="0"/>
          <w:numId w:val="198"/>
        </w:numPr>
        <w:rPr>
          <w:rFonts w:ascii="Times New Roman" w:hAnsi="Times New Roman"/>
          <w:sz w:val="24"/>
        </w:rPr>
      </w:pPr>
      <w:r w:rsidRPr="00A01E26">
        <w:rPr>
          <w:rFonts w:ascii="Times New Roman" w:hAnsi="Times New Roman"/>
          <w:sz w:val="24"/>
        </w:rPr>
        <w:t xml:space="preserve">a </w:t>
      </w:r>
      <w:r w:rsidR="00C22507" w:rsidRPr="00A01E26">
        <w:rPr>
          <w:rFonts w:ascii="Times New Roman" w:hAnsi="Times New Roman"/>
          <w:sz w:val="24"/>
        </w:rPr>
        <w:t>47</w:t>
      </w:r>
      <w:r w:rsidRPr="00A01E26">
        <w:rPr>
          <w:rFonts w:ascii="Times New Roman" w:hAnsi="Times New Roman"/>
          <w:sz w:val="24"/>
        </w:rPr>
        <w:t>.§ (</w:t>
      </w:r>
      <w:r w:rsidR="00C22507" w:rsidRPr="00A01E26">
        <w:rPr>
          <w:rFonts w:ascii="Times New Roman" w:hAnsi="Times New Roman"/>
          <w:sz w:val="24"/>
        </w:rPr>
        <w:t>6</w:t>
      </w:r>
      <w:r w:rsidRPr="00A01E26">
        <w:rPr>
          <w:rFonts w:ascii="Times New Roman" w:hAnsi="Times New Roman"/>
          <w:sz w:val="24"/>
        </w:rPr>
        <w:t>) bekezdésben foglalt lakó rendeltetés meglétének vagy egyidejű létesítésének kötelezettségét, továbbá</w:t>
      </w:r>
    </w:p>
    <w:p w:rsidR="001A344E" w:rsidRPr="00A01E26" w:rsidRDefault="001A344E" w:rsidP="00835809">
      <w:pPr>
        <w:pStyle w:val="bekezds1"/>
        <w:numPr>
          <w:ilvl w:val="0"/>
          <w:numId w:val="198"/>
        </w:numPr>
        <w:rPr>
          <w:rFonts w:ascii="Times New Roman" w:hAnsi="Times New Roman"/>
          <w:sz w:val="24"/>
        </w:rPr>
      </w:pPr>
      <w:r w:rsidRPr="00A01E26">
        <w:rPr>
          <w:rFonts w:ascii="Times New Roman" w:hAnsi="Times New Roman"/>
          <w:sz w:val="24"/>
        </w:rPr>
        <w:t xml:space="preserve">az alapterületi méretre vonatkozó, jelen szakasz (3) bekezdésben foglalt előírást </w:t>
      </w:r>
    </w:p>
    <w:p w:rsidR="0060050E" w:rsidRDefault="001A344E" w:rsidP="001A344E">
      <w:pPr>
        <w:pStyle w:val="bekezds1"/>
        <w:ind w:left="284" w:firstLine="0"/>
        <w:rPr>
          <w:rFonts w:ascii="Times New Roman" w:hAnsi="Times New Roman"/>
          <w:sz w:val="24"/>
        </w:rPr>
      </w:pPr>
      <w:proofErr w:type="gramStart"/>
      <w:r w:rsidRPr="00A01E26">
        <w:rPr>
          <w:rFonts w:ascii="Times New Roman" w:hAnsi="Times New Roman"/>
          <w:sz w:val="24"/>
        </w:rPr>
        <w:t>nem</w:t>
      </w:r>
      <w:proofErr w:type="gramEnd"/>
      <w:r w:rsidRPr="00A01E26">
        <w:rPr>
          <w:rFonts w:ascii="Times New Roman" w:hAnsi="Times New Roman"/>
          <w:sz w:val="24"/>
        </w:rPr>
        <w:t xml:space="preserve"> kell figyelembe venni, amennyiben a telek közúti közlekedési területtel (KÖu-1/XVI, KÖu-2/XVI, KÖu-3/XVI, KÖu-4/XVI), a kötöttpályás közlekedési területtel (</w:t>
      </w:r>
      <w:proofErr w:type="spellStart"/>
      <w:r w:rsidRPr="00A01E26">
        <w:rPr>
          <w:rFonts w:ascii="Times New Roman" w:hAnsi="Times New Roman"/>
          <w:sz w:val="24"/>
        </w:rPr>
        <w:t>KÖk</w:t>
      </w:r>
      <w:proofErr w:type="spellEnd"/>
      <w:r w:rsidRPr="00A01E26">
        <w:rPr>
          <w:rFonts w:ascii="Times New Roman" w:hAnsi="Times New Roman"/>
          <w:sz w:val="24"/>
        </w:rPr>
        <w:t>/XVI), vagy olyan egyéb közterülettel határos, melyen közösségi közlekedési eszköz közlekedik, vagy ezektől csupán szervizút választja el.</w:t>
      </w:r>
    </w:p>
    <w:p w:rsidR="0060050E" w:rsidRDefault="0060050E" w:rsidP="001A344E">
      <w:pPr>
        <w:pStyle w:val="bekezds1"/>
        <w:ind w:left="284" w:firstLine="0"/>
        <w:rPr>
          <w:rFonts w:ascii="Times New Roman" w:hAnsi="Times New Roman"/>
          <w:sz w:val="24"/>
        </w:rPr>
      </w:pPr>
    </w:p>
    <w:p w:rsidR="0060050E" w:rsidRDefault="0060050E" w:rsidP="001A344E">
      <w:pPr>
        <w:pStyle w:val="bekezds1"/>
        <w:ind w:left="284" w:firstLine="0"/>
        <w:rPr>
          <w:rFonts w:ascii="Times New Roman" w:hAnsi="Times New Roman"/>
          <w:sz w:val="24"/>
        </w:rPr>
      </w:pPr>
    </w:p>
    <w:p w:rsidR="0060050E" w:rsidRDefault="0060050E" w:rsidP="001A344E">
      <w:pPr>
        <w:pStyle w:val="bekezds1"/>
        <w:ind w:left="284" w:firstLine="0"/>
        <w:rPr>
          <w:rFonts w:ascii="Times New Roman" w:hAnsi="Times New Roman"/>
          <w:sz w:val="24"/>
        </w:rPr>
      </w:pPr>
    </w:p>
    <w:p w:rsidR="0060050E" w:rsidRDefault="0060050E" w:rsidP="001A344E">
      <w:pPr>
        <w:pStyle w:val="bekezds1"/>
        <w:ind w:left="284" w:firstLine="0"/>
        <w:rPr>
          <w:rFonts w:ascii="Times New Roman" w:hAnsi="Times New Roman"/>
          <w:sz w:val="24"/>
        </w:rPr>
      </w:pPr>
    </w:p>
    <w:p w:rsidR="0060050E" w:rsidRPr="00A01E26" w:rsidRDefault="0060050E" w:rsidP="001A344E">
      <w:pPr>
        <w:pStyle w:val="bekezds1"/>
        <w:ind w:left="284" w:firstLine="0"/>
        <w:rPr>
          <w:rFonts w:ascii="Times New Roman" w:hAnsi="Times New Roman"/>
          <w:sz w:val="24"/>
        </w:rPr>
      </w:pPr>
    </w:p>
    <w:p w:rsidR="001A344E" w:rsidRDefault="003438B0" w:rsidP="003438B0">
      <w:pPr>
        <w:pStyle w:val="Cmsor1"/>
      </w:pPr>
      <w:bookmarkStart w:id="559" w:name="_Toc514322471"/>
      <w:r>
        <w:lastRenderedPageBreak/>
        <w:t>5</w:t>
      </w:r>
      <w:r w:rsidR="005A27B9">
        <w:t>3</w:t>
      </w:r>
      <w:r>
        <w:t xml:space="preserve">. </w:t>
      </w:r>
      <w:r w:rsidR="001A344E" w:rsidRPr="00A01E26">
        <w:t xml:space="preserve">Kertvárosias lakóterület, </w:t>
      </w:r>
      <w:proofErr w:type="spellStart"/>
      <w:r w:rsidR="001A344E" w:rsidRPr="00A01E26">
        <w:t>Ó-Cinko</w:t>
      </w:r>
      <w:r>
        <w:t>ta</w:t>
      </w:r>
      <w:proofErr w:type="spellEnd"/>
      <w:r>
        <w:t>, hagyományos építési övezete</w:t>
      </w:r>
      <w:r>
        <w:br/>
      </w:r>
      <w:r w:rsidR="001A344E" w:rsidRPr="00A01E26">
        <w:t>(Lke-1/XVI/O3)</w:t>
      </w:r>
      <w:bookmarkEnd w:id="559"/>
    </w:p>
    <w:p w:rsidR="003438B0" w:rsidRPr="003438B0" w:rsidRDefault="003438B0" w:rsidP="003438B0">
      <w:pPr>
        <w:pStyle w:val="bekezds1"/>
        <w:spacing w:before="120" w:after="120"/>
        <w:ind w:left="0" w:firstLine="0"/>
        <w:jc w:val="center"/>
        <w:rPr>
          <w:rFonts w:ascii="Times New Roman" w:hAnsi="Times New Roman"/>
          <w:b/>
          <w:sz w:val="24"/>
        </w:rPr>
      </w:pPr>
      <w:r>
        <w:rPr>
          <w:rFonts w:ascii="Times New Roman" w:hAnsi="Times New Roman"/>
          <w:b/>
          <w:sz w:val="24"/>
        </w:rPr>
        <w:t>57</w:t>
      </w:r>
      <w:r w:rsidRPr="00D67295">
        <w:rPr>
          <w:rFonts w:ascii="Times New Roman" w:hAnsi="Times New Roman"/>
          <w:b/>
          <w:sz w:val="24"/>
        </w:rPr>
        <w:t>.§</w:t>
      </w:r>
    </w:p>
    <w:p w:rsidR="001A344E" w:rsidRPr="00A01E26" w:rsidRDefault="001A344E" w:rsidP="00835809">
      <w:pPr>
        <w:pStyle w:val="bekezds1"/>
        <w:numPr>
          <w:ilvl w:val="1"/>
          <w:numId w:val="173"/>
        </w:numPr>
        <w:rPr>
          <w:rFonts w:ascii="Times New Roman" w:hAnsi="Times New Roman"/>
          <w:sz w:val="24"/>
        </w:rPr>
      </w:pPr>
      <w:r w:rsidRPr="00A01E26">
        <w:rPr>
          <w:rFonts w:ascii="Times New Roman" w:hAnsi="Times New Roman"/>
          <w:sz w:val="24"/>
        </w:rPr>
        <w:t>Az Lke-1/XVI/O3 építési övezet építési telkein a kialakítható telek szélessége legalább 16,0 méter.</w:t>
      </w:r>
    </w:p>
    <w:p w:rsidR="001A344E" w:rsidRPr="00A01E26" w:rsidRDefault="001A344E" w:rsidP="00835809">
      <w:pPr>
        <w:pStyle w:val="bekezds1"/>
        <w:numPr>
          <w:ilvl w:val="1"/>
          <w:numId w:val="173"/>
        </w:numPr>
        <w:rPr>
          <w:rFonts w:ascii="Times New Roman" w:hAnsi="Times New Roman"/>
          <w:sz w:val="24"/>
        </w:rPr>
      </w:pPr>
      <w:r w:rsidRPr="00A01E26">
        <w:rPr>
          <w:rFonts w:ascii="Times New Roman" w:hAnsi="Times New Roman"/>
          <w:sz w:val="24"/>
        </w:rPr>
        <w:t xml:space="preserve">Az Lke-1/XVI/O3 építési övezet építési telkein </w:t>
      </w:r>
    </w:p>
    <w:p w:rsidR="001A344E" w:rsidRPr="00A01E26" w:rsidRDefault="001A344E" w:rsidP="00835809">
      <w:pPr>
        <w:pStyle w:val="bekezds1"/>
        <w:numPr>
          <w:ilvl w:val="0"/>
          <w:numId w:val="215"/>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telekterületig egy önálló rendeltetési egység, </w:t>
      </w:r>
    </w:p>
    <w:p w:rsidR="001A344E" w:rsidRPr="00A01E26" w:rsidRDefault="001A344E" w:rsidP="00835809">
      <w:pPr>
        <w:pStyle w:val="bekezds1"/>
        <w:numPr>
          <w:ilvl w:val="0"/>
          <w:numId w:val="215"/>
        </w:numPr>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telekterület felett két önálló rendeltetési egység</w:t>
      </w:r>
    </w:p>
    <w:p w:rsidR="001A344E" w:rsidRPr="00A01E26" w:rsidRDefault="001A344E" w:rsidP="001A344E">
      <w:pPr>
        <w:pStyle w:val="bekezds1"/>
        <w:ind w:left="284" w:firstLine="0"/>
        <w:rPr>
          <w:rFonts w:ascii="Times New Roman" w:hAnsi="Times New Roman"/>
          <w:sz w:val="24"/>
        </w:rPr>
      </w:pPr>
      <w:proofErr w:type="gramStart"/>
      <w:r w:rsidRPr="00A01E26">
        <w:rPr>
          <w:rFonts w:ascii="Times New Roman" w:hAnsi="Times New Roman"/>
          <w:sz w:val="24"/>
        </w:rPr>
        <w:t>helyezhető</w:t>
      </w:r>
      <w:proofErr w:type="gramEnd"/>
      <w:r w:rsidRPr="00A01E26">
        <w:rPr>
          <w:rFonts w:ascii="Times New Roman" w:hAnsi="Times New Roman"/>
          <w:sz w:val="24"/>
        </w:rPr>
        <w:t xml:space="preserve"> el.</w:t>
      </w:r>
    </w:p>
    <w:p w:rsidR="001A344E" w:rsidRPr="00A01E26" w:rsidRDefault="001A344E" w:rsidP="00835809">
      <w:pPr>
        <w:pStyle w:val="bekezds1"/>
        <w:numPr>
          <w:ilvl w:val="1"/>
          <w:numId w:val="173"/>
        </w:numPr>
        <w:rPr>
          <w:rFonts w:ascii="Times New Roman" w:hAnsi="Times New Roman"/>
          <w:sz w:val="24"/>
        </w:rPr>
      </w:pPr>
      <w:r w:rsidRPr="00A01E26">
        <w:rPr>
          <w:rFonts w:ascii="Times New Roman" w:hAnsi="Times New Roman"/>
          <w:sz w:val="24"/>
        </w:rPr>
        <w:t>Az Lke-1/XVI/O3 építési övezet építési telkein legfeljebb egy főépület helyezhető el.</w:t>
      </w:r>
    </w:p>
    <w:p w:rsidR="001A344E" w:rsidRPr="00A01E26" w:rsidRDefault="001A344E" w:rsidP="00835809">
      <w:pPr>
        <w:pStyle w:val="bekezds1"/>
        <w:numPr>
          <w:ilvl w:val="1"/>
          <w:numId w:val="173"/>
        </w:numPr>
        <w:rPr>
          <w:rFonts w:ascii="Times New Roman" w:hAnsi="Times New Roman"/>
          <w:sz w:val="24"/>
        </w:rPr>
      </w:pPr>
      <w:r w:rsidRPr="00A01E26">
        <w:rPr>
          <w:rFonts w:ascii="Times New Roman" w:hAnsi="Times New Roman"/>
          <w:sz w:val="24"/>
        </w:rPr>
        <w:t>Az Lke-1/XVI/O3 építési övezet építési telkein kereskedelmi, szolgáltató rendeltetés, az ahhoz kapcsolódó összes helyiséget figyelembe véve legfeljebb 100 m</w:t>
      </w:r>
      <w:r w:rsidRPr="00956AB2">
        <w:rPr>
          <w:rFonts w:ascii="Times New Roman" w:hAnsi="Times New Roman"/>
          <w:sz w:val="24"/>
          <w:vertAlign w:val="superscript"/>
        </w:rPr>
        <w:t>2</w:t>
      </w:r>
      <w:r w:rsidRPr="00A01E26">
        <w:rPr>
          <w:rFonts w:ascii="Times New Roman" w:hAnsi="Times New Roman"/>
          <w:sz w:val="24"/>
        </w:rPr>
        <w:t xml:space="preserve"> nettó alapterületen helyezhető el. </w:t>
      </w:r>
    </w:p>
    <w:p w:rsidR="001A344E" w:rsidRPr="00A01E26" w:rsidRDefault="001A344E" w:rsidP="00835809">
      <w:pPr>
        <w:pStyle w:val="bekezds1"/>
        <w:numPr>
          <w:ilvl w:val="1"/>
          <w:numId w:val="173"/>
        </w:numPr>
        <w:rPr>
          <w:rFonts w:ascii="Times New Roman" w:hAnsi="Times New Roman"/>
          <w:sz w:val="24"/>
        </w:rPr>
      </w:pPr>
      <w:r w:rsidRPr="00A01E26">
        <w:rPr>
          <w:rFonts w:ascii="Times New Roman" w:hAnsi="Times New Roman"/>
          <w:sz w:val="24"/>
        </w:rPr>
        <w:t>Az Lke-1/XVI/O3 építési övezet építési telkein jellemzően az utcára merőleges tetőgerincű, utcai oromfalas épület esetén a 2. mellékletben, az övezetre vonatkozó épületmagasság megengedett legnagyobb mértéke 0,5 méterrel növelhető.</w:t>
      </w:r>
    </w:p>
    <w:p w:rsidR="009322BF" w:rsidRPr="00A01E26" w:rsidRDefault="009322BF" w:rsidP="00835809">
      <w:pPr>
        <w:pStyle w:val="bekezds1"/>
        <w:numPr>
          <w:ilvl w:val="1"/>
          <w:numId w:val="173"/>
        </w:numPr>
        <w:rPr>
          <w:rFonts w:ascii="Times New Roman" w:hAnsi="Times New Roman"/>
          <w:sz w:val="24"/>
        </w:rPr>
      </w:pPr>
      <w:r w:rsidRPr="00A01E26">
        <w:rPr>
          <w:rFonts w:ascii="Times New Roman" w:hAnsi="Times New Roman"/>
          <w:sz w:val="24"/>
        </w:rPr>
        <w:t xml:space="preserve">Az Lke-1/XVI/O3 építési övezet építési telkein a 47.§ (19) bekezdésben foglaltakat lakó rendeltetést tartalmazó építményre kell figyelembe venni. A lakó rendeltetést nem tartalmazó </w:t>
      </w:r>
      <w:r w:rsidR="00D80AE6">
        <w:rPr>
          <w:rFonts w:ascii="Times New Roman" w:hAnsi="Times New Roman"/>
          <w:sz w:val="24"/>
        </w:rPr>
        <w:t>– a lakórendeltetést követő építménnyel együtt -</w:t>
      </w:r>
      <w:r w:rsidRPr="00A01E26">
        <w:rPr>
          <w:rFonts w:ascii="Times New Roman" w:hAnsi="Times New Roman"/>
          <w:sz w:val="24"/>
        </w:rPr>
        <w:t xml:space="preserve"> a közterületi határvonalára állított merőlegesre vetítetten, az építmény</w:t>
      </w:r>
      <w:r w:rsidR="00D80AE6">
        <w:rPr>
          <w:rFonts w:ascii="Times New Roman" w:hAnsi="Times New Roman"/>
          <w:sz w:val="24"/>
        </w:rPr>
        <w:t xml:space="preserve"> teljes</w:t>
      </w:r>
      <w:r w:rsidRPr="00A01E26">
        <w:rPr>
          <w:rFonts w:ascii="Times New Roman" w:hAnsi="Times New Roman"/>
          <w:sz w:val="24"/>
        </w:rPr>
        <w:t xml:space="preserve"> hossza nem lehet több 30 méternél.</w:t>
      </w:r>
    </w:p>
    <w:p w:rsidR="001A344E" w:rsidRPr="00A01E26" w:rsidRDefault="001A344E" w:rsidP="00835809">
      <w:pPr>
        <w:pStyle w:val="bekezds1"/>
        <w:numPr>
          <w:ilvl w:val="1"/>
          <w:numId w:val="173"/>
        </w:numPr>
        <w:rPr>
          <w:rFonts w:ascii="Times New Roman" w:hAnsi="Times New Roman"/>
          <w:sz w:val="24"/>
        </w:rPr>
      </w:pPr>
      <w:r w:rsidRPr="00A01E26">
        <w:rPr>
          <w:rFonts w:ascii="Times New Roman" w:hAnsi="Times New Roman"/>
          <w:sz w:val="24"/>
        </w:rPr>
        <w:t>Az Lke-1/XVI/O3 építési övezet építési telkein a lakóépületek, az épületek földszinti padlóvonala a járdaszinthez képest nem lehet 1,0 m-nél magasabban kialakítva.</w:t>
      </w:r>
    </w:p>
    <w:p w:rsidR="001A344E" w:rsidRDefault="001A344E" w:rsidP="00835809">
      <w:pPr>
        <w:pStyle w:val="bekezds1"/>
        <w:numPr>
          <w:ilvl w:val="1"/>
          <w:numId w:val="173"/>
        </w:numPr>
        <w:rPr>
          <w:rFonts w:ascii="Times New Roman" w:hAnsi="Times New Roman"/>
          <w:sz w:val="24"/>
        </w:rPr>
      </w:pPr>
      <w:r w:rsidRPr="00A01E26">
        <w:rPr>
          <w:rFonts w:ascii="Times New Roman" w:hAnsi="Times New Roman"/>
          <w:sz w:val="24"/>
        </w:rPr>
        <w:t xml:space="preserve">Az Lke-1/XVI/O3 építési övezet építési telkeit egymástól elválasztó kerítések </w:t>
      </w:r>
      <w:r w:rsidR="00003076" w:rsidRPr="00A01E26">
        <w:rPr>
          <w:rFonts w:ascii="Times New Roman" w:hAnsi="Times New Roman"/>
          <w:sz w:val="24"/>
        </w:rPr>
        <w:t>kizárólag legalább 80%-ban átlátható</w:t>
      </w:r>
      <w:r w:rsidRPr="00A01E26">
        <w:rPr>
          <w:rFonts w:ascii="Times New Roman" w:hAnsi="Times New Roman"/>
          <w:sz w:val="24"/>
        </w:rPr>
        <w:t xml:space="preserve"> kerítések lehetnek, legfeljebb 30 cm magas lábazattal.</w:t>
      </w:r>
    </w:p>
    <w:p w:rsidR="0060050E" w:rsidRPr="00A01E26" w:rsidRDefault="0060050E" w:rsidP="0060050E">
      <w:pPr>
        <w:pStyle w:val="bekezds1"/>
        <w:ind w:left="284" w:firstLine="0"/>
        <w:rPr>
          <w:rFonts w:ascii="Times New Roman" w:hAnsi="Times New Roman"/>
          <w:sz w:val="24"/>
        </w:rPr>
      </w:pPr>
    </w:p>
    <w:p w:rsidR="001A344E" w:rsidRDefault="003438B0" w:rsidP="003438B0">
      <w:pPr>
        <w:pStyle w:val="Cmsor1"/>
      </w:pPr>
      <w:bookmarkStart w:id="560" w:name="_Toc514322472"/>
      <w:r>
        <w:t>5</w:t>
      </w:r>
      <w:r w:rsidR="005A27B9">
        <w:t>4</w:t>
      </w:r>
      <w:r>
        <w:t xml:space="preserve">. </w:t>
      </w:r>
      <w:r w:rsidR="001A344E" w:rsidRPr="00A01E26">
        <w:t>Kertvárosias lakóterület, zá</w:t>
      </w:r>
      <w:r>
        <w:t>rtsorú beépítésű építési övezet</w:t>
      </w:r>
      <w:r>
        <w:br/>
      </w:r>
      <w:r w:rsidR="001A344E" w:rsidRPr="00A01E26">
        <w:t>(Lke-1/XVI/Z)</w:t>
      </w:r>
      <w:bookmarkEnd w:id="560"/>
    </w:p>
    <w:p w:rsidR="003438B0" w:rsidRPr="003438B0" w:rsidRDefault="003438B0" w:rsidP="003438B0">
      <w:pPr>
        <w:pStyle w:val="bekezds1"/>
        <w:spacing w:before="120" w:after="120"/>
        <w:ind w:left="0" w:firstLine="0"/>
        <w:jc w:val="center"/>
        <w:rPr>
          <w:rFonts w:ascii="Times New Roman" w:hAnsi="Times New Roman"/>
          <w:b/>
          <w:sz w:val="24"/>
        </w:rPr>
      </w:pPr>
      <w:r>
        <w:rPr>
          <w:rFonts w:ascii="Times New Roman" w:hAnsi="Times New Roman"/>
          <w:b/>
          <w:sz w:val="24"/>
        </w:rPr>
        <w:t>58</w:t>
      </w:r>
      <w:r w:rsidRPr="00D67295">
        <w:rPr>
          <w:rFonts w:ascii="Times New Roman" w:hAnsi="Times New Roman"/>
          <w:b/>
          <w:sz w:val="24"/>
        </w:rPr>
        <w:t>.§</w:t>
      </w:r>
    </w:p>
    <w:p w:rsidR="001A344E" w:rsidRPr="00A01E26" w:rsidRDefault="001A344E" w:rsidP="001A3586">
      <w:pPr>
        <w:pStyle w:val="bekezds1"/>
        <w:numPr>
          <w:ilvl w:val="1"/>
          <w:numId w:val="250"/>
        </w:numPr>
        <w:rPr>
          <w:rFonts w:ascii="Times New Roman" w:hAnsi="Times New Roman"/>
          <w:sz w:val="24"/>
        </w:rPr>
      </w:pPr>
      <w:r w:rsidRPr="00A01E26">
        <w:rPr>
          <w:rFonts w:ascii="Times New Roman" w:hAnsi="Times New Roman"/>
          <w:sz w:val="24"/>
        </w:rPr>
        <w:t>Az Lke-1/XVI/Z építési övezet építési telkein a kialakítható telek szélessége legalább 10,0 m.</w:t>
      </w:r>
    </w:p>
    <w:p w:rsidR="001A344E" w:rsidRPr="00A01E26" w:rsidRDefault="001A344E" w:rsidP="001A3586">
      <w:pPr>
        <w:pStyle w:val="bekezds1"/>
        <w:numPr>
          <w:ilvl w:val="1"/>
          <w:numId w:val="250"/>
        </w:numPr>
        <w:rPr>
          <w:rFonts w:ascii="Times New Roman" w:hAnsi="Times New Roman"/>
          <w:sz w:val="24"/>
        </w:rPr>
      </w:pPr>
      <w:r w:rsidRPr="00A01E26">
        <w:rPr>
          <w:rFonts w:ascii="Times New Roman" w:hAnsi="Times New Roman"/>
          <w:sz w:val="24"/>
        </w:rPr>
        <w:t xml:space="preserve">Az Lke-1/XVI/Z építési övezet építési telkein legfeljebb </w:t>
      </w:r>
      <w:r w:rsidR="00C12180" w:rsidRPr="00A01E26">
        <w:rPr>
          <w:rFonts w:ascii="Times New Roman" w:hAnsi="Times New Roman"/>
          <w:sz w:val="24"/>
        </w:rPr>
        <w:t xml:space="preserve">egy </w:t>
      </w:r>
      <w:r w:rsidRPr="00A01E26">
        <w:rPr>
          <w:rFonts w:ascii="Times New Roman" w:hAnsi="Times New Roman"/>
          <w:sz w:val="24"/>
        </w:rPr>
        <w:t xml:space="preserve">önálló rendeltetési egység helyezhető el. </w:t>
      </w:r>
    </w:p>
    <w:p w:rsidR="001A344E" w:rsidRPr="00A01E26" w:rsidRDefault="001A344E" w:rsidP="001A3586">
      <w:pPr>
        <w:pStyle w:val="bekezds1"/>
        <w:numPr>
          <w:ilvl w:val="1"/>
          <w:numId w:val="250"/>
        </w:numPr>
        <w:rPr>
          <w:rFonts w:ascii="Times New Roman" w:hAnsi="Times New Roman"/>
          <w:sz w:val="24"/>
        </w:rPr>
      </w:pPr>
      <w:r w:rsidRPr="00A01E26">
        <w:rPr>
          <w:rFonts w:ascii="Times New Roman" w:hAnsi="Times New Roman"/>
          <w:sz w:val="24"/>
        </w:rPr>
        <w:t>Az Lke-1/XVI/Z építési övezet építési telkein kereskedelmi, szolgáltató rendeltetés, az ahhoz kapcsolódó összes helyiséget figyelembe véve legfeljebb 100 m</w:t>
      </w:r>
      <w:r w:rsidRPr="00956AB2">
        <w:rPr>
          <w:rFonts w:ascii="Times New Roman" w:hAnsi="Times New Roman"/>
          <w:sz w:val="24"/>
          <w:vertAlign w:val="superscript"/>
        </w:rPr>
        <w:t>2</w:t>
      </w:r>
      <w:r w:rsidRPr="00A01E26">
        <w:rPr>
          <w:rFonts w:ascii="Times New Roman" w:hAnsi="Times New Roman"/>
          <w:sz w:val="24"/>
        </w:rPr>
        <w:t xml:space="preserve"> nettó alapterületen helyezhető el.</w:t>
      </w:r>
    </w:p>
    <w:p w:rsidR="001A344E" w:rsidRPr="00A01E26" w:rsidRDefault="001A344E" w:rsidP="001A3586">
      <w:pPr>
        <w:pStyle w:val="bekezds1"/>
        <w:numPr>
          <w:ilvl w:val="1"/>
          <w:numId w:val="250"/>
        </w:numPr>
        <w:rPr>
          <w:rFonts w:ascii="Times New Roman" w:hAnsi="Times New Roman"/>
          <w:sz w:val="24"/>
        </w:rPr>
      </w:pPr>
      <w:r w:rsidRPr="00A01E26">
        <w:rPr>
          <w:rFonts w:ascii="Times New Roman" w:hAnsi="Times New Roman"/>
          <w:sz w:val="24"/>
        </w:rPr>
        <w:t xml:space="preserve">Az Lke-1/XVI/Z építési övezet építési telkein a beépítettség megengedett legnagyobb mértéke </w:t>
      </w:r>
    </w:p>
    <w:p w:rsidR="001A344E" w:rsidRPr="00A01E26" w:rsidRDefault="001A344E" w:rsidP="001A3586">
      <w:pPr>
        <w:pStyle w:val="felsorols10"/>
        <w:numPr>
          <w:ilvl w:val="2"/>
          <w:numId w:val="251"/>
        </w:numPr>
        <w:tabs>
          <w:tab w:val="left" w:pos="1134"/>
        </w:tabs>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vagy annál kisebb telkek esetén 30%, de a beépített bruttó alapterület 150 m</w:t>
      </w:r>
      <w:r w:rsidRPr="00956AB2">
        <w:rPr>
          <w:rFonts w:ascii="Times New Roman" w:hAnsi="Times New Roman"/>
          <w:sz w:val="24"/>
          <w:vertAlign w:val="superscript"/>
        </w:rPr>
        <w:t>2</w:t>
      </w:r>
      <w:r w:rsidRPr="00A01E26">
        <w:rPr>
          <w:rFonts w:ascii="Times New Roman" w:hAnsi="Times New Roman"/>
          <w:sz w:val="24"/>
        </w:rPr>
        <w:t>-nél nem lehet nagyobb,</w:t>
      </w:r>
    </w:p>
    <w:p w:rsidR="001A344E" w:rsidRDefault="001A344E" w:rsidP="001A3586">
      <w:pPr>
        <w:pStyle w:val="felsorols10"/>
        <w:numPr>
          <w:ilvl w:val="2"/>
          <w:numId w:val="251"/>
        </w:numPr>
        <w:tabs>
          <w:tab w:val="left" w:pos="1134"/>
        </w:tabs>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-t meghaladó telekterület esetén 25%.</w:t>
      </w:r>
    </w:p>
    <w:p w:rsidR="0060050E" w:rsidRPr="00A01E26" w:rsidRDefault="0060050E" w:rsidP="0060050E">
      <w:pPr>
        <w:pStyle w:val="felsorols10"/>
        <w:tabs>
          <w:tab w:val="left" w:pos="1134"/>
        </w:tabs>
        <w:ind w:left="568"/>
        <w:rPr>
          <w:rFonts w:ascii="Times New Roman" w:hAnsi="Times New Roman"/>
          <w:sz w:val="24"/>
        </w:rPr>
      </w:pPr>
    </w:p>
    <w:p w:rsidR="001A344E" w:rsidRDefault="003438B0" w:rsidP="003438B0">
      <w:pPr>
        <w:pStyle w:val="Cmsor1"/>
      </w:pPr>
      <w:bookmarkStart w:id="561" w:name="_Toc514322473"/>
      <w:r>
        <w:t>5</w:t>
      </w:r>
      <w:r w:rsidR="005A27B9">
        <w:t>5</w:t>
      </w:r>
      <w:r>
        <w:t xml:space="preserve">. </w:t>
      </w:r>
      <w:r w:rsidR="001A344E" w:rsidRPr="00A01E26">
        <w:t>Kertvárosias lakóterület, egylakásos,</w:t>
      </w:r>
      <w:r>
        <w:t xml:space="preserve"> ikres beépítésű építési övezet</w:t>
      </w:r>
      <w:r>
        <w:br/>
      </w:r>
      <w:r w:rsidR="001A344E" w:rsidRPr="00A01E26">
        <w:t>(Lke-1/XVI/IK)</w:t>
      </w:r>
      <w:bookmarkEnd w:id="561"/>
    </w:p>
    <w:p w:rsidR="003438B0" w:rsidRPr="003438B0" w:rsidRDefault="003438B0" w:rsidP="003438B0">
      <w:pPr>
        <w:pStyle w:val="bekezds1"/>
        <w:spacing w:before="120" w:after="120"/>
        <w:ind w:left="0" w:firstLine="0"/>
        <w:jc w:val="center"/>
        <w:rPr>
          <w:rFonts w:ascii="Times New Roman" w:hAnsi="Times New Roman"/>
          <w:b/>
          <w:sz w:val="24"/>
        </w:rPr>
      </w:pPr>
      <w:r>
        <w:rPr>
          <w:rFonts w:ascii="Times New Roman" w:hAnsi="Times New Roman"/>
          <w:b/>
          <w:sz w:val="24"/>
        </w:rPr>
        <w:t>59</w:t>
      </w:r>
      <w:r w:rsidRPr="00D67295">
        <w:rPr>
          <w:rFonts w:ascii="Times New Roman" w:hAnsi="Times New Roman"/>
          <w:b/>
          <w:sz w:val="24"/>
        </w:rPr>
        <w:t>.§</w:t>
      </w:r>
    </w:p>
    <w:p w:rsidR="001A344E" w:rsidRPr="00A01E26" w:rsidRDefault="001A344E" w:rsidP="00835809">
      <w:pPr>
        <w:pStyle w:val="bekezds1"/>
        <w:numPr>
          <w:ilvl w:val="1"/>
          <w:numId w:val="168"/>
        </w:numPr>
        <w:rPr>
          <w:rFonts w:ascii="Times New Roman" w:hAnsi="Times New Roman"/>
          <w:sz w:val="24"/>
        </w:rPr>
      </w:pPr>
      <w:r w:rsidRPr="00A01E26">
        <w:rPr>
          <w:rFonts w:ascii="Times New Roman" w:hAnsi="Times New Roman"/>
          <w:sz w:val="24"/>
        </w:rPr>
        <w:t>Az Lke-1/XVI/IK építési övezet építési telkein a kialakítható telek szélessége legalább 12,0 m.</w:t>
      </w:r>
    </w:p>
    <w:p w:rsidR="001A344E" w:rsidRPr="00A01E26" w:rsidRDefault="001A344E" w:rsidP="00835809">
      <w:pPr>
        <w:pStyle w:val="bekezds1"/>
        <w:numPr>
          <w:ilvl w:val="1"/>
          <w:numId w:val="168"/>
        </w:numPr>
        <w:rPr>
          <w:rFonts w:ascii="Times New Roman" w:hAnsi="Times New Roman"/>
          <w:sz w:val="24"/>
        </w:rPr>
      </w:pPr>
      <w:r w:rsidRPr="00A01E26">
        <w:rPr>
          <w:rFonts w:ascii="Times New Roman" w:hAnsi="Times New Roman"/>
          <w:sz w:val="24"/>
        </w:rPr>
        <w:t xml:space="preserve">Az Lke-1/XVI/IK építési övezet építési telkein legfeljebb egy önálló rendeltetési egység helyezhető el. </w:t>
      </w:r>
    </w:p>
    <w:p w:rsidR="001A344E" w:rsidRPr="00A01E26" w:rsidRDefault="001A344E" w:rsidP="00835809">
      <w:pPr>
        <w:pStyle w:val="bekezds1"/>
        <w:numPr>
          <w:ilvl w:val="1"/>
          <w:numId w:val="168"/>
        </w:numPr>
        <w:rPr>
          <w:rFonts w:ascii="Times New Roman" w:hAnsi="Times New Roman"/>
          <w:sz w:val="24"/>
        </w:rPr>
      </w:pPr>
      <w:r w:rsidRPr="00A01E26">
        <w:rPr>
          <w:rFonts w:ascii="Times New Roman" w:hAnsi="Times New Roman"/>
          <w:sz w:val="24"/>
        </w:rPr>
        <w:lastRenderedPageBreak/>
        <w:t>Az Lke-1/XVI/IK építési övezet építési telkein kereskedelemi, szolgáltató rendeltetés, az ahhoz kapcsolódó összes helyiséget figyelembe véve legfeljebb 100 m</w:t>
      </w:r>
      <w:r w:rsidRPr="00956AB2">
        <w:rPr>
          <w:rFonts w:ascii="Times New Roman" w:hAnsi="Times New Roman"/>
          <w:sz w:val="24"/>
          <w:vertAlign w:val="superscript"/>
        </w:rPr>
        <w:t>2</w:t>
      </w:r>
      <w:r w:rsidRPr="00A01E26">
        <w:rPr>
          <w:rFonts w:ascii="Times New Roman" w:hAnsi="Times New Roman"/>
          <w:sz w:val="24"/>
        </w:rPr>
        <w:t xml:space="preserve"> nettó szintterületen helyezhető el.</w:t>
      </w:r>
    </w:p>
    <w:p w:rsidR="001A344E" w:rsidRPr="00A01E26" w:rsidRDefault="001A344E" w:rsidP="00835809">
      <w:pPr>
        <w:pStyle w:val="bekezds1"/>
        <w:numPr>
          <w:ilvl w:val="1"/>
          <w:numId w:val="168"/>
        </w:numPr>
        <w:rPr>
          <w:rFonts w:ascii="Times New Roman" w:hAnsi="Times New Roman"/>
          <w:sz w:val="24"/>
        </w:rPr>
      </w:pPr>
      <w:r w:rsidRPr="00A01E26">
        <w:rPr>
          <w:rFonts w:ascii="Times New Roman" w:hAnsi="Times New Roman"/>
          <w:sz w:val="24"/>
        </w:rPr>
        <w:t xml:space="preserve">Az Lke-1/XVI/IK építési övezet építési telkein a beépítettség megengedett legnagyobb mértéke </w:t>
      </w:r>
    </w:p>
    <w:p w:rsidR="001A344E" w:rsidRPr="00A01E26" w:rsidRDefault="001A344E" w:rsidP="00835809">
      <w:pPr>
        <w:pStyle w:val="felsorols10"/>
        <w:numPr>
          <w:ilvl w:val="2"/>
          <w:numId w:val="118"/>
        </w:numPr>
        <w:tabs>
          <w:tab w:val="left" w:pos="1134"/>
        </w:tabs>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 xml:space="preserve"> vagy annál kisebb telkek esetén 30%, de a beépített bruttó alapterület 150 m</w:t>
      </w:r>
      <w:r w:rsidRPr="00956AB2">
        <w:rPr>
          <w:rFonts w:ascii="Times New Roman" w:hAnsi="Times New Roman"/>
          <w:sz w:val="24"/>
          <w:vertAlign w:val="superscript"/>
        </w:rPr>
        <w:t>2</w:t>
      </w:r>
      <w:r w:rsidRPr="00A01E26">
        <w:rPr>
          <w:rFonts w:ascii="Times New Roman" w:hAnsi="Times New Roman"/>
          <w:sz w:val="24"/>
        </w:rPr>
        <w:t>-nél nem lehet nagyobb,</w:t>
      </w:r>
    </w:p>
    <w:p w:rsidR="001A344E" w:rsidRDefault="001A344E" w:rsidP="00835809">
      <w:pPr>
        <w:pStyle w:val="felsorols10"/>
        <w:numPr>
          <w:ilvl w:val="2"/>
          <w:numId w:val="118"/>
        </w:numPr>
        <w:tabs>
          <w:tab w:val="left" w:pos="1134"/>
        </w:tabs>
        <w:rPr>
          <w:rFonts w:ascii="Times New Roman" w:hAnsi="Times New Roman"/>
          <w:sz w:val="24"/>
        </w:rPr>
      </w:pPr>
      <w:r w:rsidRPr="00A01E26">
        <w:rPr>
          <w:rFonts w:ascii="Times New Roman" w:hAnsi="Times New Roman"/>
          <w:sz w:val="24"/>
        </w:rPr>
        <w:t>600 m</w:t>
      </w:r>
      <w:r w:rsidRPr="00956AB2">
        <w:rPr>
          <w:rFonts w:ascii="Times New Roman" w:hAnsi="Times New Roman"/>
          <w:sz w:val="24"/>
          <w:vertAlign w:val="superscript"/>
        </w:rPr>
        <w:t>2</w:t>
      </w:r>
      <w:r w:rsidRPr="00A01E26">
        <w:rPr>
          <w:rFonts w:ascii="Times New Roman" w:hAnsi="Times New Roman"/>
          <w:sz w:val="24"/>
        </w:rPr>
        <w:t>-t meghaladó telekterület esetén 25%.</w:t>
      </w:r>
    </w:p>
    <w:p w:rsidR="0060050E" w:rsidRPr="00A01E26" w:rsidRDefault="0060050E" w:rsidP="0060050E">
      <w:pPr>
        <w:pStyle w:val="felsorols10"/>
        <w:tabs>
          <w:tab w:val="left" w:pos="1134"/>
        </w:tabs>
        <w:ind w:left="568"/>
        <w:rPr>
          <w:rFonts w:ascii="Times New Roman" w:hAnsi="Times New Roman"/>
          <w:sz w:val="24"/>
        </w:rPr>
      </w:pPr>
    </w:p>
    <w:p w:rsidR="00BE20AA" w:rsidRDefault="003438B0" w:rsidP="003438B0">
      <w:pPr>
        <w:pStyle w:val="Cmsor1"/>
      </w:pPr>
      <w:bookmarkStart w:id="562" w:name="_Toc510082352"/>
      <w:bookmarkStart w:id="563" w:name="_Toc510085345"/>
      <w:bookmarkStart w:id="564" w:name="_Toc510600135"/>
      <w:bookmarkStart w:id="565" w:name="_Toc510601990"/>
      <w:bookmarkStart w:id="566" w:name="_Toc514322474"/>
      <w:bookmarkEnd w:id="562"/>
      <w:bookmarkEnd w:id="563"/>
      <w:bookmarkEnd w:id="564"/>
      <w:bookmarkEnd w:id="565"/>
      <w:r>
        <w:t>5</w:t>
      </w:r>
      <w:r w:rsidR="005A27B9">
        <w:t>6</w:t>
      </w:r>
      <w:r>
        <w:t xml:space="preserve">. </w:t>
      </w:r>
      <w:r w:rsidR="00BE20AA" w:rsidRPr="00A01E26">
        <w:t xml:space="preserve">Kertvárosias lakóterület, </w:t>
      </w:r>
      <w:r w:rsidR="00994C27" w:rsidRPr="00A01E26">
        <w:t xml:space="preserve">kialakult </w:t>
      </w:r>
      <w:r w:rsidR="00BE20AA" w:rsidRPr="00A01E26">
        <w:t>többlakás</w:t>
      </w:r>
      <w:r>
        <w:t>os, csoportházas építési övezet</w:t>
      </w:r>
      <w:r>
        <w:br/>
      </w:r>
      <w:r w:rsidR="00BE20AA" w:rsidRPr="00A01E26">
        <w:t>(Lke-1/XVI/CS</w:t>
      </w:r>
      <w:r w:rsidR="00994C27" w:rsidRPr="00A01E26">
        <w:t>1</w:t>
      </w:r>
      <w:r w:rsidR="00BE20AA" w:rsidRPr="00A01E26">
        <w:t>)</w:t>
      </w:r>
      <w:bookmarkEnd w:id="566"/>
    </w:p>
    <w:p w:rsidR="003438B0" w:rsidRPr="003438B0" w:rsidRDefault="003438B0" w:rsidP="003438B0">
      <w:pPr>
        <w:pStyle w:val="bekezds1"/>
        <w:spacing w:before="120" w:after="120"/>
        <w:ind w:left="0" w:firstLine="0"/>
        <w:jc w:val="center"/>
        <w:rPr>
          <w:rFonts w:ascii="Times New Roman" w:hAnsi="Times New Roman"/>
          <w:b/>
          <w:sz w:val="24"/>
        </w:rPr>
      </w:pPr>
      <w:r>
        <w:rPr>
          <w:rFonts w:ascii="Times New Roman" w:hAnsi="Times New Roman"/>
          <w:b/>
          <w:sz w:val="24"/>
        </w:rPr>
        <w:t>60</w:t>
      </w:r>
      <w:r w:rsidRPr="00D67295">
        <w:rPr>
          <w:rFonts w:ascii="Times New Roman" w:hAnsi="Times New Roman"/>
          <w:b/>
          <w:sz w:val="24"/>
        </w:rPr>
        <w:t>.§</w:t>
      </w:r>
    </w:p>
    <w:p w:rsidR="00BE20AA" w:rsidRPr="00A01E26" w:rsidRDefault="00BE20AA" w:rsidP="0056792C">
      <w:pPr>
        <w:pStyle w:val="bekezds1"/>
        <w:numPr>
          <w:ilvl w:val="0"/>
          <w:numId w:val="238"/>
        </w:numPr>
        <w:ind w:left="284" w:hanging="284"/>
        <w:rPr>
          <w:rFonts w:ascii="Times New Roman" w:hAnsi="Times New Roman"/>
          <w:sz w:val="24"/>
        </w:rPr>
      </w:pPr>
      <w:r w:rsidRPr="00A01E26">
        <w:rPr>
          <w:rFonts w:ascii="Times New Roman" w:hAnsi="Times New Roman"/>
          <w:sz w:val="24"/>
        </w:rPr>
        <w:t>Az Lke-1/XVI/CS</w:t>
      </w:r>
      <w:r w:rsidR="00994C27" w:rsidRPr="00A01E26">
        <w:rPr>
          <w:rFonts w:ascii="Times New Roman" w:hAnsi="Times New Roman"/>
          <w:sz w:val="24"/>
        </w:rPr>
        <w:t>1</w:t>
      </w:r>
      <w:r w:rsidRPr="00A01E26">
        <w:rPr>
          <w:rFonts w:ascii="Times New Roman" w:hAnsi="Times New Roman"/>
          <w:sz w:val="24"/>
        </w:rPr>
        <w:t xml:space="preserve"> építési övezet építési telkein az épületek közötti távolság legalább 7,5 méter.</w:t>
      </w:r>
    </w:p>
    <w:p w:rsidR="00BE20AA" w:rsidRPr="00A01E26" w:rsidRDefault="00BE20AA" w:rsidP="0056792C">
      <w:pPr>
        <w:pStyle w:val="bekezds1"/>
        <w:numPr>
          <w:ilvl w:val="0"/>
          <w:numId w:val="238"/>
        </w:numPr>
        <w:ind w:left="284" w:hanging="284"/>
        <w:rPr>
          <w:rFonts w:ascii="Times New Roman" w:hAnsi="Times New Roman"/>
          <w:sz w:val="24"/>
        </w:rPr>
      </w:pPr>
      <w:r w:rsidRPr="00A01E26">
        <w:rPr>
          <w:rFonts w:ascii="Times New Roman" w:hAnsi="Times New Roman"/>
          <w:sz w:val="24"/>
        </w:rPr>
        <w:t>Az Lke-1/XVI/CS</w:t>
      </w:r>
      <w:r w:rsidR="00994C27" w:rsidRPr="00A01E26">
        <w:rPr>
          <w:rFonts w:ascii="Times New Roman" w:hAnsi="Times New Roman"/>
          <w:sz w:val="24"/>
        </w:rPr>
        <w:t>1</w:t>
      </w:r>
      <w:r w:rsidRPr="00A01E26">
        <w:rPr>
          <w:rFonts w:ascii="Times New Roman" w:hAnsi="Times New Roman"/>
          <w:sz w:val="24"/>
        </w:rPr>
        <w:t xml:space="preserve"> építési övezet építési telkein - a telekmérettől függetlenül – kettőnél több főépület elhelyezhető.</w:t>
      </w:r>
    </w:p>
    <w:p w:rsidR="00BE20AA" w:rsidRPr="00A01E26" w:rsidRDefault="00BE20AA" w:rsidP="0056792C">
      <w:pPr>
        <w:pStyle w:val="bekezds1"/>
        <w:numPr>
          <w:ilvl w:val="0"/>
          <w:numId w:val="238"/>
        </w:numPr>
        <w:ind w:left="284" w:hanging="284"/>
        <w:rPr>
          <w:rFonts w:ascii="Times New Roman" w:hAnsi="Times New Roman"/>
          <w:sz w:val="24"/>
        </w:rPr>
      </w:pPr>
      <w:r w:rsidRPr="00A01E26">
        <w:rPr>
          <w:rFonts w:ascii="Times New Roman" w:hAnsi="Times New Roman"/>
          <w:sz w:val="24"/>
        </w:rPr>
        <w:t>Az Lke-1/XVI/CS</w:t>
      </w:r>
      <w:r w:rsidR="00994C27" w:rsidRPr="00A01E26">
        <w:rPr>
          <w:rFonts w:ascii="Times New Roman" w:hAnsi="Times New Roman"/>
          <w:sz w:val="24"/>
        </w:rPr>
        <w:t>1</w:t>
      </w:r>
      <w:r w:rsidRPr="00A01E26">
        <w:rPr>
          <w:rFonts w:ascii="Times New Roman" w:hAnsi="Times New Roman"/>
          <w:sz w:val="24"/>
        </w:rPr>
        <w:t xml:space="preserve"> építési övezet építési telkein egy épület bruttó alapterülete a 300 m</w:t>
      </w:r>
      <w:r w:rsidRPr="00956AB2">
        <w:rPr>
          <w:rFonts w:ascii="Times New Roman" w:hAnsi="Times New Roman"/>
          <w:sz w:val="24"/>
          <w:vertAlign w:val="superscript"/>
        </w:rPr>
        <w:t>2</w:t>
      </w:r>
      <w:r w:rsidRPr="00A01E26">
        <w:rPr>
          <w:rFonts w:ascii="Times New Roman" w:hAnsi="Times New Roman"/>
          <w:sz w:val="24"/>
        </w:rPr>
        <w:t>-t meghaladhatja.</w:t>
      </w:r>
    </w:p>
    <w:p w:rsidR="00BE20AA" w:rsidRPr="00A01E26" w:rsidRDefault="00BE20AA" w:rsidP="0056792C">
      <w:pPr>
        <w:pStyle w:val="bekezds1"/>
        <w:numPr>
          <w:ilvl w:val="0"/>
          <w:numId w:val="238"/>
        </w:numPr>
        <w:ind w:left="284" w:hanging="284"/>
        <w:rPr>
          <w:rFonts w:ascii="Times New Roman" w:hAnsi="Times New Roman"/>
          <w:sz w:val="24"/>
        </w:rPr>
      </w:pPr>
      <w:r w:rsidRPr="00A01E26">
        <w:rPr>
          <w:rFonts w:ascii="Times New Roman" w:hAnsi="Times New Roman"/>
          <w:sz w:val="24"/>
        </w:rPr>
        <w:t>Az Lke-1/XVI/CS</w:t>
      </w:r>
      <w:r w:rsidR="00994C27" w:rsidRPr="00A01E26">
        <w:rPr>
          <w:rFonts w:ascii="Times New Roman" w:hAnsi="Times New Roman"/>
          <w:sz w:val="24"/>
        </w:rPr>
        <w:t>1</w:t>
      </w:r>
      <w:r w:rsidRPr="00A01E26">
        <w:rPr>
          <w:rFonts w:ascii="Times New Roman" w:hAnsi="Times New Roman"/>
          <w:sz w:val="24"/>
        </w:rPr>
        <w:t xml:space="preserve"> építési övezet építési telkein négynél több önálló rendeltetési egység elhelyezhető.</w:t>
      </w:r>
    </w:p>
    <w:p w:rsidR="00C12180" w:rsidRPr="00A01E26" w:rsidRDefault="00C12180" w:rsidP="0056792C">
      <w:pPr>
        <w:pStyle w:val="bekezds1"/>
        <w:numPr>
          <w:ilvl w:val="0"/>
          <w:numId w:val="238"/>
        </w:numPr>
        <w:ind w:left="284" w:hanging="284"/>
        <w:rPr>
          <w:rFonts w:ascii="Times New Roman" w:hAnsi="Times New Roman"/>
          <w:sz w:val="24"/>
        </w:rPr>
      </w:pPr>
      <w:r w:rsidRPr="00A01E26">
        <w:rPr>
          <w:rFonts w:ascii="Times New Roman" w:hAnsi="Times New Roman"/>
          <w:sz w:val="24"/>
        </w:rPr>
        <w:t>Az Lke-1/XVI/CS</w:t>
      </w:r>
      <w:r w:rsidR="00994C27" w:rsidRPr="00A01E26">
        <w:rPr>
          <w:rFonts w:ascii="Times New Roman" w:hAnsi="Times New Roman"/>
          <w:sz w:val="24"/>
        </w:rPr>
        <w:t>1</w:t>
      </w:r>
      <w:r w:rsidRPr="00A01E26">
        <w:rPr>
          <w:rFonts w:ascii="Times New Roman" w:hAnsi="Times New Roman"/>
          <w:sz w:val="24"/>
        </w:rPr>
        <w:t xml:space="preserve"> építési övezet építési telkein legfeljebb három huzamos emberi tartózkodásra szolgáló épületszint létesíthető.</w:t>
      </w:r>
    </w:p>
    <w:p w:rsidR="00BE20AA" w:rsidRDefault="00BE20AA" w:rsidP="0056792C">
      <w:pPr>
        <w:pStyle w:val="bekezds1"/>
        <w:numPr>
          <w:ilvl w:val="0"/>
          <w:numId w:val="238"/>
        </w:numPr>
        <w:ind w:left="284" w:hanging="284"/>
        <w:rPr>
          <w:rFonts w:ascii="Times New Roman" w:hAnsi="Times New Roman"/>
          <w:sz w:val="24"/>
        </w:rPr>
      </w:pPr>
      <w:r w:rsidRPr="00A01E26">
        <w:rPr>
          <w:rFonts w:ascii="Times New Roman" w:hAnsi="Times New Roman"/>
          <w:sz w:val="24"/>
        </w:rPr>
        <w:t>Az Lke-1/XVI/CS</w:t>
      </w:r>
      <w:r w:rsidR="00994C27" w:rsidRPr="00A01E26">
        <w:rPr>
          <w:rFonts w:ascii="Times New Roman" w:hAnsi="Times New Roman"/>
          <w:sz w:val="24"/>
        </w:rPr>
        <w:t>1</w:t>
      </w:r>
      <w:r w:rsidRPr="00A01E26">
        <w:rPr>
          <w:rFonts w:ascii="Times New Roman" w:hAnsi="Times New Roman"/>
          <w:sz w:val="24"/>
        </w:rPr>
        <w:t xml:space="preserve"> építési övezet építési telkein a beépítettség - telekmérettől függetlenül – a 2. mellékletben szereplő táblázatban meghatározott.</w:t>
      </w:r>
    </w:p>
    <w:p w:rsidR="0060050E" w:rsidRPr="00A01E26" w:rsidRDefault="0060050E" w:rsidP="0060050E">
      <w:pPr>
        <w:pStyle w:val="bekezds1"/>
        <w:ind w:left="284" w:firstLine="0"/>
        <w:rPr>
          <w:rFonts w:ascii="Times New Roman" w:hAnsi="Times New Roman"/>
          <w:sz w:val="24"/>
        </w:rPr>
      </w:pPr>
    </w:p>
    <w:p w:rsidR="00994C27" w:rsidRDefault="003438B0" w:rsidP="003438B0">
      <w:pPr>
        <w:pStyle w:val="Cmsor1"/>
      </w:pPr>
      <w:bookmarkStart w:id="567" w:name="_Toc514322475"/>
      <w:r>
        <w:t>5</w:t>
      </w:r>
      <w:r w:rsidR="005A27B9">
        <w:t>7</w:t>
      </w:r>
      <w:r>
        <w:t xml:space="preserve">. </w:t>
      </w:r>
      <w:r w:rsidR="00994C27" w:rsidRPr="00A01E26">
        <w:t>Kertvárosias lakóterület, új többlakás</w:t>
      </w:r>
      <w:r w:rsidR="006159DA">
        <w:t>os, csoportházas építési övezet</w:t>
      </w:r>
      <w:r w:rsidR="006159DA">
        <w:br/>
      </w:r>
      <w:r w:rsidR="00994C27" w:rsidRPr="00A01E26">
        <w:t>(Lke-1/XVI/CS2)</w:t>
      </w:r>
      <w:bookmarkEnd w:id="567"/>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61</w:t>
      </w:r>
      <w:r w:rsidRPr="00D67295">
        <w:rPr>
          <w:rFonts w:ascii="Times New Roman" w:hAnsi="Times New Roman"/>
          <w:b/>
          <w:sz w:val="24"/>
        </w:rPr>
        <w:t>.§</w:t>
      </w:r>
    </w:p>
    <w:p w:rsidR="00994C27" w:rsidRPr="00A01E26" w:rsidRDefault="00994C27" w:rsidP="0056792C">
      <w:pPr>
        <w:pStyle w:val="bekezds1"/>
        <w:numPr>
          <w:ilvl w:val="0"/>
          <w:numId w:val="239"/>
        </w:numPr>
        <w:ind w:left="284" w:hanging="284"/>
        <w:rPr>
          <w:rFonts w:ascii="Times New Roman" w:hAnsi="Times New Roman"/>
          <w:sz w:val="24"/>
        </w:rPr>
      </w:pPr>
      <w:r w:rsidRPr="00A01E26">
        <w:rPr>
          <w:rFonts w:ascii="Times New Roman" w:hAnsi="Times New Roman"/>
          <w:sz w:val="24"/>
        </w:rPr>
        <w:t>Az Lke-1/XVI/CS2 építési övezet építési telkein - a telekmérettől függetlenül – kettőnél több főépület elhelyezhető.</w:t>
      </w:r>
    </w:p>
    <w:p w:rsidR="00994C27" w:rsidRPr="00A01E26" w:rsidRDefault="00994C27" w:rsidP="0056792C">
      <w:pPr>
        <w:pStyle w:val="bekezds1"/>
        <w:numPr>
          <w:ilvl w:val="0"/>
          <w:numId w:val="239"/>
        </w:numPr>
        <w:ind w:left="284" w:hanging="284"/>
        <w:rPr>
          <w:rFonts w:ascii="Times New Roman" w:hAnsi="Times New Roman"/>
          <w:sz w:val="24"/>
        </w:rPr>
      </w:pPr>
      <w:r w:rsidRPr="00A01E26">
        <w:rPr>
          <w:rFonts w:ascii="Times New Roman" w:hAnsi="Times New Roman"/>
          <w:sz w:val="24"/>
        </w:rPr>
        <w:t>Az Lke-1/XVI/CS2 építési övezet építési telkein egy épület bruttó alapterülete a 300 m</w:t>
      </w:r>
      <w:r w:rsidRPr="00956AB2">
        <w:rPr>
          <w:rFonts w:ascii="Times New Roman" w:hAnsi="Times New Roman"/>
          <w:sz w:val="24"/>
          <w:vertAlign w:val="superscript"/>
        </w:rPr>
        <w:t>2</w:t>
      </w:r>
      <w:r w:rsidRPr="00A01E26">
        <w:rPr>
          <w:rFonts w:ascii="Times New Roman" w:hAnsi="Times New Roman"/>
          <w:sz w:val="24"/>
        </w:rPr>
        <w:t>-t meghaladhatja.</w:t>
      </w:r>
    </w:p>
    <w:p w:rsidR="00994C27" w:rsidRPr="00A01E26" w:rsidRDefault="00994C27" w:rsidP="0056792C">
      <w:pPr>
        <w:pStyle w:val="bekezds1"/>
        <w:numPr>
          <w:ilvl w:val="0"/>
          <w:numId w:val="239"/>
        </w:numPr>
        <w:ind w:left="284" w:hanging="284"/>
        <w:rPr>
          <w:rFonts w:ascii="Times New Roman" w:hAnsi="Times New Roman"/>
          <w:sz w:val="24"/>
        </w:rPr>
      </w:pPr>
      <w:r w:rsidRPr="00A01E26">
        <w:rPr>
          <w:rFonts w:ascii="Times New Roman" w:hAnsi="Times New Roman"/>
          <w:sz w:val="24"/>
        </w:rPr>
        <w:t>Az Lke-1/XVI/CS2 építési övezet építési telkein négynél több önálló rendeltetési egység elhelyezhető.</w:t>
      </w:r>
    </w:p>
    <w:p w:rsidR="00994C27" w:rsidRPr="00A01E26" w:rsidRDefault="00994C27" w:rsidP="0056792C">
      <w:pPr>
        <w:pStyle w:val="bekezds1"/>
        <w:numPr>
          <w:ilvl w:val="0"/>
          <w:numId w:val="239"/>
        </w:numPr>
        <w:ind w:left="284" w:hanging="284"/>
        <w:rPr>
          <w:rFonts w:ascii="Times New Roman" w:hAnsi="Times New Roman"/>
          <w:sz w:val="24"/>
        </w:rPr>
      </w:pPr>
      <w:r w:rsidRPr="00A01E26">
        <w:rPr>
          <w:rFonts w:ascii="Times New Roman" w:hAnsi="Times New Roman"/>
          <w:sz w:val="24"/>
        </w:rPr>
        <w:t>Az Lke-1/XVI/CS2 építési övezet építési telkein az előkertben lábon álló kerti tető nem helyezhető el.</w:t>
      </w:r>
    </w:p>
    <w:p w:rsidR="00994C27" w:rsidRDefault="00994C27" w:rsidP="0056792C">
      <w:pPr>
        <w:pStyle w:val="bekezds1"/>
        <w:numPr>
          <w:ilvl w:val="0"/>
          <w:numId w:val="239"/>
        </w:numPr>
        <w:ind w:left="284" w:hanging="284"/>
        <w:rPr>
          <w:rFonts w:ascii="Times New Roman" w:hAnsi="Times New Roman"/>
          <w:sz w:val="24"/>
        </w:rPr>
      </w:pPr>
      <w:r w:rsidRPr="00A01E26">
        <w:rPr>
          <w:rFonts w:ascii="Times New Roman" w:hAnsi="Times New Roman"/>
          <w:sz w:val="24"/>
        </w:rPr>
        <w:t>Az Lke-1/XVI/CS2 építési övezet építési telkein a beépítettség - telekmérettől függetlenül – a 2. mellékletben szereplő táblázatban meghatározott.</w:t>
      </w:r>
    </w:p>
    <w:p w:rsidR="0060050E" w:rsidRPr="00A01E26" w:rsidRDefault="0060050E" w:rsidP="0060050E">
      <w:pPr>
        <w:pStyle w:val="bekezds1"/>
        <w:ind w:left="284" w:firstLine="0"/>
        <w:rPr>
          <w:rFonts w:ascii="Times New Roman" w:hAnsi="Times New Roman"/>
          <w:sz w:val="24"/>
        </w:rPr>
      </w:pPr>
    </w:p>
    <w:p w:rsidR="006159DA" w:rsidRDefault="006159DA" w:rsidP="006159DA">
      <w:pPr>
        <w:pStyle w:val="Cmsor1"/>
      </w:pPr>
      <w:bookmarkStart w:id="568" w:name="_Toc510600137"/>
      <w:bookmarkStart w:id="569" w:name="_Toc510601992"/>
      <w:bookmarkStart w:id="570" w:name="_Toc514322476"/>
      <w:bookmarkEnd w:id="568"/>
      <w:bookmarkEnd w:id="569"/>
      <w:r>
        <w:t>5</w:t>
      </w:r>
      <w:r w:rsidR="005A27B9">
        <w:t>8</w:t>
      </w:r>
      <w:r>
        <w:t xml:space="preserve">. </w:t>
      </w:r>
      <w:r w:rsidR="00DD76B8" w:rsidRPr="00A01E26">
        <w:t>Kertvárosias lakóterület, intézményi, zöldfelületi jellegű építési övezet</w:t>
      </w:r>
      <w:r>
        <w:br/>
      </w:r>
      <w:r w:rsidR="00BE20AA" w:rsidRPr="00A01E26">
        <w:t>(L</w:t>
      </w:r>
      <w:r w:rsidR="00DD76B8" w:rsidRPr="00A01E26">
        <w:t>ke</w:t>
      </w:r>
      <w:r w:rsidR="00BE20AA" w:rsidRPr="00A01E26">
        <w:t>-1/XVI/I-Z)</w:t>
      </w:r>
      <w:bookmarkEnd w:id="570"/>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62</w:t>
      </w:r>
      <w:r w:rsidRPr="00D67295">
        <w:rPr>
          <w:rFonts w:ascii="Times New Roman" w:hAnsi="Times New Roman"/>
          <w:b/>
          <w:sz w:val="24"/>
        </w:rPr>
        <w:t>.§</w:t>
      </w:r>
    </w:p>
    <w:p w:rsidR="00BE20AA" w:rsidRDefault="00BE20AA" w:rsidP="005279C1">
      <w:pPr>
        <w:pStyle w:val="bekezds1"/>
        <w:ind w:left="0" w:firstLine="0"/>
        <w:rPr>
          <w:rFonts w:ascii="Times New Roman" w:hAnsi="Times New Roman"/>
          <w:sz w:val="24"/>
        </w:rPr>
      </w:pPr>
      <w:r w:rsidRPr="00A01E26">
        <w:rPr>
          <w:rFonts w:ascii="Times New Roman" w:hAnsi="Times New Roman"/>
          <w:sz w:val="24"/>
        </w:rPr>
        <w:t xml:space="preserve">Az Lke-1/XVI/I-Z építési övezet építési telkein kizárólag a </w:t>
      </w:r>
      <w:r w:rsidR="00821D77" w:rsidRPr="00A01E26">
        <w:rPr>
          <w:rFonts w:ascii="Times New Roman" w:hAnsi="Times New Roman"/>
          <w:sz w:val="24"/>
        </w:rPr>
        <w:t>4</w:t>
      </w:r>
      <w:r w:rsidR="005D0FAB">
        <w:rPr>
          <w:rFonts w:ascii="Times New Roman" w:hAnsi="Times New Roman"/>
          <w:sz w:val="24"/>
        </w:rPr>
        <w:t>7</w:t>
      </w:r>
      <w:r w:rsidR="00821D77" w:rsidRPr="00A01E26">
        <w:rPr>
          <w:rFonts w:ascii="Times New Roman" w:hAnsi="Times New Roman"/>
          <w:sz w:val="24"/>
        </w:rPr>
        <w:t xml:space="preserve">. § </w:t>
      </w:r>
      <w:r w:rsidRPr="00A01E26">
        <w:rPr>
          <w:rFonts w:ascii="Times New Roman" w:hAnsi="Times New Roman"/>
          <w:sz w:val="24"/>
        </w:rPr>
        <w:t>(2) bekezdés b), c), d) és g) pontjai szerinti rendeltetés helyezhető el.</w:t>
      </w:r>
    </w:p>
    <w:p w:rsidR="0060050E" w:rsidRDefault="0060050E" w:rsidP="005279C1">
      <w:pPr>
        <w:pStyle w:val="bekezds1"/>
        <w:ind w:left="0" w:firstLine="0"/>
        <w:rPr>
          <w:rFonts w:ascii="Times New Roman" w:hAnsi="Times New Roman"/>
          <w:sz w:val="24"/>
        </w:rPr>
      </w:pPr>
    </w:p>
    <w:p w:rsidR="0060050E" w:rsidRPr="00A01E26" w:rsidRDefault="0060050E" w:rsidP="005279C1">
      <w:pPr>
        <w:pStyle w:val="bekezds1"/>
        <w:ind w:left="0" w:firstLine="0"/>
        <w:rPr>
          <w:rFonts w:ascii="Times New Roman" w:hAnsi="Times New Roman"/>
          <w:sz w:val="24"/>
        </w:rPr>
      </w:pPr>
    </w:p>
    <w:p w:rsidR="00315BF8" w:rsidRDefault="006159DA" w:rsidP="006159DA">
      <w:pPr>
        <w:pStyle w:val="Cmsor1"/>
      </w:pPr>
      <w:bookmarkStart w:id="571" w:name="_Toc514322477"/>
      <w:r>
        <w:lastRenderedPageBreak/>
        <w:t>5</w:t>
      </w:r>
      <w:r w:rsidR="005A27B9">
        <w:t>9</w:t>
      </w:r>
      <w:r>
        <w:t xml:space="preserve">. </w:t>
      </w:r>
      <w:r w:rsidR="00B40F95" w:rsidRPr="00A01E26">
        <w:t>Kertvárosias lakóterület,</w:t>
      </w:r>
      <w:r w:rsidR="005458E0" w:rsidRPr="00A01E26">
        <w:t xml:space="preserve"> </w:t>
      </w:r>
      <w:proofErr w:type="gramStart"/>
      <w:r w:rsidR="00427376" w:rsidRPr="00A01E26">
        <w:t xml:space="preserve">templom </w:t>
      </w:r>
      <w:r w:rsidR="005458E0" w:rsidRPr="00A01E26">
        <w:t>építési</w:t>
      </w:r>
      <w:proofErr w:type="gramEnd"/>
      <w:r w:rsidR="005458E0" w:rsidRPr="00A01E26">
        <w:t xml:space="preserve"> övezet</w:t>
      </w:r>
      <w:r w:rsidR="00427376" w:rsidRPr="00A01E26">
        <w:t>e</w:t>
      </w:r>
      <w:r>
        <w:br/>
      </w:r>
      <w:r w:rsidR="005458E0" w:rsidRPr="00A01E26">
        <w:t>(Lke-1/XVI/T)</w:t>
      </w:r>
      <w:bookmarkEnd w:id="571"/>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63</w:t>
      </w:r>
      <w:r w:rsidRPr="00D67295">
        <w:rPr>
          <w:rFonts w:ascii="Times New Roman" w:hAnsi="Times New Roman"/>
          <w:b/>
          <w:sz w:val="24"/>
        </w:rPr>
        <w:t>.§</w:t>
      </w:r>
    </w:p>
    <w:p w:rsidR="000D09AF" w:rsidRPr="00A01E26" w:rsidRDefault="000418CD" w:rsidP="00835809">
      <w:pPr>
        <w:pStyle w:val="bekezds1"/>
        <w:numPr>
          <w:ilvl w:val="1"/>
          <w:numId w:val="180"/>
        </w:numPr>
        <w:rPr>
          <w:rFonts w:ascii="Times New Roman" w:hAnsi="Times New Roman"/>
          <w:sz w:val="24"/>
        </w:rPr>
      </w:pPr>
      <w:r w:rsidRPr="00A01E26">
        <w:rPr>
          <w:rFonts w:ascii="Times New Roman" w:hAnsi="Times New Roman"/>
          <w:sz w:val="24"/>
        </w:rPr>
        <w:t xml:space="preserve">Az Lke-1/XVI/T építési övezet építési telkein </w:t>
      </w:r>
      <w:r w:rsidR="00A24F9C" w:rsidRPr="00A01E26">
        <w:rPr>
          <w:rFonts w:ascii="Times New Roman" w:hAnsi="Times New Roman"/>
          <w:sz w:val="24"/>
        </w:rPr>
        <w:t>kizárólag hitéleti rendeltetésű épület</w:t>
      </w:r>
      <w:r w:rsidRPr="00A01E26">
        <w:rPr>
          <w:rFonts w:ascii="Times New Roman" w:hAnsi="Times New Roman"/>
          <w:sz w:val="24"/>
        </w:rPr>
        <w:t xml:space="preserve"> </w:t>
      </w:r>
      <w:r w:rsidR="00A24F9C" w:rsidRPr="00A01E26">
        <w:rPr>
          <w:rFonts w:ascii="Times New Roman" w:hAnsi="Times New Roman"/>
          <w:sz w:val="24"/>
        </w:rPr>
        <w:t>helyezhető el</w:t>
      </w:r>
      <w:r w:rsidRPr="00A01E26">
        <w:rPr>
          <w:rFonts w:ascii="Times New Roman" w:hAnsi="Times New Roman"/>
          <w:sz w:val="24"/>
        </w:rPr>
        <w:t>.</w:t>
      </w:r>
    </w:p>
    <w:p w:rsidR="00715EC6" w:rsidRDefault="000418CD" w:rsidP="00835809">
      <w:pPr>
        <w:pStyle w:val="bekezds1"/>
        <w:numPr>
          <w:ilvl w:val="1"/>
          <w:numId w:val="180"/>
        </w:numPr>
        <w:rPr>
          <w:rFonts w:ascii="Times New Roman" w:hAnsi="Times New Roman"/>
          <w:sz w:val="24"/>
        </w:rPr>
      </w:pPr>
      <w:r w:rsidRPr="00A01E26">
        <w:rPr>
          <w:rFonts w:ascii="Times New Roman" w:hAnsi="Times New Roman"/>
          <w:sz w:val="24"/>
        </w:rPr>
        <w:t>Az Lke-1/XVI/T építési övezet telkein t</w:t>
      </w:r>
      <w:r w:rsidR="009C28FA" w:rsidRPr="00A01E26">
        <w:rPr>
          <w:rFonts w:ascii="Times New Roman" w:hAnsi="Times New Roman"/>
          <w:sz w:val="24"/>
        </w:rPr>
        <w:t>elek</w:t>
      </w:r>
      <w:r w:rsidRPr="00A01E26">
        <w:rPr>
          <w:rFonts w:ascii="Times New Roman" w:hAnsi="Times New Roman"/>
          <w:sz w:val="24"/>
        </w:rPr>
        <w:t xml:space="preserve">osztás nem </w:t>
      </w:r>
      <w:r w:rsidR="00A24F9C" w:rsidRPr="00A01E26">
        <w:rPr>
          <w:rFonts w:ascii="Times New Roman" w:hAnsi="Times New Roman"/>
          <w:sz w:val="24"/>
        </w:rPr>
        <w:t>végezhető</w:t>
      </w:r>
      <w:r w:rsidRPr="00A01E26">
        <w:rPr>
          <w:rFonts w:ascii="Times New Roman" w:hAnsi="Times New Roman"/>
          <w:sz w:val="24"/>
        </w:rPr>
        <w:t>.</w:t>
      </w:r>
    </w:p>
    <w:p w:rsidR="0060050E" w:rsidRPr="00A01E26" w:rsidRDefault="0060050E" w:rsidP="0060050E">
      <w:pPr>
        <w:pStyle w:val="bekezds1"/>
        <w:ind w:left="284" w:firstLine="0"/>
        <w:rPr>
          <w:rFonts w:ascii="Times New Roman" w:hAnsi="Times New Roman"/>
          <w:sz w:val="24"/>
        </w:rPr>
      </w:pPr>
    </w:p>
    <w:p w:rsidR="00BE20AA" w:rsidRDefault="005A27B9" w:rsidP="006159DA">
      <w:pPr>
        <w:pStyle w:val="Cmsor1"/>
      </w:pPr>
      <w:bookmarkStart w:id="572" w:name="_Toc514322478"/>
      <w:r>
        <w:t>60</w:t>
      </w:r>
      <w:r w:rsidR="006159DA">
        <w:t xml:space="preserve">. </w:t>
      </w:r>
      <w:r w:rsidR="00BE20AA" w:rsidRPr="00A01E26">
        <w:t>Kertvárosias lakóter</w:t>
      </w:r>
      <w:r w:rsidR="006159DA">
        <w:t>ület, intézményi építési övezet</w:t>
      </w:r>
      <w:r w:rsidR="006159DA">
        <w:br/>
      </w:r>
      <w:r w:rsidR="00BE20AA" w:rsidRPr="00A01E26">
        <w:t>(Lke-1/XVI/INT)</w:t>
      </w:r>
      <w:bookmarkEnd w:id="572"/>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64</w:t>
      </w:r>
      <w:r w:rsidRPr="00D67295">
        <w:rPr>
          <w:rFonts w:ascii="Times New Roman" w:hAnsi="Times New Roman"/>
          <w:b/>
          <w:sz w:val="24"/>
        </w:rPr>
        <w:t>.§</w:t>
      </w:r>
    </w:p>
    <w:p w:rsidR="00BE20AA" w:rsidRPr="00A01E26" w:rsidRDefault="00BE20AA" w:rsidP="00835809">
      <w:pPr>
        <w:pStyle w:val="bekezds1"/>
        <w:numPr>
          <w:ilvl w:val="1"/>
          <w:numId w:val="169"/>
        </w:numPr>
        <w:rPr>
          <w:rFonts w:ascii="Times New Roman" w:hAnsi="Times New Roman"/>
          <w:sz w:val="24"/>
        </w:rPr>
      </w:pPr>
      <w:r w:rsidRPr="00A01E26">
        <w:rPr>
          <w:rFonts w:ascii="Times New Roman" w:hAnsi="Times New Roman"/>
          <w:sz w:val="24"/>
        </w:rPr>
        <w:t xml:space="preserve">Az Lke-1/XVI/INT építési övezet építési telkein legfeljebb egy </w:t>
      </w:r>
      <w:r w:rsidR="00DE5555" w:rsidRPr="00A01E26">
        <w:rPr>
          <w:rFonts w:ascii="Times New Roman" w:hAnsi="Times New Roman"/>
          <w:sz w:val="24"/>
        </w:rPr>
        <w:t xml:space="preserve">lakó rendeltetési </w:t>
      </w:r>
      <w:r w:rsidRPr="00A01E26">
        <w:rPr>
          <w:rFonts w:ascii="Times New Roman" w:hAnsi="Times New Roman"/>
          <w:sz w:val="24"/>
        </w:rPr>
        <w:t>helyezhető el.</w:t>
      </w:r>
    </w:p>
    <w:p w:rsidR="00BE20AA" w:rsidRPr="00A01E26" w:rsidRDefault="00BE20AA" w:rsidP="00835809">
      <w:pPr>
        <w:pStyle w:val="bekezds1"/>
        <w:numPr>
          <w:ilvl w:val="1"/>
          <w:numId w:val="169"/>
        </w:numPr>
        <w:rPr>
          <w:rFonts w:ascii="Times New Roman" w:hAnsi="Times New Roman"/>
          <w:sz w:val="24"/>
        </w:rPr>
      </w:pPr>
      <w:r w:rsidRPr="00A01E26">
        <w:rPr>
          <w:rFonts w:ascii="Times New Roman" w:hAnsi="Times New Roman"/>
          <w:sz w:val="24"/>
        </w:rPr>
        <w:t>Az Lke-1/XVI/INT építési övezet építési telkein – lakó rendeltetés nélküli - önálló kereskedelmi, szolgáltató rendeltetésű épület létesíthető.</w:t>
      </w:r>
    </w:p>
    <w:p w:rsidR="00345CC2" w:rsidRPr="00A01E26" w:rsidRDefault="00BE20AA" w:rsidP="00835809">
      <w:pPr>
        <w:pStyle w:val="bekezds1"/>
        <w:numPr>
          <w:ilvl w:val="1"/>
          <w:numId w:val="169"/>
        </w:numPr>
        <w:rPr>
          <w:rFonts w:ascii="Times New Roman" w:hAnsi="Times New Roman"/>
          <w:sz w:val="24"/>
        </w:rPr>
      </w:pPr>
      <w:r w:rsidRPr="00A01E26">
        <w:rPr>
          <w:rFonts w:ascii="Times New Roman" w:hAnsi="Times New Roman"/>
          <w:sz w:val="24"/>
        </w:rPr>
        <w:t>Az Lke-1/XVI/INT építési övezet építési telkein - a telekmérettől függetlenül – kettőnél több főépület elhelyezhető.</w:t>
      </w:r>
    </w:p>
    <w:p w:rsidR="00345CC2" w:rsidRPr="00A01E26" w:rsidRDefault="00BE20AA" w:rsidP="00835809">
      <w:pPr>
        <w:pStyle w:val="bekezds1"/>
        <w:numPr>
          <w:ilvl w:val="1"/>
          <w:numId w:val="169"/>
        </w:numPr>
        <w:rPr>
          <w:rFonts w:ascii="Times New Roman" w:hAnsi="Times New Roman"/>
          <w:sz w:val="24"/>
        </w:rPr>
      </w:pPr>
      <w:r w:rsidRPr="00A01E26">
        <w:rPr>
          <w:rFonts w:ascii="Times New Roman" w:hAnsi="Times New Roman"/>
          <w:sz w:val="24"/>
        </w:rPr>
        <w:t>Az Lke-1/XVI/INT építési övezet építési telkein egy épület bruttó alapterülete a 300 m</w:t>
      </w:r>
      <w:r w:rsidRPr="00956AB2">
        <w:rPr>
          <w:rFonts w:ascii="Times New Roman" w:hAnsi="Times New Roman"/>
          <w:sz w:val="24"/>
          <w:vertAlign w:val="superscript"/>
        </w:rPr>
        <w:t>2</w:t>
      </w:r>
      <w:r w:rsidRPr="00A01E26">
        <w:rPr>
          <w:rFonts w:ascii="Times New Roman" w:hAnsi="Times New Roman"/>
          <w:sz w:val="24"/>
        </w:rPr>
        <w:t>-t meghaladhatja.</w:t>
      </w:r>
    </w:p>
    <w:p w:rsidR="004372C9" w:rsidRPr="00A01E26" w:rsidRDefault="004372C9" w:rsidP="004372C9">
      <w:pPr>
        <w:pStyle w:val="bekezds1"/>
        <w:numPr>
          <w:ilvl w:val="1"/>
          <w:numId w:val="169"/>
        </w:numPr>
        <w:rPr>
          <w:rFonts w:ascii="Times New Roman" w:hAnsi="Times New Roman"/>
          <w:sz w:val="24"/>
        </w:rPr>
      </w:pPr>
      <w:r w:rsidRPr="00A01E26">
        <w:rPr>
          <w:rFonts w:ascii="Times New Roman" w:hAnsi="Times New Roman"/>
          <w:sz w:val="24"/>
        </w:rPr>
        <w:t>Az Lke-1/XVI/INT építési övezet építési telkein sportcsarnok építése esetén az építési övezetben megengedett legnagyobb épületmagasság 3,0 m-rel növelhető.</w:t>
      </w:r>
    </w:p>
    <w:p w:rsidR="00345CC2" w:rsidRDefault="00BE20AA" w:rsidP="00835809">
      <w:pPr>
        <w:pStyle w:val="bekezds1"/>
        <w:numPr>
          <w:ilvl w:val="1"/>
          <w:numId w:val="169"/>
        </w:numPr>
        <w:rPr>
          <w:rFonts w:ascii="Times New Roman" w:hAnsi="Times New Roman"/>
          <w:sz w:val="24"/>
        </w:rPr>
      </w:pPr>
      <w:r w:rsidRPr="00A01E26">
        <w:rPr>
          <w:rFonts w:ascii="Times New Roman" w:hAnsi="Times New Roman"/>
          <w:sz w:val="24"/>
        </w:rPr>
        <w:t>Az Lke-1/XVI/INT építési övezet építési telkein a beépítettség - telekmérettől függetlenül – a 2. mellékletben szereplő táblázatban meghatározott.</w:t>
      </w:r>
    </w:p>
    <w:p w:rsidR="0060050E" w:rsidRPr="00A01E26" w:rsidRDefault="0060050E" w:rsidP="0060050E">
      <w:pPr>
        <w:pStyle w:val="bekezds1"/>
        <w:ind w:left="284" w:firstLine="0"/>
        <w:rPr>
          <w:rFonts w:ascii="Times New Roman" w:hAnsi="Times New Roman"/>
          <w:sz w:val="24"/>
        </w:rPr>
      </w:pPr>
    </w:p>
    <w:p w:rsidR="00BE20AA" w:rsidRDefault="006159DA" w:rsidP="006159DA">
      <w:pPr>
        <w:pStyle w:val="Cmsor1"/>
      </w:pPr>
      <w:bookmarkStart w:id="573" w:name="_Toc514322479"/>
      <w:r>
        <w:t>6</w:t>
      </w:r>
      <w:r w:rsidR="005A27B9">
        <w:t>1</w:t>
      </w:r>
      <w:r>
        <w:t xml:space="preserve">. </w:t>
      </w:r>
      <w:r w:rsidR="00BE20AA" w:rsidRPr="00A01E26">
        <w:t>Kertvárosi</w:t>
      </w:r>
      <w:r>
        <w:t>as lakóterület, közkert övezete</w:t>
      </w:r>
      <w:r>
        <w:br/>
      </w:r>
      <w:r w:rsidR="00BE20AA" w:rsidRPr="00A01E26">
        <w:t>(Lke-1/XVI/KK)</w:t>
      </w:r>
      <w:bookmarkEnd w:id="573"/>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65</w:t>
      </w:r>
      <w:r w:rsidRPr="00D67295">
        <w:rPr>
          <w:rFonts w:ascii="Times New Roman" w:hAnsi="Times New Roman"/>
          <w:b/>
          <w:sz w:val="24"/>
        </w:rPr>
        <w:t>.§</w:t>
      </w:r>
    </w:p>
    <w:p w:rsidR="00BE20AA" w:rsidRPr="00A01E26" w:rsidRDefault="00BE20AA" w:rsidP="00835809">
      <w:pPr>
        <w:pStyle w:val="bekezds1"/>
        <w:numPr>
          <w:ilvl w:val="1"/>
          <w:numId w:val="170"/>
        </w:numPr>
        <w:rPr>
          <w:rFonts w:ascii="Times New Roman" w:hAnsi="Times New Roman"/>
          <w:sz w:val="24"/>
        </w:rPr>
      </w:pPr>
      <w:r w:rsidRPr="00A01E26">
        <w:rPr>
          <w:rFonts w:ascii="Times New Roman" w:hAnsi="Times New Roman"/>
          <w:sz w:val="24"/>
        </w:rPr>
        <w:t xml:space="preserve">Az Lke-1/XVI/KK építési övezet telkein kizárólag játszótér, vagy közhasználatú zöldfelület – közkert -, valamint a rendeltetés szerinti használathoz szükséges építmények helyezhetők el. </w:t>
      </w:r>
    </w:p>
    <w:p w:rsidR="00BE20AA" w:rsidRPr="00A01E26" w:rsidRDefault="00BE20AA" w:rsidP="00835809">
      <w:pPr>
        <w:pStyle w:val="bekezds1"/>
        <w:numPr>
          <w:ilvl w:val="1"/>
          <w:numId w:val="170"/>
        </w:numPr>
        <w:rPr>
          <w:rFonts w:ascii="Times New Roman" w:hAnsi="Times New Roman"/>
          <w:sz w:val="24"/>
        </w:rPr>
      </w:pPr>
      <w:r w:rsidRPr="00A01E26">
        <w:rPr>
          <w:rFonts w:ascii="Times New Roman" w:hAnsi="Times New Roman"/>
          <w:sz w:val="24"/>
        </w:rPr>
        <w:t>Az Lke-1/XVI/KK építési övezet telkein telekosztás nem végezhető.</w:t>
      </w:r>
    </w:p>
    <w:p w:rsidR="00BE20AA" w:rsidRPr="00A01E26" w:rsidRDefault="00BE20AA" w:rsidP="00835809">
      <w:pPr>
        <w:pStyle w:val="bekezds1"/>
        <w:numPr>
          <w:ilvl w:val="1"/>
          <w:numId w:val="170"/>
        </w:numPr>
        <w:rPr>
          <w:rFonts w:ascii="Times New Roman" w:hAnsi="Times New Roman"/>
          <w:sz w:val="24"/>
        </w:rPr>
      </w:pPr>
      <w:r w:rsidRPr="00A01E26">
        <w:rPr>
          <w:rFonts w:ascii="Times New Roman" w:hAnsi="Times New Roman"/>
          <w:sz w:val="24"/>
        </w:rPr>
        <w:t xml:space="preserve">Az Lke-1/XVI/KK építési övezet telkein a </w:t>
      </w:r>
      <w:r w:rsidR="00C22507" w:rsidRPr="00A01E26">
        <w:rPr>
          <w:rFonts w:ascii="Times New Roman" w:hAnsi="Times New Roman"/>
          <w:sz w:val="24"/>
        </w:rPr>
        <w:t>47</w:t>
      </w:r>
      <w:r w:rsidRPr="00A01E26">
        <w:rPr>
          <w:rFonts w:ascii="Times New Roman" w:hAnsi="Times New Roman"/>
          <w:sz w:val="24"/>
        </w:rPr>
        <w:t>.§ (2) a)</w:t>
      </w:r>
      <w:proofErr w:type="spellStart"/>
      <w:r w:rsidRPr="00A01E26">
        <w:rPr>
          <w:rFonts w:ascii="Times New Roman" w:hAnsi="Times New Roman"/>
          <w:sz w:val="24"/>
        </w:rPr>
        <w:t>-f</w:t>
      </w:r>
      <w:proofErr w:type="spellEnd"/>
      <w:r w:rsidRPr="00A01E26">
        <w:rPr>
          <w:rFonts w:ascii="Times New Roman" w:hAnsi="Times New Roman"/>
          <w:sz w:val="24"/>
        </w:rPr>
        <w:t>) rendeltetés nem helyezhető el.</w:t>
      </w:r>
    </w:p>
    <w:p w:rsidR="001469A7" w:rsidRPr="00A01E26" w:rsidRDefault="001469A7" w:rsidP="004D2B6C">
      <w:pPr>
        <w:pStyle w:val="felsorols10"/>
        <w:tabs>
          <w:tab w:val="left" w:pos="1134"/>
        </w:tabs>
        <w:rPr>
          <w:rFonts w:ascii="Times New Roman" w:hAnsi="Times New Roman"/>
          <w:sz w:val="24"/>
        </w:rPr>
      </w:pPr>
    </w:p>
    <w:p w:rsidR="00315BF8" w:rsidRDefault="006159DA" w:rsidP="006159DA">
      <w:pPr>
        <w:pStyle w:val="Cmsor2"/>
        <w:rPr>
          <w:szCs w:val="20"/>
        </w:rPr>
      </w:pPr>
      <w:bookmarkStart w:id="574" w:name="_Toc514322480"/>
      <w:r>
        <w:rPr>
          <w:szCs w:val="20"/>
        </w:rPr>
        <w:t>6</w:t>
      </w:r>
      <w:r w:rsidR="005A27B9">
        <w:rPr>
          <w:szCs w:val="20"/>
        </w:rPr>
        <w:t>2</w:t>
      </w:r>
      <w:r>
        <w:rPr>
          <w:szCs w:val="20"/>
        </w:rPr>
        <w:t>. KIEMELT JELENTŐSÉGŰ HELYI KÖZPONT TERÜLETE</w:t>
      </w:r>
      <w:r>
        <w:rPr>
          <w:szCs w:val="20"/>
        </w:rPr>
        <w:br/>
      </w:r>
      <w:r w:rsidR="00D95193" w:rsidRPr="006159DA">
        <w:rPr>
          <w:szCs w:val="20"/>
        </w:rPr>
        <w:t>(</w:t>
      </w:r>
      <w:proofErr w:type="spellStart"/>
      <w:r w:rsidR="00D95193" w:rsidRPr="006159DA">
        <w:rPr>
          <w:szCs w:val="20"/>
        </w:rPr>
        <w:t>Vt-H</w:t>
      </w:r>
      <w:proofErr w:type="spellEnd"/>
      <w:r w:rsidR="00D95193" w:rsidRPr="006159DA">
        <w:rPr>
          <w:szCs w:val="20"/>
        </w:rPr>
        <w:t>/XVI)</w:t>
      </w:r>
      <w:r>
        <w:rPr>
          <w:szCs w:val="20"/>
        </w:rPr>
        <w:br/>
        <w:t>ÁLTALÁNOS ELŐÍRÁSAI</w:t>
      </w:r>
      <w:bookmarkEnd w:id="574"/>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66</w:t>
      </w:r>
      <w:r w:rsidRPr="00D67295">
        <w:rPr>
          <w:rFonts w:ascii="Times New Roman" w:hAnsi="Times New Roman"/>
          <w:b/>
          <w:sz w:val="24"/>
        </w:rPr>
        <w:t>.§</w:t>
      </w:r>
    </w:p>
    <w:p w:rsidR="00DF5737" w:rsidRDefault="00DF5737" w:rsidP="00835809">
      <w:pPr>
        <w:pStyle w:val="bekezds1"/>
        <w:numPr>
          <w:ilvl w:val="1"/>
          <w:numId w:val="40"/>
        </w:numPr>
        <w:rPr>
          <w:rFonts w:ascii="Times New Roman" w:hAnsi="Times New Roman"/>
          <w:sz w:val="24"/>
        </w:rPr>
      </w:pPr>
      <w:r w:rsidRPr="00A01E26">
        <w:rPr>
          <w:rFonts w:ascii="Times New Roman" w:hAnsi="Times New Roman"/>
          <w:sz w:val="24"/>
        </w:rPr>
        <w:t xml:space="preserve">A </w:t>
      </w:r>
      <w:r w:rsidR="00ED7AA4" w:rsidRPr="00A01E26">
        <w:rPr>
          <w:rFonts w:ascii="Times New Roman" w:hAnsi="Times New Roman"/>
          <w:sz w:val="24"/>
        </w:rPr>
        <w:t xml:space="preserve">kiemelt jelentőségű helyi központ </w:t>
      </w:r>
      <w:r w:rsidRPr="00A01E26">
        <w:rPr>
          <w:rFonts w:ascii="Times New Roman" w:hAnsi="Times New Roman"/>
          <w:sz w:val="24"/>
        </w:rPr>
        <w:t>terület</w:t>
      </w:r>
      <w:r w:rsidR="00ED7AA4" w:rsidRPr="00A01E26">
        <w:rPr>
          <w:rFonts w:ascii="Times New Roman" w:hAnsi="Times New Roman"/>
          <w:sz w:val="24"/>
        </w:rPr>
        <w:t>e</w:t>
      </w:r>
      <w:r w:rsidRPr="00A01E26">
        <w:rPr>
          <w:rFonts w:ascii="Times New Roman" w:hAnsi="Times New Roman"/>
          <w:sz w:val="24"/>
        </w:rPr>
        <w:t xml:space="preserve"> a Szabályozási terven </w:t>
      </w:r>
      <w:proofErr w:type="spellStart"/>
      <w:r w:rsidRPr="00A01E26">
        <w:rPr>
          <w:rFonts w:ascii="Times New Roman" w:hAnsi="Times New Roman"/>
          <w:sz w:val="24"/>
        </w:rPr>
        <w:t>Vt</w:t>
      </w:r>
      <w:r w:rsidR="009D6A2D" w:rsidRPr="00A01E26">
        <w:rPr>
          <w:rFonts w:ascii="Times New Roman" w:hAnsi="Times New Roman"/>
          <w:sz w:val="24"/>
        </w:rPr>
        <w:t>-H</w:t>
      </w:r>
      <w:proofErr w:type="spellEnd"/>
      <w:r w:rsidR="009D6A2D" w:rsidRPr="00A01E26">
        <w:rPr>
          <w:rFonts w:ascii="Times New Roman" w:hAnsi="Times New Roman"/>
          <w:sz w:val="24"/>
        </w:rPr>
        <w:t>/XVI</w:t>
      </w:r>
      <w:r w:rsidRPr="00A01E26">
        <w:rPr>
          <w:rFonts w:ascii="Times New Roman" w:hAnsi="Times New Roman"/>
          <w:sz w:val="24"/>
        </w:rPr>
        <w:t xml:space="preserve"> jellel </w:t>
      </w:r>
      <w:r w:rsidR="007E2DDF" w:rsidRPr="00A01E26">
        <w:rPr>
          <w:rFonts w:ascii="Times New Roman" w:hAnsi="Times New Roman"/>
          <w:sz w:val="24"/>
        </w:rPr>
        <w:t>jelölt</w:t>
      </w:r>
      <w:r w:rsidRPr="00A01E26">
        <w:rPr>
          <w:rFonts w:ascii="Times New Roman" w:hAnsi="Times New Roman"/>
          <w:sz w:val="24"/>
        </w:rPr>
        <w:t xml:space="preserve"> </w:t>
      </w:r>
      <w:r w:rsidR="007E2DDF" w:rsidRPr="00A01E26">
        <w:rPr>
          <w:rFonts w:ascii="Times New Roman" w:hAnsi="Times New Roman"/>
          <w:sz w:val="24"/>
        </w:rPr>
        <w:t>építési övezet</w:t>
      </w:r>
      <w:r w:rsidRPr="00A01E26">
        <w:rPr>
          <w:rFonts w:ascii="Times New Roman" w:hAnsi="Times New Roman"/>
          <w:sz w:val="24"/>
        </w:rPr>
        <w:t xml:space="preserve">, mely </w:t>
      </w:r>
      <w:r w:rsidR="007D7964" w:rsidRPr="00A01E26">
        <w:rPr>
          <w:rFonts w:ascii="Times New Roman" w:hAnsi="Times New Roman"/>
          <w:sz w:val="24"/>
        </w:rPr>
        <w:t xml:space="preserve">elsősorban lakó és olyan </w:t>
      </w:r>
      <w:r w:rsidR="00855DA8" w:rsidRPr="00A01E26">
        <w:rPr>
          <w:rFonts w:ascii="Times New Roman" w:hAnsi="Times New Roman"/>
          <w:sz w:val="24"/>
        </w:rPr>
        <w:t>kerület</w:t>
      </w:r>
      <w:r w:rsidR="007D7964" w:rsidRPr="00A01E26">
        <w:rPr>
          <w:rFonts w:ascii="Times New Roman" w:hAnsi="Times New Roman"/>
          <w:sz w:val="24"/>
        </w:rPr>
        <w:t>i szintű egyéb rendeltetést szolgáló épületek elhelyezésére szolgál, amelyek nincsenek zavaró hatással a lakó rendeltetésre</w:t>
      </w:r>
      <w:r w:rsidRPr="00A01E26">
        <w:rPr>
          <w:rFonts w:ascii="Times New Roman" w:hAnsi="Times New Roman"/>
          <w:sz w:val="24"/>
        </w:rPr>
        <w:t>.</w:t>
      </w:r>
      <w:r w:rsidR="007D7964" w:rsidRPr="00A01E26">
        <w:rPr>
          <w:rFonts w:ascii="Times New Roman" w:hAnsi="Times New Roman"/>
          <w:sz w:val="24"/>
        </w:rPr>
        <w:t xml:space="preserve"> A kiemelt jelentőségű helyi központ területébe tartoznak a kiemelt jelentőséggel rendelkező kerületi központok.</w:t>
      </w:r>
    </w:p>
    <w:p w:rsidR="00DF5737" w:rsidRPr="00A01E26" w:rsidRDefault="00ED7AA4" w:rsidP="00835809">
      <w:pPr>
        <w:pStyle w:val="bekezds1"/>
        <w:numPr>
          <w:ilvl w:val="1"/>
          <w:numId w:val="40"/>
        </w:numPr>
        <w:rPr>
          <w:rFonts w:ascii="Times New Roman" w:hAnsi="Times New Roman"/>
          <w:sz w:val="24"/>
        </w:rPr>
      </w:pPr>
      <w:r w:rsidRPr="00A01E26">
        <w:rPr>
          <w:rFonts w:ascii="Times New Roman" w:hAnsi="Times New Roman"/>
          <w:sz w:val="24"/>
        </w:rPr>
        <w:t xml:space="preserve">Kiemelt jelentőségű helyi központ területe </w:t>
      </w:r>
      <w:r w:rsidR="00773D87" w:rsidRPr="00A01E26">
        <w:rPr>
          <w:rFonts w:ascii="Times New Roman" w:hAnsi="Times New Roman"/>
          <w:sz w:val="24"/>
        </w:rPr>
        <w:t>építési övezeteib</w:t>
      </w:r>
      <w:r w:rsidR="00DF5737" w:rsidRPr="00A01E26">
        <w:rPr>
          <w:rFonts w:ascii="Times New Roman" w:hAnsi="Times New Roman"/>
          <w:sz w:val="24"/>
        </w:rPr>
        <w:t xml:space="preserve">en </w:t>
      </w:r>
      <w:r w:rsidR="00B27D20" w:rsidRPr="00A01E26">
        <w:rPr>
          <w:rFonts w:ascii="Times New Roman" w:hAnsi="Times New Roman"/>
          <w:sz w:val="24"/>
        </w:rPr>
        <w:t xml:space="preserve">elhelyezhető </w:t>
      </w:r>
      <w:r w:rsidR="00DF5737" w:rsidRPr="00A01E26">
        <w:rPr>
          <w:rFonts w:ascii="Times New Roman" w:hAnsi="Times New Roman"/>
          <w:sz w:val="24"/>
        </w:rPr>
        <w:t>épület:</w:t>
      </w:r>
    </w:p>
    <w:p w:rsidR="00DF5737" w:rsidRPr="00A01E26" w:rsidRDefault="00DF5737" w:rsidP="00835809">
      <w:pPr>
        <w:pStyle w:val="felsorols10"/>
        <w:numPr>
          <w:ilvl w:val="2"/>
          <w:numId w:val="73"/>
        </w:numPr>
        <w:tabs>
          <w:tab w:val="left" w:pos="1134"/>
        </w:tabs>
        <w:rPr>
          <w:rFonts w:ascii="Times New Roman" w:hAnsi="Times New Roman"/>
          <w:sz w:val="24"/>
        </w:rPr>
      </w:pPr>
      <w:r w:rsidRPr="00A01E26">
        <w:rPr>
          <w:rFonts w:ascii="Times New Roman" w:hAnsi="Times New Roman"/>
          <w:sz w:val="24"/>
        </w:rPr>
        <w:t>lakó;</w:t>
      </w:r>
    </w:p>
    <w:p w:rsidR="00DF5737" w:rsidRPr="00A01E26" w:rsidRDefault="00DF5737" w:rsidP="00835809">
      <w:pPr>
        <w:pStyle w:val="felsorols10"/>
        <w:numPr>
          <w:ilvl w:val="2"/>
          <w:numId w:val="73"/>
        </w:numPr>
        <w:tabs>
          <w:tab w:val="left" w:pos="1134"/>
          <w:tab w:val="left" w:pos="1495"/>
        </w:tabs>
        <w:rPr>
          <w:rFonts w:ascii="Times New Roman" w:hAnsi="Times New Roman"/>
          <w:sz w:val="24"/>
        </w:rPr>
      </w:pPr>
      <w:r w:rsidRPr="00A01E26">
        <w:rPr>
          <w:rFonts w:ascii="Times New Roman" w:hAnsi="Times New Roman"/>
          <w:sz w:val="24"/>
        </w:rPr>
        <w:t>igazgatási</w:t>
      </w:r>
      <w:r w:rsidR="00B27D20" w:rsidRPr="00A01E26">
        <w:rPr>
          <w:rFonts w:ascii="Times New Roman" w:hAnsi="Times New Roman"/>
          <w:sz w:val="24"/>
        </w:rPr>
        <w:t>, iroda</w:t>
      </w:r>
      <w:r w:rsidRPr="00A01E26">
        <w:rPr>
          <w:rFonts w:ascii="Times New Roman" w:hAnsi="Times New Roman"/>
          <w:sz w:val="24"/>
        </w:rPr>
        <w:t>;</w:t>
      </w:r>
    </w:p>
    <w:p w:rsidR="00DF5737" w:rsidRPr="00A01E26" w:rsidRDefault="00B27D20" w:rsidP="00835809">
      <w:pPr>
        <w:pStyle w:val="felsorols10"/>
        <w:numPr>
          <w:ilvl w:val="2"/>
          <w:numId w:val="73"/>
        </w:numPr>
        <w:tabs>
          <w:tab w:val="left" w:pos="1134"/>
          <w:tab w:val="left" w:pos="1495"/>
        </w:tabs>
        <w:rPr>
          <w:rFonts w:ascii="Times New Roman" w:hAnsi="Times New Roman"/>
          <w:sz w:val="24"/>
        </w:rPr>
      </w:pPr>
      <w:r w:rsidRPr="00A01E26">
        <w:rPr>
          <w:rFonts w:ascii="Times New Roman" w:hAnsi="Times New Roman"/>
          <w:sz w:val="24"/>
        </w:rPr>
        <w:t>kereskedelmi, szolgáltató, szállás</w:t>
      </w:r>
      <w:r w:rsidR="00DF5737" w:rsidRPr="00A01E26">
        <w:rPr>
          <w:rFonts w:ascii="Times New Roman" w:hAnsi="Times New Roman"/>
          <w:sz w:val="24"/>
        </w:rPr>
        <w:t>;</w:t>
      </w:r>
    </w:p>
    <w:p w:rsidR="00DF5737" w:rsidRPr="00A01E26" w:rsidRDefault="00B27D20" w:rsidP="00835809">
      <w:pPr>
        <w:pStyle w:val="felsorols10"/>
        <w:numPr>
          <w:ilvl w:val="2"/>
          <w:numId w:val="73"/>
        </w:numPr>
        <w:tabs>
          <w:tab w:val="left" w:pos="1134"/>
          <w:tab w:val="left" w:pos="1495"/>
        </w:tabs>
        <w:rPr>
          <w:rFonts w:ascii="Times New Roman" w:hAnsi="Times New Roman"/>
          <w:sz w:val="24"/>
        </w:rPr>
      </w:pPr>
      <w:r w:rsidRPr="00A01E26">
        <w:rPr>
          <w:rFonts w:ascii="Times New Roman" w:hAnsi="Times New Roman"/>
          <w:sz w:val="24"/>
        </w:rPr>
        <w:t>hitéleti, nevelési</w:t>
      </w:r>
      <w:r w:rsidR="00DF5737" w:rsidRPr="00A01E26">
        <w:rPr>
          <w:rFonts w:ascii="Times New Roman" w:hAnsi="Times New Roman"/>
          <w:sz w:val="24"/>
        </w:rPr>
        <w:t>, oktatási, egészségügyi, szociális;</w:t>
      </w:r>
    </w:p>
    <w:p w:rsidR="00DF5737" w:rsidRPr="00A01E26" w:rsidRDefault="00B27D20" w:rsidP="00835809">
      <w:pPr>
        <w:pStyle w:val="felsorols10"/>
        <w:numPr>
          <w:ilvl w:val="2"/>
          <w:numId w:val="73"/>
        </w:numPr>
        <w:tabs>
          <w:tab w:val="left" w:pos="1134"/>
          <w:tab w:val="left" w:pos="1495"/>
        </w:tabs>
        <w:rPr>
          <w:rFonts w:ascii="Times New Roman" w:hAnsi="Times New Roman"/>
          <w:sz w:val="24"/>
        </w:rPr>
      </w:pPr>
      <w:r w:rsidRPr="00A01E26">
        <w:rPr>
          <w:rFonts w:ascii="Times New Roman" w:hAnsi="Times New Roman"/>
          <w:sz w:val="24"/>
        </w:rPr>
        <w:lastRenderedPageBreak/>
        <w:t>kulturális, közösségi szórakoztató</w:t>
      </w:r>
      <w:r w:rsidR="00DF5737" w:rsidRPr="00A01E26">
        <w:rPr>
          <w:rFonts w:ascii="Times New Roman" w:hAnsi="Times New Roman"/>
          <w:sz w:val="24"/>
        </w:rPr>
        <w:t>;</w:t>
      </w:r>
    </w:p>
    <w:p w:rsidR="00C91ABA" w:rsidRPr="00A01E26" w:rsidRDefault="00B27D20" w:rsidP="00835809">
      <w:pPr>
        <w:pStyle w:val="felsorols10"/>
        <w:numPr>
          <w:ilvl w:val="2"/>
          <w:numId w:val="73"/>
        </w:numPr>
        <w:tabs>
          <w:tab w:val="left" w:pos="1134"/>
          <w:tab w:val="left" w:pos="1495"/>
        </w:tabs>
        <w:rPr>
          <w:rFonts w:ascii="Times New Roman" w:hAnsi="Times New Roman"/>
          <w:sz w:val="24"/>
        </w:rPr>
      </w:pPr>
      <w:r w:rsidRPr="00A01E26">
        <w:rPr>
          <w:rFonts w:ascii="Times New Roman" w:hAnsi="Times New Roman"/>
          <w:sz w:val="24"/>
        </w:rPr>
        <w:t>sport</w:t>
      </w:r>
    </w:p>
    <w:p w:rsidR="00345CC2" w:rsidRPr="00A01E26" w:rsidRDefault="00B27D20">
      <w:pPr>
        <w:pStyle w:val="felsorols10"/>
        <w:tabs>
          <w:tab w:val="left" w:pos="1134"/>
          <w:tab w:val="left" w:pos="1495"/>
        </w:tabs>
        <w:ind w:left="284"/>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E803E8" w:rsidRPr="00A01E26" w:rsidRDefault="00ED7AA4" w:rsidP="00835809">
      <w:pPr>
        <w:pStyle w:val="bekezds1"/>
        <w:numPr>
          <w:ilvl w:val="1"/>
          <w:numId w:val="40"/>
        </w:numPr>
        <w:rPr>
          <w:rFonts w:ascii="Times New Roman" w:hAnsi="Times New Roman"/>
          <w:sz w:val="24"/>
        </w:rPr>
      </w:pPr>
      <w:r w:rsidRPr="00A01E26">
        <w:rPr>
          <w:rFonts w:ascii="Times New Roman" w:hAnsi="Times New Roman"/>
          <w:sz w:val="24"/>
        </w:rPr>
        <w:t xml:space="preserve">Kiemelt jelentőségű helyi központ területe </w:t>
      </w:r>
      <w:r w:rsidR="00E803E8" w:rsidRPr="00A01E26">
        <w:rPr>
          <w:rFonts w:ascii="Times New Roman" w:hAnsi="Times New Roman"/>
          <w:sz w:val="24"/>
        </w:rPr>
        <w:t xml:space="preserve">építési övezeteinek építési telkein több épület </w:t>
      </w:r>
      <w:r w:rsidR="00162ECC" w:rsidRPr="00A01E26">
        <w:rPr>
          <w:rFonts w:ascii="Times New Roman" w:hAnsi="Times New Roman"/>
          <w:sz w:val="24"/>
        </w:rPr>
        <w:t>el</w:t>
      </w:r>
      <w:r w:rsidR="00E803E8" w:rsidRPr="00A01E26">
        <w:rPr>
          <w:rFonts w:ascii="Times New Roman" w:hAnsi="Times New Roman"/>
          <w:sz w:val="24"/>
        </w:rPr>
        <w:t>helyezhető.</w:t>
      </w:r>
    </w:p>
    <w:p w:rsidR="00DF5737" w:rsidRDefault="00DF5737" w:rsidP="00835809">
      <w:pPr>
        <w:pStyle w:val="bekezds1"/>
        <w:numPr>
          <w:ilvl w:val="1"/>
          <w:numId w:val="40"/>
        </w:numPr>
        <w:rPr>
          <w:rFonts w:ascii="Times New Roman" w:hAnsi="Times New Roman"/>
          <w:sz w:val="24"/>
        </w:rPr>
      </w:pPr>
      <w:r w:rsidRPr="00A01E26">
        <w:rPr>
          <w:rFonts w:ascii="Times New Roman" w:hAnsi="Times New Roman"/>
          <w:sz w:val="24"/>
        </w:rPr>
        <w:t xml:space="preserve">A </w:t>
      </w:r>
      <w:r w:rsidR="00ED7AA4" w:rsidRPr="00A01E26">
        <w:rPr>
          <w:rFonts w:ascii="Times New Roman" w:hAnsi="Times New Roman"/>
          <w:sz w:val="24"/>
        </w:rPr>
        <w:t xml:space="preserve">kiemelt jelentőségű helyi központ területe </w:t>
      </w:r>
      <w:r w:rsidR="00455685" w:rsidRPr="00A01E26">
        <w:rPr>
          <w:rFonts w:ascii="Times New Roman" w:hAnsi="Times New Roman"/>
          <w:sz w:val="24"/>
        </w:rPr>
        <w:t>építési övezeteit, valamint az azokban betartandó telekalakítási és beépítési előírásokat a 2. melléklet határozza meg.</w:t>
      </w:r>
    </w:p>
    <w:p w:rsidR="0060050E" w:rsidRPr="00A01E26" w:rsidRDefault="0060050E" w:rsidP="0060050E">
      <w:pPr>
        <w:pStyle w:val="bekezds1"/>
        <w:ind w:left="284" w:firstLine="0"/>
        <w:rPr>
          <w:rFonts w:ascii="Times New Roman" w:hAnsi="Times New Roman"/>
          <w:sz w:val="24"/>
        </w:rPr>
      </w:pPr>
    </w:p>
    <w:p w:rsidR="00785B0A" w:rsidRDefault="006159DA" w:rsidP="006159DA">
      <w:pPr>
        <w:pStyle w:val="Cmsor1"/>
      </w:pPr>
      <w:bookmarkStart w:id="575" w:name="_Toc514322481"/>
      <w:r>
        <w:t>6</w:t>
      </w:r>
      <w:r w:rsidR="005A27B9">
        <w:t>3</w:t>
      </w:r>
      <w:r>
        <w:t xml:space="preserve">. </w:t>
      </w:r>
      <w:r w:rsidR="00785B0A" w:rsidRPr="00A01E26">
        <w:t>Hely</w:t>
      </w:r>
      <w:r>
        <w:t>i központ, piac építési övezete</w:t>
      </w:r>
      <w:r>
        <w:br/>
      </w:r>
      <w:r w:rsidR="00785B0A" w:rsidRPr="00A01E26">
        <w:t>(</w:t>
      </w:r>
      <w:proofErr w:type="spellStart"/>
      <w:r w:rsidR="00785B0A" w:rsidRPr="00A01E26">
        <w:t>Vt-H</w:t>
      </w:r>
      <w:proofErr w:type="spellEnd"/>
      <w:r w:rsidR="00785B0A" w:rsidRPr="00A01E26">
        <w:t>/XVI/P)</w:t>
      </w:r>
      <w:bookmarkEnd w:id="575"/>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67</w:t>
      </w:r>
      <w:r w:rsidRPr="00D67295">
        <w:rPr>
          <w:rFonts w:ascii="Times New Roman" w:hAnsi="Times New Roman"/>
          <w:b/>
          <w:sz w:val="24"/>
        </w:rPr>
        <w:t>.§</w:t>
      </w:r>
    </w:p>
    <w:p w:rsidR="0060050E" w:rsidRDefault="00785B0A" w:rsidP="00B76BE9">
      <w:pPr>
        <w:pStyle w:val="bekezds1"/>
        <w:ind w:left="0" w:firstLine="0"/>
        <w:rPr>
          <w:rFonts w:ascii="Times New Roman" w:hAnsi="Times New Roman"/>
          <w:sz w:val="24"/>
        </w:rPr>
      </w:pPr>
      <w:r w:rsidRPr="00A01E26">
        <w:rPr>
          <w:rFonts w:ascii="Times New Roman" w:hAnsi="Times New Roman"/>
          <w:sz w:val="24"/>
        </w:rPr>
        <w:t xml:space="preserve">A </w:t>
      </w:r>
      <w:proofErr w:type="spellStart"/>
      <w:r w:rsidRPr="00A01E26">
        <w:rPr>
          <w:rFonts w:ascii="Times New Roman" w:hAnsi="Times New Roman"/>
          <w:sz w:val="24"/>
        </w:rPr>
        <w:t>Vt-H</w:t>
      </w:r>
      <w:proofErr w:type="spellEnd"/>
      <w:r w:rsidRPr="00A01E26">
        <w:rPr>
          <w:rFonts w:ascii="Times New Roman" w:hAnsi="Times New Roman"/>
          <w:sz w:val="24"/>
        </w:rPr>
        <w:t>/XVI/P építési övezet építési telkein lakó rendeltetés nem helyezhető el.</w:t>
      </w:r>
    </w:p>
    <w:p w:rsidR="0060050E" w:rsidRPr="00A01E26" w:rsidRDefault="0060050E" w:rsidP="00785B0A">
      <w:pPr>
        <w:pStyle w:val="bekezds1"/>
        <w:ind w:left="284" w:firstLine="0"/>
        <w:rPr>
          <w:rFonts w:ascii="Times New Roman" w:hAnsi="Times New Roman"/>
          <w:sz w:val="24"/>
        </w:rPr>
      </w:pPr>
    </w:p>
    <w:p w:rsidR="00785B0A" w:rsidRDefault="006159DA" w:rsidP="006159DA">
      <w:pPr>
        <w:pStyle w:val="Cmsor1"/>
      </w:pPr>
      <w:bookmarkStart w:id="576" w:name="_Toc514322482"/>
      <w:r>
        <w:t>6</w:t>
      </w:r>
      <w:r w:rsidR="005A27B9">
        <w:t>4</w:t>
      </w:r>
      <w:r>
        <w:t xml:space="preserve">. </w:t>
      </w:r>
      <w:r w:rsidR="00785B0A" w:rsidRPr="00A01E26">
        <w:t>Helyi közpo</w:t>
      </w:r>
      <w:r>
        <w:t>nt, középiskola építési övezete</w:t>
      </w:r>
      <w:r>
        <w:br/>
      </w:r>
      <w:r w:rsidR="00785B0A" w:rsidRPr="00A01E26">
        <w:t>(</w:t>
      </w:r>
      <w:proofErr w:type="spellStart"/>
      <w:r w:rsidR="00785B0A" w:rsidRPr="00A01E26">
        <w:t>Vt-H</w:t>
      </w:r>
      <w:proofErr w:type="spellEnd"/>
      <w:r w:rsidR="00785B0A" w:rsidRPr="00A01E26">
        <w:t>/XVI/O)</w:t>
      </w:r>
      <w:bookmarkEnd w:id="576"/>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68</w:t>
      </w:r>
      <w:r w:rsidRPr="00D67295">
        <w:rPr>
          <w:rFonts w:ascii="Times New Roman" w:hAnsi="Times New Roman"/>
          <w:b/>
          <w:sz w:val="24"/>
        </w:rPr>
        <w:t>.§</w:t>
      </w:r>
    </w:p>
    <w:p w:rsidR="00785B0A" w:rsidRPr="00A01E26" w:rsidRDefault="00785B0A" w:rsidP="00835809">
      <w:pPr>
        <w:pStyle w:val="bekezds1"/>
        <w:numPr>
          <w:ilvl w:val="1"/>
          <w:numId w:val="183"/>
        </w:numPr>
        <w:rPr>
          <w:rFonts w:ascii="Times New Roman" w:hAnsi="Times New Roman"/>
          <w:sz w:val="24"/>
        </w:rPr>
      </w:pPr>
      <w:r w:rsidRPr="00A01E26">
        <w:rPr>
          <w:rFonts w:ascii="Times New Roman" w:hAnsi="Times New Roman"/>
          <w:sz w:val="24"/>
        </w:rPr>
        <w:t xml:space="preserve">A </w:t>
      </w:r>
      <w:proofErr w:type="spellStart"/>
      <w:r w:rsidRPr="00A01E26">
        <w:rPr>
          <w:rFonts w:ascii="Times New Roman" w:hAnsi="Times New Roman"/>
          <w:sz w:val="24"/>
        </w:rPr>
        <w:t>Vt-H</w:t>
      </w:r>
      <w:proofErr w:type="spellEnd"/>
      <w:r w:rsidRPr="00A01E26">
        <w:rPr>
          <w:rFonts w:ascii="Times New Roman" w:hAnsi="Times New Roman"/>
          <w:sz w:val="24"/>
        </w:rPr>
        <w:t xml:space="preserve">/XVI/O építési övezet építési telkein legfeljebb két </w:t>
      </w:r>
      <w:r w:rsidR="00DE5555" w:rsidRPr="00A01E26">
        <w:rPr>
          <w:rFonts w:ascii="Times New Roman" w:hAnsi="Times New Roman"/>
          <w:sz w:val="24"/>
        </w:rPr>
        <w:t>lakó rendeltetési egység helyezhető el</w:t>
      </w:r>
      <w:r w:rsidRPr="00A01E26">
        <w:rPr>
          <w:rFonts w:ascii="Times New Roman" w:hAnsi="Times New Roman"/>
          <w:sz w:val="24"/>
        </w:rPr>
        <w:t>.</w:t>
      </w:r>
    </w:p>
    <w:p w:rsidR="00785B0A" w:rsidRDefault="00785B0A" w:rsidP="00835809">
      <w:pPr>
        <w:pStyle w:val="bekezds1"/>
        <w:numPr>
          <w:ilvl w:val="1"/>
          <w:numId w:val="183"/>
        </w:numPr>
        <w:rPr>
          <w:rFonts w:ascii="Times New Roman" w:hAnsi="Times New Roman"/>
          <w:sz w:val="24"/>
        </w:rPr>
      </w:pPr>
      <w:r w:rsidRPr="00A01E26">
        <w:rPr>
          <w:rFonts w:ascii="Times New Roman" w:hAnsi="Times New Roman"/>
          <w:sz w:val="24"/>
        </w:rPr>
        <w:t xml:space="preserve">A </w:t>
      </w:r>
      <w:proofErr w:type="spellStart"/>
      <w:r w:rsidRPr="00A01E26">
        <w:rPr>
          <w:rFonts w:ascii="Times New Roman" w:hAnsi="Times New Roman"/>
          <w:sz w:val="24"/>
        </w:rPr>
        <w:t>Vt-H</w:t>
      </w:r>
      <w:proofErr w:type="spellEnd"/>
      <w:r w:rsidRPr="00A01E26">
        <w:rPr>
          <w:rFonts w:ascii="Times New Roman" w:hAnsi="Times New Roman"/>
          <w:sz w:val="24"/>
        </w:rPr>
        <w:t>/XVI/O építési övezet 1600 m</w:t>
      </w:r>
      <w:r w:rsidRPr="00956AB2">
        <w:rPr>
          <w:rFonts w:ascii="Times New Roman" w:hAnsi="Times New Roman"/>
          <w:sz w:val="24"/>
          <w:vertAlign w:val="superscript"/>
        </w:rPr>
        <w:t>2</w:t>
      </w:r>
      <w:r w:rsidRPr="00A01E26">
        <w:rPr>
          <w:rFonts w:ascii="Times New Roman" w:hAnsi="Times New Roman"/>
          <w:sz w:val="24"/>
        </w:rPr>
        <w:t>-nél kisebb területű építési telek esetén az épületmagasság megengedett legnagyobb mértéke 7,5 m.</w:t>
      </w:r>
    </w:p>
    <w:p w:rsidR="0060050E" w:rsidRPr="00A01E26" w:rsidRDefault="0060050E" w:rsidP="0060050E">
      <w:pPr>
        <w:pStyle w:val="bekezds1"/>
        <w:ind w:left="284" w:firstLine="0"/>
        <w:rPr>
          <w:rFonts w:ascii="Times New Roman" w:hAnsi="Times New Roman"/>
          <w:sz w:val="24"/>
        </w:rPr>
      </w:pPr>
    </w:p>
    <w:p w:rsidR="00785B0A" w:rsidRDefault="006159DA" w:rsidP="006159DA">
      <w:pPr>
        <w:pStyle w:val="Cmsor1"/>
      </w:pPr>
      <w:bookmarkStart w:id="577" w:name="_Toc509414511"/>
      <w:bookmarkStart w:id="578" w:name="_Toc509414917"/>
      <w:bookmarkStart w:id="579" w:name="_Toc509843429"/>
      <w:bookmarkStart w:id="580" w:name="_Toc509924391"/>
      <w:bookmarkStart w:id="581" w:name="_Toc510082377"/>
      <w:bookmarkStart w:id="582" w:name="_Toc510085370"/>
      <w:bookmarkStart w:id="583" w:name="_Toc510600161"/>
      <w:bookmarkStart w:id="584" w:name="_Toc510602016"/>
      <w:bookmarkStart w:id="585" w:name="_Toc514322483"/>
      <w:bookmarkEnd w:id="577"/>
      <w:bookmarkEnd w:id="578"/>
      <w:bookmarkEnd w:id="579"/>
      <w:bookmarkEnd w:id="580"/>
      <w:bookmarkEnd w:id="581"/>
      <w:bookmarkEnd w:id="582"/>
      <w:bookmarkEnd w:id="583"/>
      <w:bookmarkEnd w:id="584"/>
      <w:r>
        <w:t>6</w:t>
      </w:r>
      <w:r w:rsidR="005A27B9">
        <w:t>5</w:t>
      </w:r>
      <w:r>
        <w:t xml:space="preserve">. </w:t>
      </w:r>
      <w:r w:rsidR="00785B0A" w:rsidRPr="00A01E26">
        <w:t>Helyi központ, sp</w:t>
      </w:r>
      <w:r>
        <w:t>ort rendeltetésű építési övezet</w:t>
      </w:r>
      <w:r>
        <w:br/>
      </w:r>
      <w:r w:rsidR="00785B0A" w:rsidRPr="00A01E26">
        <w:t>(</w:t>
      </w:r>
      <w:proofErr w:type="spellStart"/>
      <w:r w:rsidR="00785B0A" w:rsidRPr="00A01E26">
        <w:t>Vt-H</w:t>
      </w:r>
      <w:proofErr w:type="spellEnd"/>
      <w:r w:rsidR="00785B0A" w:rsidRPr="00A01E26">
        <w:t>/XVI/S)</w:t>
      </w:r>
      <w:bookmarkEnd w:id="585"/>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69</w:t>
      </w:r>
      <w:r w:rsidRPr="00D67295">
        <w:rPr>
          <w:rFonts w:ascii="Times New Roman" w:hAnsi="Times New Roman"/>
          <w:b/>
          <w:sz w:val="24"/>
        </w:rPr>
        <w:t>.§</w:t>
      </w:r>
    </w:p>
    <w:p w:rsidR="00785B0A" w:rsidRPr="00A01E26" w:rsidRDefault="00785B0A" w:rsidP="00835809">
      <w:pPr>
        <w:pStyle w:val="bekezds1"/>
        <w:numPr>
          <w:ilvl w:val="1"/>
          <w:numId w:val="182"/>
        </w:numPr>
        <w:rPr>
          <w:rFonts w:ascii="Times New Roman" w:hAnsi="Times New Roman"/>
          <w:sz w:val="24"/>
        </w:rPr>
      </w:pPr>
      <w:r w:rsidRPr="00A01E26">
        <w:rPr>
          <w:rFonts w:ascii="Times New Roman" w:hAnsi="Times New Roman"/>
          <w:sz w:val="24"/>
        </w:rPr>
        <w:t xml:space="preserve">A </w:t>
      </w:r>
      <w:proofErr w:type="spellStart"/>
      <w:r w:rsidRPr="00A01E26">
        <w:rPr>
          <w:rFonts w:ascii="Times New Roman" w:hAnsi="Times New Roman"/>
          <w:sz w:val="24"/>
        </w:rPr>
        <w:t>Vt-H</w:t>
      </w:r>
      <w:proofErr w:type="spellEnd"/>
      <w:r w:rsidRPr="00A01E26">
        <w:rPr>
          <w:rFonts w:ascii="Times New Roman" w:hAnsi="Times New Roman"/>
          <w:sz w:val="24"/>
        </w:rPr>
        <w:t xml:space="preserve">/XVI/S építési övezet építési telkein kizárólag a sporthoz kapcsolódó rendeltetés helyezhető el. </w:t>
      </w:r>
    </w:p>
    <w:p w:rsidR="00785B0A" w:rsidRDefault="00785B0A" w:rsidP="00835809">
      <w:pPr>
        <w:pStyle w:val="bekezds1"/>
        <w:numPr>
          <w:ilvl w:val="1"/>
          <w:numId w:val="182"/>
        </w:numPr>
        <w:rPr>
          <w:rFonts w:ascii="Times New Roman" w:hAnsi="Times New Roman"/>
          <w:sz w:val="24"/>
        </w:rPr>
      </w:pPr>
      <w:r w:rsidRPr="00A01E26">
        <w:rPr>
          <w:rFonts w:ascii="Times New Roman" w:hAnsi="Times New Roman"/>
          <w:sz w:val="24"/>
        </w:rPr>
        <w:t xml:space="preserve">A </w:t>
      </w:r>
      <w:proofErr w:type="spellStart"/>
      <w:r w:rsidRPr="00A01E26">
        <w:rPr>
          <w:rFonts w:ascii="Times New Roman" w:hAnsi="Times New Roman"/>
          <w:sz w:val="24"/>
        </w:rPr>
        <w:t>Vt-H</w:t>
      </w:r>
      <w:proofErr w:type="spellEnd"/>
      <w:r w:rsidRPr="00A01E26">
        <w:rPr>
          <w:rFonts w:ascii="Times New Roman" w:hAnsi="Times New Roman"/>
          <w:sz w:val="24"/>
        </w:rPr>
        <w:t xml:space="preserve">/XVI/S építési övezet építési telkein a </w:t>
      </w:r>
      <w:proofErr w:type="gramStart"/>
      <w:r w:rsidRPr="00A01E26">
        <w:rPr>
          <w:rFonts w:ascii="Times New Roman" w:hAnsi="Times New Roman"/>
          <w:sz w:val="24"/>
        </w:rPr>
        <w:t>sport rendeltetéshez</w:t>
      </w:r>
      <w:proofErr w:type="gramEnd"/>
      <w:r w:rsidRPr="00A01E26">
        <w:rPr>
          <w:rFonts w:ascii="Times New Roman" w:hAnsi="Times New Roman"/>
          <w:sz w:val="24"/>
        </w:rPr>
        <w:t xml:space="preserve"> kapcsolódó kereskedelmi, szolgáltató rendeltetés  legfeljebb 500 m</w:t>
      </w:r>
      <w:r w:rsidRPr="00956AB2">
        <w:rPr>
          <w:rFonts w:ascii="Times New Roman" w:hAnsi="Times New Roman"/>
          <w:sz w:val="24"/>
          <w:vertAlign w:val="superscript"/>
        </w:rPr>
        <w:t>2</w:t>
      </w:r>
      <w:r w:rsidRPr="00A01E26">
        <w:rPr>
          <w:rFonts w:ascii="Times New Roman" w:hAnsi="Times New Roman"/>
          <w:sz w:val="24"/>
        </w:rPr>
        <w:t xml:space="preserve"> </w:t>
      </w:r>
      <w:r w:rsidR="00AA302B" w:rsidRPr="00A01E26">
        <w:rPr>
          <w:rFonts w:ascii="Times New Roman" w:hAnsi="Times New Roman"/>
          <w:sz w:val="24"/>
        </w:rPr>
        <w:t xml:space="preserve">nettó </w:t>
      </w:r>
      <w:r w:rsidRPr="00A01E26">
        <w:rPr>
          <w:rFonts w:ascii="Times New Roman" w:hAnsi="Times New Roman"/>
          <w:sz w:val="24"/>
        </w:rPr>
        <w:t>szintterületen helyezhető el.</w:t>
      </w:r>
    </w:p>
    <w:p w:rsidR="0060050E" w:rsidRPr="00A01E26" w:rsidRDefault="0060050E" w:rsidP="0060050E">
      <w:pPr>
        <w:pStyle w:val="bekezds1"/>
        <w:ind w:left="284" w:firstLine="0"/>
        <w:rPr>
          <w:rFonts w:ascii="Times New Roman" w:hAnsi="Times New Roman"/>
          <w:sz w:val="24"/>
        </w:rPr>
      </w:pPr>
    </w:p>
    <w:p w:rsidR="00706440" w:rsidRDefault="006159DA" w:rsidP="006159DA">
      <w:pPr>
        <w:pStyle w:val="Cmsor1"/>
      </w:pPr>
      <w:bookmarkStart w:id="586" w:name="_Toc514322484"/>
      <w:r>
        <w:t>6</w:t>
      </w:r>
      <w:r w:rsidR="005A27B9">
        <w:t>6</w:t>
      </w:r>
      <w:r>
        <w:t xml:space="preserve">. </w:t>
      </w:r>
      <w:r w:rsidR="00B40F95" w:rsidRPr="00A01E26">
        <w:t>H</w:t>
      </w:r>
      <w:r w:rsidR="000A4A88" w:rsidRPr="00A01E26">
        <w:t>elyi központ, kulturális létesítmények</w:t>
      </w:r>
      <w:r w:rsidR="0027764F" w:rsidRPr="00A01E26">
        <w:t xml:space="preserve"> építési övezet</w:t>
      </w:r>
      <w:r w:rsidR="000A4A88" w:rsidRPr="00A01E26">
        <w:t>e</w:t>
      </w:r>
      <w:r>
        <w:br/>
      </w:r>
      <w:r w:rsidR="0027764F" w:rsidRPr="00A01E26">
        <w:t>(</w:t>
      </w:r>
      <w:proofErr w:type="spellStart"/>
      <w:r w:rsidR="000A4A88" w:rsidRPr="00A01E26">
        <w:t>Vt</w:t>
      </w:r>
      <w:r w:rsidR="0027764F" w:rsidRPr="00A01E26">
        <w:t>-</w:t>
      </w:r>
      <w:r w:rsidR="000A4A88" w:rsidRPr="00A01E26">
        <w:t>H</w:t>
      </w:r>
      <w:proofErr w:type="spellEnd"/>
      <w:r w:rsidR="0027764F" w:rsidRPr="00A01E26">
        <w:t>/XVI/</w:t>
      </w:r>
      <w:r w:rsidR="000A4A88" w:rsidRPr="00A01E26">
        <w:t>K</w:t>
      </w:r>
      <w:r w:rsidR="0027764F" w:rsidRPr="00A01E26">
        <w:t>)</w:t>
      </w:r>
      <w:bookmarkEnd w:id="586"/>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70</w:t>
      </w:r>
      <w:r w:rsidRPr="00D67295">
        <w:rPr>
          <w:rFonts w:ascii="Times New Roman" w:hAnsi="Times New Roman"/>
          <w:b/>
          <w:sz w:val="24"/>
        </w:rPr>
        <w:t>.§</w:t>
      </w:r>
    </w:p>
    <w:p w:rsidR="00345CC2" w:rsidRDefault="00B0329F">
      <w:pPr>
        <w:pStyle w:val="bekezds1"/>
        <w:ind w:left="0" w:firstLine="0"/>
        <w:rPr>
          <w:rFonts w:ascii="Times New Roman" w:hAnsi="Times New Roman"/>
          <w:sz w:val="24"/>
        </w:rPr>
      </w:pPr>
      <w:r w:rsidRPr="00A01E26">
        <w:rPr>
          <w:rFonts w:ascii="Times New Roman" w:hAnsi="Times New Roman"/>
          <w:sz w:val="24"/>
        </w:rPr>
        <w:t>A</w:t>
      </w:r>
      <w:r w:rsidR="00ED7AA4" w:rsidRPr="00A01E26">
        <w:rPr>
          <w:rFonts w:ascii="Times New Roman" w:hAnsi="Times New Roman"/>
          <w:sz w:val="24"/>
        </w:rPr>
        <w:t xml:space="preserve"> </w:t>
      </w:r>
      <w:proofErr w:type="spellStart"/>
      <w:r w:rsidR="00ED7AA4" w:rsidRPr="00A01E26">
        <w:rPr>
          <w:rFonts w:ascii="Times New Roman" w:hAnsi="Times New Roman"/>
          <w:sz w:val="24"/>
        </w:rPr>
        <w:t>Vt-H</w:t>
      </w:r>
      <w:proofErr w:type="spellEnd"/>
      <w:r w:rsidR="00ED7AA4" w:rsidRPr="00A01E26">
        <w:rPr>
          <w:rFonts w:ascii="Times New Roman" w:hAnsi="Times New Roman"/>
          <w:sz w:val="24"/>
        </w:rPr>
        <w:t>/XVI/K építési övezet építési telkein</w:t>
      </w:r>
      <w:r w:rsidR="00D50175" w:rsidRPr="00A01E26">
        <w:rPr>
          <w:rFonts w:ascii="Times New Roman" w:hAnsi="Times New Roman"/>
          <w:sz w:val="24"/>
        </w:rPr>
        <w:t xml:space="preserve"> </w:t>
      </w:r>
      <w:r w:rsidR="00AA302B" w:rsidRPr="00A01E26">
        <w:rPr>
          <w:rFonts w:ascii="Times New Roman" w:hAnsi="Times New Roman"/>
          <w:sz w:val="24"/>
        </w:rPr>
        <w:t xml:space="preserve">építési övezet telkein az </w:t>
      </w:r>
      <w:r w:rsidR="00400D96" w:rsidRPr="00A01E26">
        <w:rPr>
          <w:rFonts w:ascii="Times New Roman" w:hAnsi="Times New Roman"/>
          <w:sz w:val="24"/>
        </w:rPr>
        <w:t>6</w:t>
      </w:r>
      <w:r w:rsidR="005D0FAB">
        <w:rPr>
          <w:rFonts w:ascii="Times New Roman" w:hAnsi="Times New Roman"/>
          <w:sz w:val="24"/>
        </w:rPr>
        <w:t>6</w:t>
      </w:r>
      <w:r w:rsidR="00AA302B" w:rsidRPr="00A01E26">
        <w:rPr>
          <w:rFonts w:ascii="Times New Roman" w:hAnsi="Times New Roman"/>
          <w:sz w:val="24"/>
        </w:rPr>
        <w:t>.§ (2) f) rendeltetés nem helyezhető el</w:t>
      </w:r>
      <w:r w:rsidR="00ED7AA4" w:rsidRPr="00A01E26">
        <w:rPr>
          <w:rFonts w:ascii="Times New Roman" w:hAnsi="Times New Roman"/>
          <w:sz w:val="24"/>
        </w:rPr>
        <w:t>.</w:t>
      </w:r>
      <w:r w:rsidRPr="00A01E26">
        <w:rPr>
          <w:rFonts w:ascii="Times New Roman" w:hAnsi="Times New Roman"/>
          <w:sz w:val="24"/>
        </w:rPr>
        <w:t xml:space="preserve"> </w:t>
      </w:r>
    </w:p>
    <w:p w:rsidR="0060050E" w:rsidRDefault="0060050E">
      <w:pPr>
        <w:pStyle w:val="bekezds1"/>
        <w:ind w:left="0" w:firstLine="0"/>
        <w:rPr>
          <w:rFonts w:ascii="Times New Roman" w:hAnsi="Times New Roman"/>
          <w:sz w:val="24"/>
        </w:rPr>
      </w:pPr>
    </w:p>
    <w:p w:rsidR="0060050E" w:rsidRDefault="0060050E">
      <w:pPr>
        <w:pStyle w:val="bekezds1"/>
        <w:ind w:left="0" w:firstLine="0"/>
        <w:rPr>
          <w:rFonts w:ascii="Times New Roman" w:hAnsi="Times New Roman"/>
          <w:sz w:val="24"/>
        </w:rPr>
      </w:pPr>
    </w:p>
    <w:p w:rsidR="00F07F85" w:rsidRPr="00A01E26" w:rsidRDefault="00F07F85">
      <w:pPr>
        <w:pStyle w:val="bekezds1"/>
        <w:ind w:left="0" w:firstLine="0"/>
        <w:rPr>
          <w:rFonts w:ascii="Times New Roman" w:hAnsi="Times New Roman"/>
          <w:sz w:val="24"/>
        </w:rPr>
      </w:pPr>
    </w:p>
    <w:p w:rsidR="00785B0A" w:rsidRDefault="006159DA" w:rsidP="006159DA">
      <w:pPr>
        <w:pStyle w:val="Cmsor1"/>
      </w:pPr>
      <w:bookmarkStart w:id="587" w:name="_Toc514322485"/>
      <w:r>
        <w:t>6</w:t>
      </w:r>
      <w:r w:rsidR="005A27B9">
        <w:t>7</w:t>
      </w:r>
      <w:r>
        <w:t xml:space="preserve">. </w:t>
      </w:r>
      <w:r w:rsidR="00785B0A" w:rsidRPr="00A01E26">
        <w:t>Helyi központ, speciális, veg</w:t>
      </w:r>
      <w:r>
        <w:t>yes rendeltetésű építési övezet</w:t>
      </w:r>
      <w:r>
        <w:br/>
      </w:r>
      <w:r w:rsidR="00785B0A" w:rsidRPr="00A01E26">
        <w:t>(</w:t>
      </w:r>
      <w:proofErr w:type="spellStart"/>
      <w:r w:rsidR="00785B0A" w:rsidRPr="00A01E26">
        <w:t>Vt-H</w:t>
      </w:r>
      <w:proofErr w:type="spellEnd"/>
      <w:r w:rsidR="00785B0A" w:rsidRPr="00A01E26">
        <w:t>/XVI/V)</w:t>
      </w:r>
      <w:bookmarkEnd w:id="587"/>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71</w:t>
      </w:r>
      <w:r w:rsidRPr="00D67295">
        <w:rPr>
          <w:rFonts w:ascii="Times New Roman" w:hAnsi="Times New Roman"/>
          <w:b/>
          <w:sz w:val="24"/>
        </w:rPr>
        <w:t>.§</w:t>
      </w:r>
    </w:p>
    <w:p w:rsidR="00BC0DE9" w:rsidRDefault="00785B0A">
      <w:pPr>
        <w:pStyle w:val="bekezds1"/>
        <w:ind w:left="0" w:firstLine="0"/>
        <w:rPr>
          <w:rFonts w:ascii="Times New Roman" w:hAnsi="Times New Roman"/>
          <w:sz w:val="24"/>
        </w:rPr>
      </w:pPr>
      <w:r w:rsidRPr="00A01E26">
        <w:rPr>
          <w:rFonts w:ascii="Times New Roman" w:hAnsi="Times New Roman"/>
          <w:sz w:val="24"/>
        </w:rPr>
        <w:t xml:space="preserve">A </w:t>
      </w:r>
      <w:proofErr w:type="spellStart"/>
      <w:r w:rsidRPr="00A01E26">
        <w:rPr>
          <w:rFonts w:ascii="Times New Roman" w:hAnsi="Times New Roman"/>
          <w:sz w:val="24"/>
        </w:rPr>
        <w:t>Vt-H</w:t>
      </w:r>
      <w:proofErr w:type="spellEnd"/>
      <w:r w:rsidRPr="00A01E26">
        <w:rPr>
          <w:rFonts w:ascii="Times New Roman" w:hAnsi="Times New Roman"/>
          <w:sz w:val="24"/>
        </w:rPr>
        <w:t>/XVI/V építési övezet építési telkein kizárólag sporthoz kapcsolódó rendeltetés helyezhető el.</w:t>
      </w:r>
    </w:p>
    <w:p w:rsidR="0060050E" w:rsidRPr="00A01E26" w:rsidRDefault="0060050E">
      <w:pPr>
        <w:pStyle w:val="bekezds1"/>
        <w:ind w:left="0" w:firstLine="0"/>
        <w:rPr>
          <w:rFonts w:ascii="Times New Roman" w:hAnsi="Times New Roman"/>
          <w:sz w:val="24"/>
        </w:rPr>
      </w:pPr>
    </w:p>
    <w:p w:rsidR="00FD47DE" w:rsidRDefault="006159DA" w:rsidP="006159DA">
      <w:pPr>
        <w:pStyle w:val="Cmsor1"/>
      </w:pPr>
      <w:bookmarkStart w:id="588" w:name="_Toc514322486"/>
      <w:r>
        <w:lastRenderedPageBreak/>
        <w:t>6</w:t>
      </w:r>
      <w:r w:rsidR="005A27B9">
        <w:t>8</w:t>
      </w:r>
      <w:r>
        <w:t xml:space="preserve">. </w:t>
      </w:r>
      <w:r w:rsidR="00B40F95" w:rsidRPr="00A01E26">
        <w:t>H</w:t>
      </w:r>
      <w:r>
        <w:t>elyi központ, közkert övezete</w:t>
      </w:r>
      <w:r>
        <w:br/>
      </w:r>
      <w:r w:rsidR="000A4A88" w:rsidRPr="00A01E26">
        <w:t>(</w:t>
      </w:r>
      <w:proofErr w:type="spellStart"/>
      <w:r w:rsidR="000A4A88" w:rsidRPr="00A01E26">
        <w:t>Vt-H</w:t>
      </w:r>
      <w:proofErr w:type="spellEnd"/>
      <w:r w:rsidR="000A4A88" w:rsidRPr="00A01E26">
        <w:t>/XVI/KK)</w:t>
      </w:r>
      <w:bookmarkEnd w:id="588"/>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72</w:t>
      </w:r>
      <w:r w:rsidRPr="00D67295">
        <w:rPr>
          <w:rFonts w:ascii="Times New Roman" w:hAnsi="Times New Roman"/>
          <w:b/>
          <w:sz w:val="24"/>
        </w:rPr>
        <w:t>.§</w:t>
      </w:r>
    </w:p>
    <w:p w:rsidR="001C4A56" w:rsidRPr="00A01E26" w:rsidRDefault="001C4A56" w:rsidP="00835809">
      <w:pPr>
        <w:pStyle w:val="bekezds1"/>
        <w:numPr>
          <w:ilvl w:val="1"/>
          <w:numId w:val="192"/>
        </w:numPr>
        <w:rPr>
          <w:rFonts w:ascii="Times New Roman" w:hAnsi="Times New Roman"/>
          <w:sz w:val="24"/>
        </w:rPr>
      </w:pPr>
      <w:r w:rsidRPr="00A01E26">
        <w:rPr>
          <w:rFonts w:ascii="Times New Roman" w:hAnsi="Times New Roman"/>
          <w:sz w:val="24"/>
        </w:rPr>
        <w:t xml:space="preserve">Az </w:t>
      </w:r>
      <w:proofErr w:type="spellStart"/>
      <w:r w:rsidR="003E749C" w:rsidRPr="00A01E26">
        <w:rPr>
          <w:rFonts w:ascii="Times New Roman" w:hAnsi="Times New Roman"/>
          <w:sz w:val="24"/>
        </w:rPr>
        <w:t>Vt-H</w:t>
      </w:r>
      <w:proofErr w:type="spellEnd"/>
      <w:r w:rsidRPr="00A01E26">
        <w:rPr>
          <w:rFonts w:ascii="Times New Roman" w:hAnsi="Times New Roman"/>
          <w:sz w:val="24"/>
        </w:rPr>
        <w:t xml:space="preserve">/XVI/KK építési övezet telkein </w:t>
      </w:r>
      <w:r w:rsidR="00175979" w:rsidRPr="00A01E26">
        <w:rPr>
          <w:rFonts w:ascii="Times New Roman" w:hAnsi="Times New Roman"/>
          <w:sz w:val="24"/>
        </w:rPr>
        <w:t xml:space="preserve">kizárólag </w:t>
      </w:r>
      <w:r w:rsidRPr="00A01E26">
        <w:rPr>
          <w:rFonts w:ascii="Times New Roman" w:hAnsi="Times New Roman"/>
          <w:sz w:val="24"/>
        </w:rPr>
        <w:t>játszótér, vagy közha</w:t>
      </w:r>
      <w:r w:rsidR="008076AB" w:rsidRPr="00A01E26">
        <w:rPr>
          <w:rFonts w:ascii="Times New Roman" w:hAnsi="Times New Roman"/>
          <w:sz w:val="24"/>
        </w:rPr>
        <w:t>sználatú zöldfelület – közkert</w:t>
      </w:r>
      <w:r w:rsidRPr="00A01E26">
        <w:rPr>
          <w:rFonts w:ascii="Times New Roman" w:hAnsi="Times New Roman"/>
          <w:sz w:val="24"/>
        </w:rPr>
        <w:t xml:space="preserve">, valamint a rendeltetés szerinti használathoz szükséges építmények helyezhetők el. </w:t>
      </w:r>
    </w:p>
    <w:p w:rsidR="001C4A56" w:rsidRPr="00A01E26" w:rsidRDefault="001C4A56" w:rsidP="00835809">
      <w:pPr>
        <w:pStyle w:val="bekezds1"/>
        <w:numPr>
          <w:ilvl w:val="1"/>
          <w:numId w:val="192"/>
        </w:numPr>
        <w:rPr>
          <w:rFonts w:ascii="Times New Roman" w:hAnsi="Times New Roman"/>
          <w:sz w:val="24"/>
        </w:rPr>
      </w:pPr>
      <w:r w:rsidRPr="00A01E26">
        <w:rPr>
          <w:rFonts w:ascii="Times New Roman" w:hAnsi="Times New Roman"/>
          <w:sz w:val="24"/>
        </w:rPr>
        <w:t xml:space="preserve">Az </w:t>
      </w:r>
      <w:proofErr w:type="spellStart"/>
      <w:r w:rsidR="003E749C" w:rsidRPr="00A01E26">
        <w:rPr>
          <w:rFonts w:ascii="Times New Roman" w:hAnsi="Times New Roman"/>
          <w:sz w:val="24"/>
        </w:rPr>
        <w:t>Vt-H</w:t>
      </w:r>
      <w:proofErr w:type="spellEnd"/>
      <w:r w:rsidRPr="00A01E26">
        <w:rPr>
          <w:rFonts w:ascii="Times New Roman" w:hAnsi="Times New Roman"/>
          <w:sz w:val="24"/>
        </w:rPr>
        <w:t>/XVI/KK építési övezet telkein telekosztás nem végezhető.</w:t>
      </w:r>
    </w:p>
    <w:p w:rsidR="00D05C1D" w:rsidRPr="00A01E26" w:rsidRDefault="00D05C1D" w:rsidP="00835809">
      <w:pPr>
        <w:pStyle w:val="bekezds1"/>
        <w:numPr>
          <w:ilvl w:val="1"/>
          <w:numId w:val="192"/>
        </w:numPr>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Vt-H</w:t>
      </w:r>
      <w:proofErr w:type="spellEnd"/>
      <w:r w:rsidRPr="00A01E26">
        <w:rPr>
          <w:rFonts w:ascii="Times New Roman" w:hAnsi="Times New Roman"/>
          <w:sz w:val="24"/>
        </w:rPr>
        <w:t>/XVI/KK építési övezet telkein a</w:t>
      </w:r>
      <w:r w:rsidR="001A5581" w:rsidRPr="00A01E26">
        <w:rPr>
          <w:rFonts w:ascii="Times New Roman" w:hAnsi="Times New Roman"/>
          <w:sz w:val="24"/>
        </w:rPr>
        <w:t>z</w:t>
      </w:r>
      <w:r w:rsidRPr="00A01E26">
        <w:rPr>
          <w:rFonts w:ascii="Times New Roman" w:hAnsi="Times New Roman"/>
          <w:sz w:val="24"/>
        </w:rPr>
        <w:t xml:space="preserve"> </w:t>
      </w:r>
      <w:r w:rsidR="00400D96" w:rsidRPr="00A01E26">
        <w:rPr>
          <w:rFonts w:ascii="Times New Roman" w:hAnsi="Times New Roman"/>
          <w:sz w:val="24"/>
        </w:rPr>
        <w:t>6</w:t>
      </w:r>
      <w:r w:rsidR="005D0FAB">
        <w:rPr>
          <w:rFonts w:ascii="Times New Roman" w:hAnsi="Times New Roman"/>
          <w:sz w:val="24"/>
        </w:rPr>
        <w:t>6</w:t>
      </w:r>
      <w:r w:rsidRPr="00A01E26">
        <w:rPr>
          <w:rFonts w:ascii="Times New Roman" w:hAnsi="Times New Roman"/>
          <w:sz w:val="24"/>
        </w:rPr>
        <w:t>.§ (2) a)</w:t>
      </w:r>
      <w:proofErr w:type="spellStart"/>
      <w:r w:rsidRPr="00A01E26">
        <w:rPr>
          <w:rFonts w:ascii="Times New Roman" w:hAnsi="Times New Roman"/>
          <w:sz w:val="24"/>
        </w:rPr>
        <w:t>-e</w:t>
      </w:r>
      <w:proofErr w:type="spellEnd"/>
      <w:r w:rsidRPr="00A01E26">
        <w:rPr>
          <w:rFonts w:ascii="Times New Roman" w:hAnsi="Times New Roman"/>
          <w:sz w:val="24"/>
        </w:rPr>
        <w:t>) rendeltetés nem helyezhető el.</w:t>
      </w:r>
    </w:p>
    <w:p w:rsidR="001C4A56" w:rsidRPr="00A01E26" w:rsidRDefault="001C4A56" w:rsidP="00C77A3A">
      <w:pPr>
        <w:pStyle w:val="bekezds1"/>
        <w:ind w:left="284" w:firstLine="0"/>
        <w:rPr>
          <w:rFonts w:ascii="Times New Roman" w:hAnsi="Times New Roman"/>
          <w:sz w:val="24"/>
        </w:rPr>
      </w:pPr>
    </w:p>
    <w:p w:rsidR="001A01B4" w:rsidRDefault="00DC750D" w:rsidP="006159DA">
      <w:pPr>
        <w:pStyle w:val="Cmsor1"/>
      </w:pPr>
      <w:bookmarkStart w:id="589" w:name="_Toc399237577"/>
      <w:bookmarkStart w:id="590" w:name="_Toc399237746"/>
      <w:bookmarkStart w:id="591" w:name="_Toc408391862"/>
      <w:bookmarkStart w:id="592" w:name="_Toc514322487"/>
      <w:bookmarkEnd w:id="589"/>
      <w:bookmarkEnd w:id="590"/>
      <w:bookmarkEnd w:id="591"/>
      <w:r>
        <w:t>6</w:t>
      </w:r>
      <w:r w:rsidR="005A27B9">
        <w:t>9</w:t>
      </w:r>
      <w:r>
        <w:t xml:space="preserve">. </w:t>
      </w:r>
      <w:r w:rsidR="006159DA">
        <w:t>INTÉZMÉNYI</w:t>
      </w:r>
      <w:r w:rsidR="000F1150" w:rsidRPr="00A01E26">
        <w:t xml:space="preserve">, </w:t>
      </w:r>
      <w:r w:rsidR="006159DA">
        <w:t>JELLEMZŐEN SZABADONÁLLÓ JELLEGŰ TERÜLET</w:t>
      </w:r>
      <w:r w:rsidR="006159DA">
        <w:br/>
      </w:r>
      <w:r w:rsidR="00D95193" w:rsidRPr="00A01E26">
        <w:t>(Vi-2/XVI)</w:t>
      </w:r>
      <w:bookmarkEnd w:id="592"/>
      <w:r w:rsidR="006159DA">
        <w:br/>
        <w:t>ÁLTALÁNOS ELŐÍRÁSAI</w:t>
      </w:r>
    </w:p>
    <w:p w:rsidR="006159DA" w:rsidRPr="006159DA" w:rsidRDefault="006159DA" w:rsidP="006159DA">
      <w:pPr>
        <w:pStyle w:val="bekezds1"/>
        <w:spacing w:before="120" w:after="120"/>
        <w:ind w:left="0" w:firstLine="0"/>
        <w:jc w:val="center"/>
        <w:rPr>
          <w:rFonts w:ascii="Times New Roman" w:hAnsi="Times New Roman"/>
          <w:b/>
          <w:sz w:val="24"/>
        </w:rPr>
      </w:pPr>
      <w:r>
        <w:rPr>
          <w:rFonts w:ascii="Times New Roman" w:hAnsi="Times New Roman"/>
          <w:b/>
          <w:sz w:val="24"/>
        </w:rPr>
        <w:t>73</w:t>
      </w:r>
      <w:r w:rsidRPr="00D67295">
        <w:rPr>
          <w:rFonts w:ascii="Times New Roman" w:hAnsi="Times New Roman"/>
          <w:b/>
          <w:sz w:val="24"/>
        </w:rPr>
        <w:t>.§</w:t>
      </w:r>
    </w:p>
    <w:p w:rsidR="007F1BBB" w:rsidRPr="00A01E26" w:rsidRDefault="00297FF9" w:rsidP="00835809">
      <w:pPr>
        <w:pStyle w:val="bekezds1"/>
        <w:numPr>
          <w:ilvl w:val="1"/>
          <w:numId w:val="41"/>
        </w:numPr>
        <w:rPr>
          <w:rFonts w:ascii="Times New Roman" w:hAnsi="Times New Roman"/>
          <w:sz w:val="24"/>
        </w:rPr>
      </w:pPr>
      <w:r w:rsidRPr="00A01E26">
        <w:rPr>
          <w:rFonts w:ascii="Times New Roman" w:hAnsi="Times New Roman"/>
          <w:sz w:val="24"/>
        </w:rPr>
        <w:t>Az i</w:t>
      </w:r>
      <w:r w:rsidR="007F1BBB" w:rsidRPr="00A01E26">
        <w:rPr>
          <w:rFonts w:ascii="Times New Roman" w:hAnsi="Times New Roman"/>
          <w:sz w:val="24"/>
        </w:rPr>
        <w:t>ntézmény</w:t>
      </w:r>
      <w:r w:rsidR="005352A5" w:rsidRPr="00A01E26">
        <w:rPr>
          <w:rFonts w:ascii="Times New Roman" w:hAnsi="Times New Roman"/>
          <w:sz w:val="24"/>
        </w:rPr>
        <w:t xml:space="preserve">i, jellemzően </w:t>
      </w:r>
      <w:proofErr w:type="spellStart"/>
      <w:r w:rsidR="005352A5" w:rsidRPr="00A01E26">
        <w:rPr>
          <w:rFonts w:ascii="Times New Roman" w:hAnsi="Times New Roman"/>
          <w:sz w:val="24"/>
        </w:rPr>
        <w:t>szabadonálló</w:t>
      </w:r>
      <w:proofErr w:type="spellEnd"/>
      <w:r w:rsidR="005352A5" w:rsidRPr="00A01E26">
        <w:rPr>
          <w:rFonts w:ascii="Times New Roman" w:hAnsi="Times New Roman"/>
          <w:sz w:val="24"/>
        </w:rPr>
        <w:t xml:space="preserve"> jellegű</w:t>
      </w:r>
      <w:r w:rsidR="007F1BBB" w:rsidRPr="00A01E26">
        <w:rPr>
          <w:rFonts w:ascii="Times New Roman" w:hAnsi="Times New Roman"/>
          <w:sz w:val="24"/>
        </w:rPr>
        <w:t xml:space="preserve"> terület a Szabályozási terven Vi</w:t>
      </w:r>
      <w:r w:rsidR="00EC714D" w:rsidRPr="00A01E26">
        <w:rPr>
          <w:rFonts w:ascii="Times New Roman" w:hAnsi="Times New Roman"/>
          <w:sz w:val="24"/>
        </w:rPr>
        <w:t>-2</w:t>
      </w:r>
      <w:r w:rsidR="00FE5035" w:rsidRPr="00A01E26">
        <w:rPr>
          <w:rFonts w:ascii="Times New Roman" w:hAnsi="Times New Roman"/>
          <w:sz w:val="24"/>
        </w:rPr>
        <w:t xml:space="preserve">/XVI </w:t>
      </w:r>
      <w:r w:rsidR="007F1BBB" w:rsidRPr="00A01E26">
        <w:rPr>
          <w:rFonts w:ascii="Times New Roman" w:hAnsi="Times New Roman"/>
          <w:sz w:val="24"/>
        </w:rPr>
        <w:t xml:space="preserve">jellel </w:t>
      </w:r>
      <w:r w:rsidR="006711AB" w:rsidRPr="00A01E26">
        <w:rPr>
          <w:rFonts w:ascii="Times New Roman" w:hAnsi="Times New Roman"/>
          <w:sz w:val="24"/>
        </w:rPr>
        <w:t>jelölt építési övezet</w:t>
      </w:r>
      <w:r w:rsidR="007F1BBB" w:rsidRPr="00A01E26">
        <w:rPr>
          <w:rFonts w:ascii="Times New Roman" w:hAnsi="Times New Roman"/>
          <w:sz w:val="24"/>
        </w:rPr>
        <w:t xml:space="preserve">, mely </w:t>
      </w:r>
      <w:r w:rsidR="007D7964" w:rsidRPr="00A01E26">
        <w:rPr>
          <w:rFonts w:ascii="Times New Roman" w:hAnsi="Times New Roman"/>
          <w:sz w:val="24"/>
        </w:rPr>
        <w:t>elsősorban igazgatási, nevelési, oktatási, egészségügyi, szociális rendeltetést szolgáló épületek elhelyezésére szolgál</w:t>
      </w:r>
      <w:r w:rsidR="007F1BBB" w:rsidRPr="00A01E26">
        <w:rPr>
          <w:rFonts w:ascii="Times New Roman" w:hAnsi="Times New Roman"/>
          <w:sz w:val="24"/>
        </w:rPr>
        <w:t>.</w:t>
      </w:r>
      <w:r w:rsidR="007D7964" w:rsidRPr="00A01E26">
        <w:rPr>
          <w:rFonts w:ascii="Times New Roman" w:hAnsi="Times New Roman"/>
          <w:sz w:val="24"/>
        </w:rPr>
        <w:t xml:space="preserve"> </w:t>
      </w:r>
      <w:r w:rsidRPr="00A01E26">
        <w:rPr>
          <w:rFonts w:ascii="Times New Roman" w:hAnsi="Times New Roman"/>
          <w:sz w:val="24"/>
        </w:rPr>
        <w:t xml:space="preserve">Az intézményi,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jellegű terület </w:t>
      </w:r>
      <w:r w:rsidR="00D05C1D" w:rsidRPr="00A01E26">
        <w:rPr>
          <w:rFonts w:ascii="Times New Roman" w:hAnsi="Times New Roman"/>
          <w:sz w:val="24"/>
        </w:rPr>
        <w:t>alacsony sűrűségű.</w:t>
      </w:r>
    </w:p>
    <w:p w:rsidR="007F1BBB" w:rsidRPr="00A01E26" w:rsidRDefault="007F1BBB" w:rsidP="00835809">
      <w:pPr>
        <w:pStyle w:val="bekezds1"/>
        <w:numPr>
          <w:ilvl w:val="1"/>
          <w:numId w:val="41"/>
        </w:numPr>
        <w:rPr>
          <w:rFonts w:ascii="Times New Roman" w:hAnsi="Times New Roman"/>
          <w:sz w:val="24"/>
        </w:rPr>
      </w:pPr>
      <w:r w:rsidRPr="00A01E26">
        <w:rPr>
          <w:rFonts w:ascii="Times New Roman" w:hAnsi="Times New Roman"/>
          <w:sz w:val="24"/>
        </w:rPr>
        <w:t>Intézmény</w:t>
      </w:r>
      <w:r w:rsidR="005352A5" w:rsidRPr="00A01E26">
        <w:rPr>
          <w:rFonts w:ascii="Times New Roman" w:hAnsi="Times New Roman"/>
          <w:sz w:val="24"/>
        </w:rPr>
        <w:t xml:space="preserve">i, jellemzően </w:t>
      </w:r>
      <w:proofErr w:type="spellStart"/>
      <w:r w:rsidR="005352A5" w:rsidRPr="00A01E26">
        <w:rPr>
          <w:rFonts w:ascii="Times New Roman" w:hAnsi="Times New Roman"/>
          <w:sz w:val="24"/>
        </w:rPr>
        <w:t>szabadonálló</w:t>
      </w:r>
      <w:proofErr w:type="spellEnd"/>
      <w:r w:rsidR="005352A5" w:rsidRPr="00A01E26">
        <w:rPr>
          <w:rFonts w:ascii="Times New Roman" w:hAnsi="Times New Roman"/>
          <w:sz w:val="24"/>
        </w:rPr>
        <w:t xml:space="preserve"> jellegű</w:t>
      </w:r>
      <w:r w:rsidRPr="00A01E26">
        <w:rPr>
          <w:rFonts w:ascii="Times New Roman" w:hAnsi="Times New Roman"/>
          <w:sz w:val="24"/>
        </w:rPr>
        <w:t xml:space="preserve"> terület</w:t>
      </w:r>
      <w:r w:rsidR="00773D87" w:rsidRPr="00A01E26">
        <w:rPr>
          <w:rFonts w:ascii="Times New Roman" w:hAnsi="Times New Roman"/>
          <w:sz w:val="24"/>
        </w:rPr>
        <w:t xml:space="preserve"> építési övezeteiben</w:t>
      </w:r>
      <w:r w:rsidRPr="00A01E26">
        <w:rPr>
          <w:rFonts w:ascii="Times New Roman" w:hAnsi="Times New Roman"/>
          <w:sz w:val="24"/>
        </w:rPr>
        <w:t xml:space="preserve"> elhelyezhető épület:</w:t>
      </w:r>
    </w:p>
    <w:p w:rsidR="007F1BBB" w:rsidRPr="00A01E26" w:rsidRDefault="007F1BBB" w:rsidP="00835809">
      <w:pPr>
        <w:pStyle w:val="felsorols10"/>
        <w:numPr>
          <w:ilvl w:val="2"/>
          <w:numId w:val="42"/>
        </w:numPr>
        <w:rPr>
          <w:rFonts w:ascii="Times New Roman" w:hAnsi="Times New Roman"/>
          <w:sz w:val="24"/>
        </w:rPr>
      </w:pPr>
      <w:r w:rsidRPr="00A01E26">
        <w:rPr>
          <w:rFonts w:ascii="Times New Roman" w:hAnsi="Times New Roman"/>
          <w:sz w:val="24"/>
        </w:rPr>
        <w:t>igazgatási, iroda;</w:t>
      </w:r>
    </w:p>
    <w:p w:rsidR="007F1BBB" w:rsidRPr="00A01E26" w:rsidRDefault="007F1BBB" w:rsidP="00835809">
      <w:pPr>
        <w:pStyle w:val="felsorols10"/>
        <w:numPr>
          <w:ilvl w:val="2"/>
          <w:numId w:val="42"/>
        </w:numPr>
        <w:rPr>
          <w:rFonts w:ascii="Times New Roman" w:hAnsi="Times New Roman"/>
          <w:sz w:val="24"/>
        </w:rPr>
      </w:pPr>
      <w:r w:rsidRPr="00A01E26">
        <w:rPr>
          <w:rFonts w:ascii="Times New Roman" w:hAnsi="Times New Roman"/>
          <w:sz w:val="24"/>
        </w:rPr>
        <w:t>hitéleti, nevelési, oktatási, egészségügyi, szociális;</w:t>
      </w:r>
    </w:p>
    <w:p w:rsidR="007F1BBB" w:rsidRPr="00A01E26" w:rsidRDefault="007F1BBB" w:rsidP="00835809">
      <w:pPr>
        <w:pStyle w:val="felsorols10"/>
        <w:numPr>
          <w:ilvl w:val="2"/>
          <w:numId w:val="42"/>
        </w:numPr>
        <w:rPr>
          <w:rFonts w:ascii="Times New Roman" w:hAnsi="Times New Roman"/>
          <w:sz w:val="24"/>
        </w:rPr>
      </w:pPr>
      <w:r w:rsidRPr="00A01E26">
        <w:rPr>
          <w:rFonts w:ascii="Times New Roman" w:hAnsi="Times New Roman"/>
          <w:sz w:val="24"/>
        </w:rPr>
        <w:t>kulturális, közösségi szórakoztató;</w:t>
      </w:r>
    </w:p>
    <w:p w:rsidR="007F1BBB" w:rsidRPr="00A01E26" w:rsidRDefault="007F1BBB" w:rsidP="00835809">
      <w:pPr>
        <w:pStyle w:val="felsorols10"/>
        <w:numPr>
          <w:ilvl w:val="2"/>
          <w:numId w:val="42"/>
        </w:numPr>
        <w:rPr>
          <w:rFonts w:ascii="Times New Roman" w:hAnsi="Times New Roman"/>
          <w:sz w:val="24"/>
        </w:rPr>
      </w:pPr>
      <w:r w:rsidRPr="00A01E26">
        <w:rPr>
          <w:rFonts w:ascii="Times New Roman" w:hAnsi="Times New Roman"/>
          <w:sz w:val="24"/>
        </w:rPr>
        <w:t>kereskedelmi, szolgáltató, szállás;</w:t>
      </w:r>
    </w:p>
    <w:p w:rsidR="007F1BBB" w:rsidRPr="00A01E26" w:rsidRDefault="007F1BBB" w:rsidP="00835809">
      <w:pPr>
        <w:pStyle w:val="felsorols10"/>
        <w:numPr>
          <w:ilvl w:val="2"/>
          <w:numId w:val="42"/>
        </w:numPr>
        <w:rPr>
          <w:rFonts w:ascii="Times New Roman" w:hAnsi="Times New Roman"/>
          <w:sz w:val="24"/>
        </w:rPr>
      </w:pPr>
      <w:r w:rsidRPr="00A01E26">
        <w:rPr>
          <w:rFonts w:ascii="Times New Roman" w:hAnsi="Times New Roman"/>
          <w:sz w:val="24"/>
        </w:rPr>
        <w:t>lakó;</w:t>
      </w:r>
    </w:p>
    <w:p w:rsidR="00C91ABA" w:rsidRPr="00A01E26" w:rsidRDefault="007F1BBB" w:rsidP="00835809">
      <w:pPr>
        <w:pStyle w:val="felsorols10"/>
        <w:numPr>
          <w:ilvl w:val="2"/>
          <w:numId w:val="42"/>
        </w:numPr>
        <w:rPr>
          <w:rFonts w:ascii="Times New Roman" w:hAnsi="Times New Roman"/>
          <w:sz w:val="24"/>
        </w:rPr>
      </w:pPr>
      <w:r w:rsidRPr="00A01E26">
        <w:rPr>
          <w:rFonts w:ascii="Times New Roman" w:hAnsi="Times New Roman"/>
          <w:sz w:val="24"/>
        </w:rPr>
        <w:t>sport</w:t>
      </w:r>
    </w:p>
    <w:p w:rsidR="007F1BBB" w:rsidRPr="00A01E26" w:rsidRDefault="007F1BBB" w:rsidP="00685494">
      <w:pPr>
        <w:pStyle w:val="felsorols10"/>
        <w:ind w:left="284"/>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B14D9F" w:rsidRPr="00A01E26" w:rsidRDefault="00B14D9F" w:rsidP="00835809">
      <w:pPr>
        <w:pStyle w:val="bekezds1"/>
        <w:numPr>
          <w:ilvl w:val="1"/>
          <w:numId w:val="41"/>
        </w:numPr>
        <w:rPr>
          <w:rFonts w:ascii="Times New Roman" w:hAnsi="Times New Roman"/>
          <w:sz w:val="24"/>
        </w:rPr>
      </w:pPr>
      <w:r w:rsidRPr="00A01E26">
        <w:rPr>
          <w:rFonts w:ascii="Times New Roman" w:hAnsi="Times New Roman"/>
          <w:sz w:val="24"/>
        </w:rPr>
        <w:t>Intézmény</w:t>
      </w:r>
      <w:r w:rsidR="005352A5" w:rsidRPr="00A01E26">
        <w:rPr>
          <w:rFonts w:ascii="Times New Roman" w:hAnsi="Times New Roman"/>
          <w:sz w:val="24"/>
        </w:rPr>
        <w:t xml:space="preserve">i, jellemzően </w:t>
      </w:r>
      <w:proofErr w:type="spellStart"/>
      <w:r w:rsidR="005352A5" w:rsidRPr="00A01E26">
        <w:rPr>
          <w:rFonts w:ascii="Times New Roman" w:hAnsi="Times New Roman"/>
          <w:sz w:val="24"/>
        </w:rPr>
        <w:t>szabadonálló</w:t>
      </w:r>
      <w:proofErr w:type="spellEnd"/>
      <w:r w:rsidR="005352A5" w:rsidRPr="00A01E26">
        <w:rPr>
          <w:rFonts w:ascii="Times New Roman" w:hAnsi="Times New Roman"/>
          <w:sz w:val="24"/>
        </w:rPr>
        <w:t xml:space="preserve"> jellegű</w:t>
      </w:r>
      <w:r w:rsidRPr="00A01E26">
        <w:rPr>
          <w:rFonts w:ascii="Times New Roman" w:hAnsi="Times New Roman"/>
          <w:sz w:val="24"/>
        </w:rPr>
        <w:t xml:space="preserve"> terület építési övezeteinek építési telkein önálló lakóépület nem helyezhető el.</w:t>
      </w:r>
      <w:r w:rsidR="007E09B7" w:rsidRPr="00A01E26">
        <w:rPr>
          <w:rFonts w:ascii="Times New Roman" w:hAnsi="Times New Roman"/>
          <w:sz w:val="24"/>
        </w:rPr>
        <w:t xml:space="preserve"> Lakó rendeltetés csak a (2) bekezdés a)</w:t>
      </w:r>
      <w:proofErr w:type="spellStart"/>
      <w:r w:rsidR="007E09B7" w:rsidRPr="00A01E26">
        <w:rPr>
          <w:rFonts w:ascii="Times New Roman" w:hAnsi="Times New Roman"/>
          <w:sz w:val="24"/>
        </w:rPr>
        <w:t>-d</w:t>
      </w:r>
      <w:proofErr w:type="spellEnd"/>
      <w:r w:rsidR="007E09B7" w:rsidRPr="00A01E26">
        <w:rPr>
          <w:rFonts w:ascii="Times New Roman" w:hAnsi="Times New Roman"/>
          <w:sz w:val="24"/>
        </w:rPr>
        <w:t xml:space="preserve">) pont szerinti rendeltetések megléte vagy egyidejű </w:t>
      </w:r>
      <w:r w:rsidR="00B80BCA" w:rsidRPr="00A01E26">
        <w:rPr>
          <w:rFonts w:ascii="Times New Roman" w:hAnsi="Times New Roman"/>
          <w:sz w:val="24"/>
        </w:rPr>
        <w:t>létesítése esetén alakítható ki</w:t>
      </w:r>
      <w:r w:rsidR="005D36A5" w:rsidRPr="00A01E26">
        <w:rPr>
          <w:rFonts w:ascii="Times New Roman" w:hAnsi="Times New Roman"/>
          <w:sz w:val="24"/>
        </w:rPr>
        <w:t>, amennyiben az övezeti előírás másként nem rendelkezik.</w:t>
      </w:r>
    </w:p>
    <w:p w:rsidR="001A763B" w:rsidRPr="00A01E26" w:rsidRDefault="001A763B" w:rsidP="00835809">
      <w:pPr>
        <w:pStyle w:val="bekezds1"/>
        <w:numPr>
          <w:ilvl w:val="1"/>
          <w:numId w:val="41"/>
        </w:numPr>
        <w:rPr>
          <w:rFonts w:ascii="Times New Roman" w:hAnsi="Times New Roman"/>
          <w:sz w:val="24"/>
        </w:rPr>
      </w:pPr>
      <w:r w:rsidRPr="00A01E26">
        <w:rPr>
          <w:rFonts w:ascii="Times New Roman" w:hAnsi="Times New Roman"/>
          <w:sz w:val="24"/>
        </w:rPr>
        <w:t xml:space="preserve">Intézményi, jellemzően </w:t>
      </w:r>
      <w:proofErr w:type="spellStart"/>
      <w:r w:rsidRPr="00A01E26">
        <w:rPr>
          <w:rFonts w:ascii="Times New Roman" w:hAnsi="Times New Roman"/>
          <w:sz w:val="24"/>
        </w:rPr>
        <w:t>szabadonálló</w:t>
      </w:r>
      <w:proofErr w:type="spellEnd"/>
      <w:r w:rsidRPr="00A01E26">
        <w:rPr>
          <w:rFonts w:ascii="Times New Roman" w:hAnsi="Times New Roman"/>
          <w:sz w:val="24"/>
        </w:rPr>
        <w:t xml:space="preserve"> jellegű terület építési övezeteinek építési telkein önálló </w:t>
      </w:r>
      <w:r w:rsidR="00872F6D" w:rsidRPr="00A01E26">
        <w:rPr>
          <w:rFonts w:ascii="Times New Roman" w:hAnsi="Times New Roman"/>
          <w:sz w:val="24"/>
        </w:rPr>
        <w:t>vagy</w:t>
      </w:r>
      <w:r w:rsidRPr="00A01E26">
        <w:rPr>
          <w:rFonts w:ascii="Times New Roman" w:hAnsi="Times New Roman"/>
          <w:sz w:val="24"/>
        </w:rPr>
        <w:t xml:space="preserve"> épületen belüli üzemanyagtöltő állomás elhelyezhető, amennyiben </w:t>
      </w:r>
    </w:p>
    <w:p w:rsidR="001A763B" w:rsidRPr="00A01E26" w:rsidRDefault="001A763B" w:rsidP="00835809">
      <w:pPr>
        <w:pStyle w:val="felsorols10"/>
        <w:numPr>
          <w:ilvl w:val="2"/>
          <w:numId w:val="130"/>
        </w:numPr>
        <w:tabs>
          <w:tab w:val="left" w:pos="1495"/>
        </w:tabs>
        <w:rPr>
          <w:rFonts w:ascii="Times New Roman" w:hAnsi="Times New Roman"/>
          <w:sz w:val="24"/>
        </w:rPr>
      </w:pPr>
      <w:r w:rsidRPr="00A01E26">
        <w:rPr>
          <w:rFonts w:ascii="Times New Roman" w:hAnsi="Times New Roman"/>
          <w:sz w:val="24"/>
        </w:rPr>
        <w:t>közúti közlekedési területtel (</w:t>
      </w:r>
      <w:proofErr w:type="spellStart"/>
      <w:r w:rsidRPr="00A01E26">
        <w:rPr>
          <w:rFonts w:ascii="Times New Roman" w:hAnsi="Times New Roman"/>
          <w:sz w:val="24"/>
        </w:rPr>
        <w:t>KÖu</w:t>
      </w:r>
      <w:proofErr w:type="spellEnd"/>
      <w:r w:rsidRPr="00A01E26">
        <w:rPr>
          <w:rFonts w:ascii="Times New Roman" w:hAnsi="Times New Roman"/>
          <w:sz w:val="24"/>
        </w:rPr>
        <w:t>), kötöttpályás közlekedési területtel (</w:t>
      </w:r>
      <w:proofErr w:type="spellStart"/>
      <w:r w:rsidRPr="00A01E26">
        <w:rPr>
          <w:rFonts w:ascii="Times New Roman" w:hAnsi="Times New Roman"/>
          <w:sz w:val="24"/>
        </w:rPr>
        <w:t>KÖk</w:t>
      </w:r>
      <w:proofErr w:type="spellEnd"/>
      <w:r w:rsidRPr="00A01E26">
        <w:rPr>
          <w:rFonts w:ascii="Times New Roman" w:hAnsi="Times New Roman"/>
          <w:sz w:val="24"/>
        </w:rPr>
        <w:t xml:space="preserve">) határos, vagy olyan egyéb közterülettel határos, melyen közösségi közlekedési eszköz közlekedik, </w:t>
      </w:r>
      <w:r w:rsidR="00872F6D" w:rsidRPr="00A01E26">
        <w:rPr>
          <w:rFonts w:ascii="Times New Roman" w:hAnsi="Times New Roman"/>
          <w:sz w:val="24"/>
        </w:rPr>
        <w:t>vagy</w:t>
      </w:r>
    </w:p>
    <w:p w:rsidR="001A763B" w:rsidRPr="00A01E26" w:rsidRDefault="001A763B" w:rsidP="00835809">
      <w:pPr>
        <w:pStyle w:val="felsorols10"/>
        <w:numPr>
          <w:ilvl w:val="2"/>
          <w:numId w:val="130"/>
        </w:numPr>
        <w:tabs>
          <w:tab w:val="left" w:pos="1495"/>
        </w:tabs>
        <w:rPr>
          <w:rFonts w:ascii="Times New Roman" w:hAnsi="Times New Roman"/>
          <w:sz w:val="24"/>
        </w:rPr>
      </w:pPr>
      <w:r w:rsidRPr="00A01E26">
        <w:rPr>
          <w:rFonts w:ascii="Times New Roman" w:hAnsi="Times New Roman"/>
          <w:sz w:val="24"/>
        </w:rPr>
        <w:t xml:space="preserve">az övezetre vonatkozó előírás másként </w:t>
      </w:r>
      <w:r w:rsidR="00D05C1D" w:rsidRPr="00A01E26">
        <w:rPr>
          <w:rFonts w:ascii="Times New Roman" w:hAnsi="Times New Roman"/>
          <w:sz w:val="24"/>
        </w:rPr>
        <w:t xml:space="preserve">nem </w:t>
      </w:r>
      <w:r w:rsidRPr="00A01E26">
        <w:rPr>
          <w:rFonts w:ascii="Times New Roman" w:hAnsi="Times New Roman"/>
          <w:sz w:val="24"/>
        </w:rPr>
        <w:t>rendelkezik.</w:t>
      </w:r>
    </w:p>
    <w:p w:rsidR="007F1BBB" w:rsidRDefault="007F1BBB" w:rsidP="00835809">
      <w:pPr>
        <w:pStyle w:val="bekezds1"/>
        <w:numPr>
          <w:ilvl w:val="1"/>
          <w:numId w:val="41"/>
        </w:numPr>
        <w:rPr>
          <w:rFonts w:ascii="Times New Roman" w:hAnsi="Times New Roman"/>
          <w:sz w:val="24"/>
        </w:rPr>
      </w:pPr>
      <w:r w:rsidRPr="00A01E26">
        <w:rPr>
          <w:rFonts w:ascii="Times New Roman" w:hAnsi="Times New Roman"/>
          <w:sz w:val="24"/>
        </w:rPr>
        <w:t>Az intézmény</w:t>
      </w:r>
      <w:r w:rsidR="006724F4" w:rsidRPr="00A01E26">
        <w:rPr>
          <w:rFonts w:ascii="Times New Roman" w:hAnsi="Times New Roman"/>
          <w:sz w:val="24"/>
        </w:rPr>
        <w:t xml:space="preserve">i, jellemzően </w:t>
      </w:r>
      <w:proofErr w:type="spellStart"/>
      <w:r w:rsidR="006724F4" w:rsidRPr="00A01E26">
        <w:rPr>
          <w:rFonts w:ascii="Times New Roman" w:hAnsi="Times New Roman"/>
          <w:sz w:val="24"/>
        </w:rPr>
        <w:t>szabadonálló</w:t>
      </w:r>
      <w:proofErr w:type="spellEnd"/>
      <w:r w:rsidR="006724F4" w:rsidRPr="00A01E26">
        <w:rPr>
          <w:rFonts w:ascii="Times New Roman" w:hAnsi="Times New Roman"/>
          <w:sz w:val="24"/>
        </w:rPr>
        <w:t xml:space="preserve"> jellegű</w:t>
      </w:r>
      <w:r w:rsidRPr="00A01E26">
        <w:rPr>
          <w:rFonts w:ascii="Times New Roman" w:hAnsi="Times New Roman"/>
          <w:sz w:val="24"/>
        </w:rPr>
        <w:t xml:space="preserve"> terület </w:t>
      </w:r>
      <w:r w:rsidR="00455685" w:rsidRPr="00A01E26">
        <w:rPr>
          <w:rFonts w:ascii="Times New Roman" w:hAnsi="Times New Roman"/>
          <w:sz w:val="24"/>
        </w:rPr>
        <w:t>építési övezeteit, valamint az azokban betartandó telekalakítási és beépítési előírásokat a 2. melléklet határozza meg.</w:t>
      </w:r>
    </w:p>
    <w:p w:rsidR="0060050E" w:rsidRDefault="0060050E" w:rsidP="0060050E">
      <w:pPr>
        <w:pStyle w:val="bekezds1"/>
        <w:ind w:left="284" w:firstLine="0"/>
        <w:rPr>
          <w:rFonts w:ascii="Times New Roman" w:hAnsi="Times New Roman"/>
          <w:sz w:val="24"/>
        </w:rPr>
      </w:pPr>
    </w:p>
    <w:p w:rsidR="0060050E" w:rsidRPr="00A01E26" w:rsidRDefault="0060050E" w:rsidP="0060050E">
      <w:pPr>
        <w:pStyle w:val="bekezds1"/>
        <w:ind w:left="284" w:firstLine="0"/>
        <w:rPr>
          <w:rFonts w:ascii="Times New Roman" w:hAnsi="Times New Roman"/>
          <w:sz w:val="24"/>
        </w:rPr>
      </w:pPr>
    </w:p>
    <w:p w:rsidR="00E97509" w:rsidRDefault="005A27B9" w:rsidP="00DC750D">
      <w:pPr>
        <w:pStyle w:val="Cmsor1"/>
      </w:pPr>
      <w:bookmarkStart w:id="593" w:name="_Toc514322488"/>
      <w:r>
        <w:t>70</w:t>
      </w:r>
      <w:r w:rsidR="00DC750D">
        <w:t xml:space="preserve">. </w:t>
      </w:r>
      <w:r w:rsidR="00E97509" w:rsidRPr="00A01E26">
        <w:t xml:space="preserve">Intézményi, </w:t>
      </w:r>
      <w:r w:rsidR="00924477" w:rsidRPr="00A01E26">
        <w:t>közepes telekméretű</w:t>
      </w:r>
      <w:r w:rsidR="00E97509" w:rsidRPr="00A01E26">
        <w:t xml:space="preserve">, </w:t>
      </w:r>
      <w:proofErr w:type="spellStart"/>
      <w:r w:rsidR="00E97509" w:rsidRPr="00A01E26">
        <w:t>szabad</w:t>
      </w:r>
      <w:r w:rsidR="00DC750D">
        <w:t>onálló</w:t>
      </w:r>
      <w:proofErr w:type="spellEnd"/>
      <w:r w:rsidR="00DC750D">
        <w:t xml:space="preserve"> beépítésű építési övezet</w:t>
      </w:r>
      <w:r w:rsidR="00DC750D">
        <w:br/>
      </w:r>
      <w:r w:rsidR="00E97509" w:rsidRPr="00A01E26">
        <w:t>(Vi-2/XVI/SZ1</w:t>
      </w:r>
      <w:bookmarkEnd w:id="593"/>
      <w:r w:rsidR="00DC750D">
        <w:t>)</w:t>
      </w:r>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74</w:t>
      </w:r>
      <w:r w:rsidRPr="00D67295">
        <w:rPr>
          <w:rFonts w:ascii="Times New Roman" w:hAnsi="Times New Roman"/>
          <w:b/>
          <w:sz w:val="24"/>
        </w:rPr>
        <w:t>.§</w:t>
      </w:r>
    </w:p>
    <w:p w:rsidR="00361300" w:rsidRPr="00A01E26" w:rsidRDefault="00E97509" w:rsidP="00835809">
      <w:pPr>
        <w:pStyle w:val="bekezds1"/>
        <w:numPr>
          <w:ilvl w:val="1"/>
          <w:numId w:val="186"/>
        </w:numPr>
        <w:rPr>
          <w:rFonts w:ascii="Times New Roman" w:hAnsi="Times New Roman"/>
          <w:sz w:val="24"/>
        </w:rPr>
      </w:pPr>
      <w:r w:rsidRPr="00A01E26">
        <w:rPr>
          <w:rFonts w:ascii="Times New Roman" w:hAnsi="Times New Roman"/>
          <w:sz w:val="24"/>
        </w:rPr>
        <w:t xml:space="preserve">A Vi-2/XVI/SZ1 építési övezet építési telkein </w:t>
      </w:r>
    </w:p>
    <w:p w:rsidR="002B37EE" w:rsidRPr="00A01E26" w:rsidRDefault="00361300" w:rsidP="00835809">
      <w:pPr>
        <w:pStyle w:val="bekezds1"/>
        <w:numPr>
          <w:ilvl w:val="0"/>
          <w:numId w:val="125"/>
        </w:numPr>
        <w:rPr>
          <w:rFonts w:ascii="Times New Roman" w:hAnsi="Times New Roman"/>
          <w:sz w:val="24"/>
        </w:rPr>
      </w:pPr>
      <w:r w:rsidRPr="00A01E26">
        <w:rPr>
          <w:rFonts w:ascii="Times New Roman" w:hAnsi="Times New Roman"/>
          <w:sz w:val="24"/>
        </w:rPr>
        <w:t>lakó rendeltetés nem helyezhető el, ha az építési telek</w:t>
      </w:r>
      <w:r w:rsidRPr="00A01E26" w:rsidDel="00361300">
        <w:rPr>
          <w:rFonts w:ascii="Times New Roman" w:hAnsi="Times New Roman"/>
          <w:sz w:val="24"/>
        </w:rPr>
        <w:t xml:space="preserve"> </w:t>
      </w:r>
      <w:r w:rsidRPr="00A01E26">
        <w:rPr>
          <w:rFonts w:ascii="Times New Roman" w:hAnsi="Times New Roman"/>
          <w:sz w:val="24"/>
        </w:rPr>
        <w:t>közúti közlekedési területtel (KÖu-1/XVI, KÖu-2/XVI, KÖu-3/XVI, KÖu-4/XVI, KÖu-3/XVI/P), a kötöttpályás közlekedési területtel (</w:t>
      </w:r>
      <w:proofErr w:type="spellStart"/>
      <w:r w:rsidRPr="00A01E26">
        <w:rPr>
          <w:rFonts w:ascii="Times New Roman" w:hAnsi="Times New Roman"/>
          <w:sz w:val="24"/>
        </w:rPr>
        <w:t>KÖk</w:t>
      </w:r>
      <w:proofErr w:type="spellEnd"/>
      <w:r w:rsidRPr="00A01E26">
        <w:rPr>
          <w:rFonts w:ascii="Times New Roman" w:hAnsi="Times New Roman"/>
          <w:sz w:val="24"/>
        </w:rPr>
        <w:t>/XVI), vagy olyan egyéb közterülettel határos, melyen közösségi közlekedési eszköz közlekedik, vagy ezektől csupán szervizút választja el,</w:t>
      </w:r>
      <w:r w:rsidRPr="00A01E26" w:rsidDel="00361300">
        <w:rPr>
          <w:rFonts w:ascii="Times New Roman" w:hAnsi="Times New Roman"/>
          <w:sz w:val="24"/>
        </w:rPr>
        <w:t xml:space="preserve"> </w:t>
      </w:r>
    </w:p>
    <w:p w:rsidR="00E97509" w:rsidRPr="00A01E26" w:rsidRDefault="00361300" w:rsidP="00835809">
      <w:pPr>
        <w:pStyle w:val="bekezds1"/>
        <w:numPr>
          <w:ilvl w:val="0"/>
          <w:numId w:val="125"/>
        </w:numPr>
        <w:rPr>
          <w:rFonts w:ascii="Times New Roman" w:hAnsi="Times New Roman"/>
          <w:sz w:val="24"/>
        </w:rPr>
      </w:pPr>
      <w:r w:rsidRPr="00A01E26">
        <w:rPr>
          <w:rFonts w:ascii="Times New Roman" w:hAnsi="Times New Roman"/>
          <w:sz w:val="24"/>
        </w:rPr>
        <w:lastRenderedPageBreak/>
        <w:t>legfeljebb egy lakó önálló rendeltetési egység helyezhető el</w:t>
      </w:r>
      <w:r w:rsidR="008A0EEB" w:rsidRPr="00A01E26">
        <w:rPr>
          <w:rFonts w:ascii="Times New Roman" w:hAnsi="Times New Roman"/>
          <w:sz w:val="24"/>
        </w:rPr>
        <w:t>, az a) pontban foglalt kivétellel</w:t>
      </w:r>
      <w:r w:rsidR="00E97509" w:rsidRPr="00A01E26">
        <w:rPr>
          <w:rFonts w:ascii="Times New Roman" w:hAnsi="Times New Roman"/>
          <w:sz w:val="24"/>
        </w:rPr>
        <w:t>.</w:t>
      </w:r>
    </w:p>
    <w:p w:rsidR="00E97509" w:rsidRDefault="00E97509" w:rsidP="00835809">
      <w:pPr>
        <w:pStyle w:val="bekezds1"/>
        <w:numPr>
          <w:ilvl w:val="1"/>
          <w:numId w:val="186"/>
        </w:numPr>
        <w:rPr>
          <w:rFonts w:ascii="Times New Roman" w:hAnsi="Times New Roman"/>
          <w:sz w:val="24"/>
        </w:rPr>
      </w:pPr>
      <w:r w:rsidRPr="00A01E26">
        <w:rPr>
          <w:rFonts w:ascii="Times New Roman" w:hAnsi="Times New Roman"/>
          <w:sz w:val="24"/>
        </w:rPr>
        <w:t>A Vi-2/XVI/SZ1 építési övezet építési telkein a meglévő, igazgatási, nevelési, oktatási rendeltetés esetén az épületmagasság megengedett legnagyobb mértéke 15,0 m.</w:t>
      </w:r>
    </w:p>
    <w:p w:rsidR="0060050E" w:rsidRPr="00A01E26" w:rsidRDefault="0060050E" w:rsidP="0060050E">
      <w:pPr>
        <w:pStyle w:val="bekezds1"/>
        <w:ind w:left="284" w:firstLine="0"/>
        <w:rPr>
          <w:rFonts w:ascii="Times New Roman" w:hAnsi="Times New Roman"/>
          <w:sz w:val="24"/>
        </w:rPr>
      </w:pPr>
    </w:p>
    <w:p w:rsidR="00E97509" w:rsidRDefault="00DC750D" w:rsidP="00DC750D">
      <w:pPr>
        <w:pStyle w:val="Cmsor1"/>
      </w:pPr>
      <w:bookmarkStart w:id="594" w:name="_Toc514322489"/>
      <w:r>
        <w:t>7</w:t>
      </w:r>
      <w:r w:rsidR="005A27B9">
        <w:t>1</w:t>
      </w:r>
      <w:r>
        <w:t xml:space="preserve">. </w:t>
      </w:r>
      <w:r w:rsidR="00E97509" w:rsidRPr="00A01E26">
        <w:t xml:space="preserve">Intézményi, nagytelkes, </w:t>
      </w:r>
      <w:proofErr w:type="spellStart"/>
      <w:r w:rsidR="00E97509" w:rsidRPr="00A01E26">
        <w:t>szabad</w:t>
      </w:r>
      <w:r>
        <w:t>onálló</w:t>
      </w:r>
      <w:proofErr w:type="spellEnd"/>
      <w:r>
        <w:t xml:space="preserve"> beépítésű építési övezet</w:t>
      </w:r>
      <w:r>
        <w:br/>
      </w:r>
      <w:r w:rsidR="00E97509" w:rsidRPr="00A01E26">
        <w:t>(Vi-2/XVI/SZ2)</w:t>
      </w:r>
      <w:bookmarkEnd w:id="594"/>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75</w:t>
      </w:r>
      <w:r w:rsidRPr="00D67295">
        <w:rPr>
          <w:rFonts w:ascii="Times New Roman" w:hAnsi="Times New Roman"/>
          <w:b/>
          <w:sz w:val="24"/>
        </w:rPr>
        <w:t>.§</w:t>
      </w:r>
    </w:p>
    <w:p w:rsidR="00E97509" w:rsidRPr="00A01E26" w:rsidRDefault="00E97509" w:rsidP="00835809">
      <w:pPr>
        <w:pStyle w:val="bekezds1"/>
        <w:numPr>
          <w:ilvl w:val="1"/>
          <w:numId w:val="187"/>
        </w:numPr>
        <w:rPr>
          <w:rFonts w:ascii="Times New Roman" w:hAnsi="Times New Roman"/>
          <w:sz w:val="24"/>
        </w:rPr>
      </w:pPr>
      <w:r w:rsidRPr="00A01E26">
        <w:rPr>
          <w:rFonts w:ascii="Times New Roman" w:hAnsi="Times New Roman"/>
          <w:sz w:val="24"/>
        </w:rPr>
        <w:t xml:space="preserve">A Vi-2/XVI/SZ2 építési övezet építési telkein </w:t>
      </w:r>
      <w:r w:rsidR="00AA302B" w:rsidRPr="00A01E26">
        <w:rPr>
          <w:rFonts w:ascii="Times New Roman" w:hAnsi="Times New Roman"/>
          <w:sz w:val="24"/>
        </w:rPr>
        <w:t>lakó rendeltetés nem</w:t>
      </w:r>
      <w:r w:rsidRPr="00A01E26">
        <w:rPr>
          <w:rFonts w:ascii="Times New Roman" w:hAnsi="Times New Roman"/>
          <w:sz w:val="24"/>
        </w:rPr>
        <w:t xml:space="preserve"> helyezhető el</w:t>
      </w:r>
      <w:r w:rsidR="00AA302B" w:rsidRPr="00A01E26">
        <w:rPr>
          <w:rFonts w:ascii="Times New Roman" w:hAnsi="Times New Roman"/>
          <w:sz w:val="24"/>
        </w:rPr>
        <w:t>.</w:t>
      </w:r>
      <w:r w:rsidRPr="00A01E26">
        <w:rPr>
          <w:rFonts w:ascii="Times New Roman" w:hAnsi="Times New Roman"/>
          <w:sz w:val="24"/>
        </w:rPr>
        <w:t xml:space="preserve"> </w:t>
      </w:r>
    </w:p>
    <w:p w:rsidR="00E97509" w:rsidRPr="00A01E26" w:rsidRDefault="00E97509" w:rsidP="00835809">
      <w:pPr>
        <w:pStyle w:val="bekezds1"/>
        <w:numPr>
          <w:ilvl w:val="1"/>
          <w:numId w:val="187"/>
        </w:numPr>
        <w:rPr>
          <w:rFonts w:ascii="Times New Roman" w:hAnsi="Times New Roman"/>
          <w:sz w:val="24"/>
        </w:rPr>
      </w:pPr>
      <w:r w:rsidRPr="00A01E26">
        <w:rPr>
          <w:rFonts w:ascii="Times New Roman" w:hAnsi="Times New Roman"/>
          <w:sz w:val="24"/>
        </w:rPr>
        <w:t>A Vi-2/XVI/SZ2 építési övezet 1600 m</w:t>
      </w:r>
      <w:r w:rsidRPr="00956AB2">
        <w:rPr>
          <w:rFonts w:ascii="Times New Roman" w:hAnsi="Times New Roman"/>
          <w:sz w:val="24"/>
          <w:vertAlign w:val="superscript"/>
        </w:rPr>
        <w:t>2</w:t>
      </w:r>
      <w:r w:rsidRPr="00A01E26">
        <w:rPr>
          <w:rFonts w:ascii="Times New Roman" w:hAnsi="Times New Roman"/>
          <w:sz w:val="24"/>
        </w:rPr>
        <w:t>-nél kisebb telekterületű építési telek esetén az épületmagasság megengedett legnagyobb mértéke 7,5 m.</w:t>
      </w:r>
    </w:p>
    <w:p w:rsidR="00E97509" w:rsidRPr="00A01E26" w:rsidRDefault="00E97509" w:rsidP="00835809">
      <w:pPr>
        <w:pStyle w:val="bekezds1"/>
        <w:numPr>
          <w:ilvl w:val="1"/>
          <w:numId w:val="187"/>
        </w:numPr>
        <w:rPr>
          <w:rFonts w:ascii="Times New Roman" w:hAnsi="Times New Roman"/>
          <w:sz w:val="24"/>
        </w:rPr>
      </w:pPr>
      <w:r w:rsidRPr="00A01E26">
        <w:rPr>
          <w:rFonts w:ascii="Times New Roman" w:hAnsi="Times New Roman"/>
          <w:sz w:val="24"/>
        </w:rPr>
        <w:t>A Vi-2/XVI/SZ2 építési övezet építési telkein egészségügyi, szociális rendeltetésű épület esetén</w:t>
      </w:r>
    </w:p>
    <w:p w:rsidR="00E97509" w:rsidRPr="00A01E26" w:rsidRDefault="00E97509" w:rsidP="00835809">
      <w:pPr>
        <w:pStyle w:val="bekezds1"/>
        <w:numPr>
          <w:ilvl w:val="0"/>
          <w:numId w:val="124"/>
        </w:numPr>
        <w:rPr>
          <w:rFonts w:ascii="Times New Roman" w:hAnsi="Times New Roman"/>
          <w:sz w:val="24"/>
        </w:rPr>
      </w:pPr>
      <w:r w:rsidRPr="00A01E26">
        <w:rPr>
          <w:rFonts w:ascii="Times New Roman" w:hAnsi="Times New Roman"/>
          <w:sz w:val="24"/>
        </w:rPr>
        <w:t>az épületmagasság megengedett legnagyobb mértéke 24,0 m,</w:t>
      </w:r>
    </w:p>
    <w:p w:rsidR="00E97509" w:rsidRPr="00A01E26" w:rsidRDefault="00E97509" w:rsidP="00835809">
      <w:pPr>
        <w:pStyle w:val="bekezds1"/>
        <w:numPr>
          <w:ilvl w:val="0"/>
          <w:numId w:val="124"/>
        </w:numPr>
        <w:rPr>
          <w:rFonts w:ascii="Times New Roman" w:hAnsi="Times New Roman"/>
          <w:sz w:val="24"/>
        </w:rPr>
      </w:pPr>
      <w:r w:rsidRPr="00A01E26">
        <w:rPr>
          <w:rFonts w:ascii="Times New Roman" w:hAnsi="Times New Roman"/>
          <w:sz w:val="24"/>
        </w:rPr>
        <w:t>a zöldfelület legkisebb mértéke 10%,</w:t>
      </w:r>
    </w:p>
    <w:p w:rsidR="00E97509" w:rsidRPr="00A01E26" w:rsidRDefault="00E97509" w:rsidP="00835809">
      <w:pPr>
        <w:pStyle w:val="bekezds1"/>
        <w:numPr>
          <w:ilvl w:val="0"/>
          <w:numId w:val="124"/>
        </w:numPr>
        <w:rPr>
          <w:rFonts w:ascii="Times New Roman" w:hAnsi="Times New Roman"/>
          <w:sz w:val="24"/>
        </w:rPr>
      </w:pPr>
      <w:r w:rsidRPr="00A01E26">
        <w:rPr>
          <w:rFonts w:ascii="Times New Roman" w:hAnsi="Times New Roman"/>
          <w:sz w:val="24"/>
        </w:rPr>
        <w:t>a terepszint alatti beépítettség megengedett legnagyobb mértéke 85%.</w:t>
      </w:r>
    </w:p>
    <w:p w:rsidR="005509E7" w:rsidRPr="00A01E26" w:rsidRDefault="005509E7" w:rsidP="005509E7">
      <w:pPr>
        <w:pStyle w:val="bekezds1"/>
        <w:numPr>
          <w:ilvl w:val="1"/>
          <w:numId w:val="187"/>
        </w:numPr>
        <w:rPr>
          <w:rFonts w:ascii="Times New Roman" w:hAnsi="Times New Roman"/>
          <w:sz w:val="24"/>
        </w:rPr>
      </w:pPr>
      <w:r w:rsidRPr="00A01E26">
        <w:rPr>
          <w:rFonts w:ascii="Times New Roman" w:hAnsi="Times New Roman"/>
          <w:sz w:val="24"/>
        </w:rPr>
        <w:t xml:space="preserve">A Vi-2/XVI/SZ2 építési övezet KÖu-3/XVI menti építési telkein </w:t>
      </w:r>
      <w:r w:rsidR="00356D10" w:rsidRPr="00A01E26">
        <w:rPr>
          <w:rFonts w:ascii="Times New Roman" w:hAnsi="Times New Roman"/>
          <w:sz w:val="24"/>
        </w:rPr>
        <w:t>új, nem nevelési, oktatási rendeltetés elhelyezése esetén</w:t>
      </w:r>
      <w:r w:rsidRPr="00A01E26">
        <w:rPr>
          <w:rFonts w:ascii="Times New Roman" w:hAnsi="Times New Roman"/>
          <w:sz w:val="24"/>
        </w:rPr>
        <w:t xml:space="preserve"> </w:t>
      </w:r>
    </w:p>
    <w:p w:rsidR="005509E7" w:rsidRPr="00A01E26" w:rsidRDefault="005509E7" w:rsidP="0056792C">
      <w:pPr>
        <w:pStyle w:val="bekezds1"/>
        <w:numPr>
          <w:ilvl w:val="0"/>
          <w:numId w:val="242"/>
        </w:numPr>
        <w:rPr>
          <w:rFonts w:ascii="Times New Roman" w:hAnsi="Times New Roman"/>
          <w:sz w:val="24"/>
        </w:rPr>
      </w:pPr>
      <w:r w:rsidRPr="00A01E26">
        <w:rPr>
          <w:rFonts w:ascii="Times New Roman" w:hAnsi="Times New Roman"/>
          <w:sz w:val="24"/>
        </w:rPr>
        <w:t>az általános funkcióra megengedett legnagyobb szintterület mértéke 1,2,</w:t>
      </w:r>
    </w:p>
    <w:p w:rsidR="005509E7" w:rsidRPr="00A01E26" w:rsidRDefault="005509E7" w:rsidP="0056792C">
      <w:pPr>
        <w:pStyle w:val="bekezds1"/>
        <w:numPr>
          <w:ilvl w:val="0"/>
          <w:numId w:val="242"/>
        </w:numPr>
        <w:rPr>
          <w:rFonts w:ascii="Times New Roman" w:hAnsi="Times New Roman"/>
          <w:sz w:val="24"/>
        </w:rPr>
      </w:pPr>
      <w:r w:rsidRPr="00A01E26">
        <w:rPr>
          <w:rFonts w:ascii="Times New Roman" w:hAnsi="Times New Roman"/>
          <w:sz w:val="24"/>
        </w:rPr>
        <w:t>a parkolási funkcióra megengedett legnagyobb szintterület mértéke 0,4.</w:t>
      </w:r>
    </w:p>
    <w:p w:rsidR="00FE3A45" w:rsidRPr="00A01E26" w:rsidRDefault="00FE3A45" w:rsidP="00FE3A45">
      <w:pPr>
        <w:pStyle w:val="bekezds1"/>
        <w:numPr>
          <w:ilvl w:val="1"/>
          <w:numId w:val="187"/>
        </w:numPr>
        <w:rPr>
          <w:rFonts w:ascii="Times New Roman" w:hAnsi="Times New Roman"/>
          <w:sz w:val="24"/>
        </w:rPr>
      </w:pPr>
      <w:r w:rsidRPr="00A01E26">
        <w:rPr>
          <w:rFonts w:ascii="Times New Roman" w:hAnsi="Times New Roman"/>
          <w:sz w:val="24"/>
        </w:rPr>
        <w:t xml:space="preserve">A Vi-2/XVI/SZ2 építési övezet </w:t>
      </w:r>
      <w:proofErr w:type="spellStart"/>
      <w:r w:rsidRPr="00A01E26">
        <w:rPr>
          <w:rFonts w:ascii="Times New Roman" w:hAnsi="Times New Roman"/>
          <w:sz w:val="24"/>
        </w:rPr>
        <w:t>Ev</w:t>
      </w:r>
      <w:proofErr w:type="spellEnd"/>
      <w:r w:rsidRPr="00A01E26">
        <w:rPr>
          <w:rFonts w:ascii="Times New Roman" w:hAnsi="Times New Roman"/>
          <w:sz w:val="24"/>
        </w:rPr>
        <w:t xml:space="preserve">/XVI menti építési telkein </w:t>
      </w:r>
      <w:r w:rsidR="00356D10" w:rsidRPr="00A01E26">
        <w:rPr>
          <w:rFonts w:ascii="Times New Roman" w:hAnsi="Times New Roman"/>
          <w:sz w:val="24"/>
        </w:rPr>
        <w:t>új, nem</w:t>
      </w:r>
      <w:r w:rsidRPr="00A01E26">
        <w:rPr>
          <w:rFonts w:ascii="Times New Roman" w:hAnsi="Times New Roman"/>
          <w:sz w:val="24"/>
        </w:rPr>
        <w:t xml:space="preserve"> nevelési, oktatási rendeltetés</w:t>
      </w:r>
      <w:r w:rsidR="00356D10" w:rsidRPr="00A01E26">
        <w:rPr>
          <w:rFonts w:ascii="Times New Roman" w:hAnsi="Times New Roman"/>
          <w:sz w:val="24"/>
        </w:rPr>
        <w:t xml:space="preserve"> elhelyezése</w:t>
      </w:r>
      <w:r w:rsidRPr="00A01E26">
        <w:rPr>
          <w:rFonts w:ascii="Times New Roman" w:hAnsi="Times New Roman"/>
          <w:sz w:val="24"/>
        </w:rPr>
        <w:t xml:space="preserve"> esetén </w:t>
      </w:r>
    </w:p>
    <w:p w:rsidR="00FE3A45" w:rsidRPr="00A01E26" w:rsidRDefault="00FE3A45" w:rsidP="0056792C">
      <w:pPr>
        <w:pStyle w:val="bekezds1"/>
        <w:numPr>
          <w:ilvl w:val="0"/>
          <w:numId w:val="243"/>
        </w:numPr>
        <w:rPr>
          <w:rFonts w:ascii="Times New Roman" w:hAnsi="Times New Roman"/>
          <w:sz w:val="24"/>
        </w:rPr>
      </w:pPr>
      <w:r w:rsidRPr="00A01E26">
        <w:rPr>
          <w:rFonts w:ascii="Times New Roman" w:hAnsi="Times New Roman"/>
          <w:sz w:val="24"/>
        </w:rPr>
        <w:t>az általános funkcióra megengedett legnagyobb szintterület mértéke 2,0,</w:t>
      </w:r>
    </w:p>
    <w:p w:rsidR="00FE3A45" w:rsidRDefault="00FE3A45" w:rsidP="0056792C">
      <w:pPr>
        <w:pStyle w:val="bekezds1"/>
        <w:numPr>
          <w:ilvl w:val="0"/>
          <w:numId w:val="243"/>
        </w:numPr>
        <w:rPr>
          <w:rFonts w:ascii="Times New Roman" w:hAnsi="Times New Roman"/>
          <w:sz w:val="24"/>
        </w:rPr>
      </w:pPr>
      <w:r w:rsidRPr="00A01E26">
        <w:rPr>
          <w:rFonts w:ascii="Times New Roman" w:hAnsi="Times New Roman"/>
          <w:sz w:val="24"/>
        </w:rPr>
        <w:t>a parkolási funkcióra megengedett legnagyobb szintterület mértéke 1,0.</w:t>
      </w:r>
    </w:p>
    <w:p w:rsidR="0060050E" w:rsidRPr="00A01E26" w:rsidRDefault="0060050E" w:rsidP="0060050E">
      <w:pPr>
        <w:pStyle w:val="bekezds1"/>
        <w:ind w:left="1004" w:firstLine="0"/>
        <w:rPr>
          <w:rFonts w:ascii="Times New Roman" w:hAnsi="Times New Roman"/>
          <w:sz w:val="24"/>
        </w:rPr>
      </w:pPr>
    </w:p>
    <w:p w:rsidR="00E97509" w:rsidRDefault="00DC750D" w:rsidP="00DC750D">
      <w:pPr>
        <w:pStyle w:val="Cmsor1"/>
      </w:pPr>
      <w:bookmarkStart w:id="595" w:name="_Toc514314150"/>
      <w:bookmarkStart w:id="596" w:name="_Toc514315098"/>
      <w:bookmarkStart w:id="597" w:name="_Toc514315779"/>
      <w:bookmarkStart w:id="598" w:name="_Toc514315951"/>
      <w:bookmarkStart w:id="599" w:name="_Toc514316146"/>
      <w:bookmarkStart w:id="600" w:name="_Toc514316322"/>
      <w:bookmarkStart w:id="601" w:name="_Toc514317815"/>
      <w:bookmarkStart w:id="602" w:name="_Toc514322120"/>
      <w:bookmarkStart w:id="603" w:name="_Toc514322490"/>
      <w:bookmarkStart w:id="604" w:name="_Toc514322499"/>
      <w:bookmarkEnd w:id="595"/>
      <w:bookmarkEnd w:id="596"/>
      <w:bookmarkEnd w:id="597"/>
      <w:bookmarkEnd w:id="598"/>
      <w:bookmarkEnd w:id="599"/>
      <w:bookmarkEnd w:id="600"/>
      <w:bookmarkEnd w:id="601"/>
      <w:bookmarkEnd w:id="602"/>
      <w:bookmarkEnd w:id="603"/>
      <w:r>
        <w:t>7</w:t>
      </w:r>
      <w:r w:rsidR="005A27B9">
        <w:t>2</w:t>
      </w:r>
      <w:r>
        <w:t xml:space="preserve">. </w:t>
      </w:r>
      <w:r w:rsidR="00E97509" w:rsidRPr="00A01E26">
        <w:t>Intézményi, zá</w:t>
      </w:r>
      <w:r>
        <w:t>rtsorú beépítésű építési övezet</w:t>
      </w:r>
      <w:r>
        <w:br/>
      </w:r>
      <w:r w:rsidR="00E97509" w:rsidRPr="00A01E26">
        <w:t>(Vi-2/XVI/Z)</w:t>
      </w:r>
      <w:bookmarkEnd w:id="604"/>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76</w:t>
      </w:r>
      <w:r w:rsidRPr="00D67295">
        <w:rPr>
          <w:rFonts w:ascii="Times New Roman" w:hAnsi="Times New Roman"/>
          <w:b/>
          <w:sz w:val="24"/>
        </w:rPr>
        <w:t>.§</w:t>
      </w:r>
    </w:p>
    <w:p w:rsidR="00E97509" w:rsidRPr="00A01E26" w:rsidRDefault="00E97509" w:rsidP="00835809">
      <w:pPr>
        <w:pStyle w:val="bekezds1"/>
        <w:numPr>
          <w:ilvl w:val="1"/>
          <w:numId w:val="188"/>
        </w:numPr>
        <w:rPr>
          <w:rFonts w:ascii="Times New Roman" w:hAnsi="Times New Roman"/>
          <w:sz w:val="24"/>
        </w:rPr>
      </w:pPr>
      <w:r w:rsidRPr="00A01E26">
        <w:rPr>
          <w:rFonts w:ascii="Times New Roman" w:hAnsi="Times New Roman"/>
          <w:sz w:val="24"/>
        </w:rPr>
        <w:t>A Vi-2/XVI/Z építési övezetben lakó rendeltetés</w:t>
      </w:r>
    </w:p>
    <w:p w:rsidR="00E97509" w:rsidRPr="00A01E26" w:rsidRDefault="00E97509" w:rsidP="00835809">
      <w:pPr>
        <w:pStyle w:val="bekezds1"/>
        <w:numPr>
          <w:ilvl w:val="0"/>
          <w:numId w:val="208"/>
        </w:numPr>
        <w:rPr>
          <w:rFonts w:ascii="Times New Roman" w:hAnsi="Times New Roman"/>
          <w:sz w:val="24"/>
        </w:rPr>
      </w:pPr>
      <w:r w:rsidRPr="00A01E26">
        <w:rPr>
          <w:rFonts w:ascii="Times New Roman" w:hAnsi="Times New Roman"/>
          <w:sz w:val="24"/>
        </w:rPr>
        <w:t xml:space="preserve">a </w:t>
      </w:r>
      <w:proofErr w:type="spellStart"/>
      <w:r w:rsidRPr="00A01E26">
        <w:rPr>
          <w:rFonts w:ascii="Times New Roman" w:hAnsi="Times New Roman"/>
          <w:sz w:val="24"/>
        </w:rPr>
        <w:t>KÖu</w:t>
      </w:r>
      <w:proofErr w:type="spellEnd"/>
      <w:r w:rsidRPr="00A01E26">
        <w:rPr>
          <w:rFonts w:ascii="Times New Roman" w:hAnsi="Times New Roman"/>
          <w:sz w:val="24"/>
        </w:rPr>
        <w:t xml:space="preserve">/XVI/2, </w:t>
      </w:r>
      <w:proofErr w:type="spellStart"/>
      <w:r w:rsidRPr="00A01E26">
        <w:rPr>
          <w:rFonts w:ascii="Times New Roman" w:hAnsi="Times New Roman"/>
          <w:sz w:val="24"/>
        </w:rPr>
        <w:t>KÖu</w:t>
      </w:r>
      <w:proofErr w:type="spellEnd"/>
      <w:r w:rsidRPr="00A01E26">
        <w:rPr>
          <w:rFonts w:ascii="Times New Roman" w:hAnsi="Times New Roman"/>
          <w:sz w:val="24"/>
        </w:rPr>
        <w:t xml:space="preserve">/XVI/3, </w:t>
      </w:r>
      <w:proofErr w:type="spellStart"/>
      <w:r w:rsidRPr="00A01E26">
        <w:rPr>
          <w:rFonts w:ascii="Times New Roman" w:hAnsi="Times New Roman"/>
          <w:sz w:val="24"/>
        </w:rPr>
        <w:t>KÖu</w:t>
      </w:r>
      <w:proofErr w:type="spellEnd"/>
      <w:r w:rsidRPr="00A01E26">
        <w:rPr>
          <w:rFonts w:ascii="Times New Roman" w:hAnsi="Times New Roman"/>
          <w:sz w:val="24"/>
        </w:rPr>
        <w:t>/XVI/</w:t>
      </w:r>
      <w:proofErr w:type="gramStart"/>
      <w:r w:rsidRPr="00A01E26">
        <w:rPr>
          <w:rFonts w:ascii="Times New Roman" w:hAnsi="Times New Roman"/>
          <w:sz w:val="24"/>
        </w:rPr>
        <w:t>4  közúti</w:t>
      </w:r>
      <w:proofErr w:type="gramEnd"/>
      <w:r w:rsidRPr="00A01E26">
        <w:rPr>
          <w:rFonts w:ascii="Times New Roman" w:hAnsi="Times New Roman"/>
          <w:sz w:val="24"/>
        </w:rPr>
        <w:t xml:space="preserve"> közlekedési területtel határos építési telken az épület nettó szintterületének legfeljebb 20%-án, </w:t>
      </w:r>
    </w:p>
    <w:p w:rsidR="00E97509" w:rsidRPr="00A01E26" w:rsidRDefault="00E97509" w:rsidP="00835809">
      <w:pPr>
        <w:pStyle w:val="bekezds1"/>
        <w:numPr>
          <w:ilvl w:val="0"/>
          <w:numId w:val="208"/>
        </w:numPr>
        <w:rPr>
          <w:rFonts w:ascii="Times New Roman" w:hAnsi="Times New Roman"/>
          <w:sz w:val="24"/>
        </w:rPr>
      </w:pPr>
      <w:r w:rsidRPr="00A01E26">
        <w:rPr>
          <w:rFonts w:ascii="Times New Roman" w:hAnsi="Times New Roman"/>
          <w:sz w:val="24"/>
        </w:rPr>
        <w:t xml:space="preserve">egyéb úttal határos építési telken az épület nettó szintterületének legfeljebb 50%-án, </w:t>
      </w:r>
    </w:p>
    <w:p w:rsidR="00E97509" w:rsidRPr="00A01E26" w:rsidRDefault="00E97509" w:rsidP="00E97509">
      <w:pPr>
        <w:pStyle w:val="bekezds1"/>
        <w:ind w:left="284" w:firstLine="0"/>
        <w:rPr>
          <w:rFonts w:ascii="Times New Roman" w:hAnsi="Times New Roman"/>
          <w:sz w:val="24"/>
        </w:rPr>
      </w:pPr>
      <w:proofErr w:type="gramStart"/>
      <w:r w:rsidRPr="00A01E26">
        <w:rPr>
          <w:rFonts w:ascii="Times New Roman" w:hAnsi="Times New Roman"/>
          <w:sz w:val="24"/>
        </w:rPr>
        <w:t>de</w:t>
      </w:r>
      <w:proofErr w:type="gramEnd"/>
      <w:r w:rsidRPr="00A01E26">
        <w:rPr>
          <w:rFonts w:ascii="Times New Roman" w:hAnsi="Times New Roman"/>
          <w:sz w:val="24"/>
        </w:rPr>
        <w:t xml:space="preserve"> legfeljebb két </w:t>
      </w:r>
      <w:r w:rsidR="00DE5555" w:rsidRPr="00A01E26">
        <w:rPr>
          <w:rFonts w:ascii="Times New Roman" w:hAnsi="Times New Roman"/>
          <w:sz w:val="24"/>
        </w:rPr>
        <w:t xml:space="preserve">lakó rendeltetési </w:t>
      </w:r>
      <w:r w:rsidRPr="00A01E26">
        <w:rPr>
          <w:rFonts w:ascii="Times New Roman" w:hAnsi="Times New Roman"/>
          <w:sz w:val="24"/>
        </w:rPr>
        <w:t xml:space="preserve">helyezhető el. </w:t>
      </w:r>
    </w:p>
    <w:p w:rsidR="00E97509" w:rsidRDefault="00E97509" w:rsidP="00835809">
      <w:pPr>
        <w:pStyle w:val="bekezds1"/>
        <w:numPr>
          <w:ilvl w:val="1"/>
          <w:numId w:val="188"/>
        </w:numPr>
        <w:rPr>
          <w:rFonts w:ascii="Times New Roman" w:hAnsi="Times New Roman"/>
          <w:sz w:val="24"/>
        </w:rPr>
      </w:pPr>
      <w:r w:rsidRPr="00A01E26">
        <w:rPr>
          <w:rFonts w:ascii="Times New Roman" w:hAnsi="Times New Roman"/>
          <w:sz w:val="24"/>
        </w:rPr>
        <w:t>A Vi-2/XVI/Z építési övezet építési telkein lakó és szállás jellegű rendeltetés az épület földszintjén - közterület felőli oldalon nem helyezhető el.</w:t>
      </w:r>
    </w:p>
    <w:p w:rsidR="0060050E" w:rsidRDefault="0060050E" w:rsidP="0060050E">
      <w:pPr>
        <w:pStyle w:val="bekezds1"/>
        <w:ind w:left="284" w:firstLine="0"/>
        <w:rPr>
          <w:rFonts w:ascii="Times New Roman" w:hAnsi="Times New Roman"/>
          <w:sz w:val="24"/>
        </w:rPr>
      </w:pPr>
    </w:p>
    <w:p w:rsidR="00544595" w:rsidRDefault="00DC750D" w:rsidP="00DC750D">
      <w:pPr>
        <w:pStyle w:val="Cmsor1"/>
      </w:pPr>
      <w:bookmarkStart w:id="605" w:name="_Toc514322501"/>
      <w:r>
        <w:t>7</w:t>
      </w:r>
      <w:r w:rsidR="005A27B9">
        <w:t>3</w:t>
      </w:r>
      <w:r>
        <w:t xml:space="preserve">. </w:t>
      </w:r>
      <w:r w:rsidR="00544595" w:rsidRPr="00A01E26">
        <w:t>Intézmén</w:t>
      </w:r>
      <w:r>
        <w:t xml:space="preserve">yi, </w:t>
      </w:r>
      <w:proofErr w:type="spellStart"/>
      <w:r>
        <w:t>lakódomináns</w:t>
      </w:r>
      <w:proofErr w:type="spellEnd"/>
      <w:r>
        <w:t xml:space="preserve"> építési övezet</w:t>
      </w:r>
      <w:r>
        <w:br/>
      </w:r>
      <w:r w:rsidR="00544595" w:rsidRPr="00A01E26">
        <w:t>(Vi-2/XVI/L)</w:t>
      </w:r>
      <w:bookmarkEnd w:id="605"/>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7</w:t>
      </w:r>
      <w:r w:rsidR="002A5E8E">
        <w:rPr>
          <w:rFonts w:ascii="Times New Roman" w:hAnsi="Times New Roman"/>
          <w:b/>
          <w:sz w:val="24"/>
        </w:rPr>
        <w:t>7</w:t>
      </w:r>
      <w:r w:rsidRPr="00D67295">
        <w:rPr>
          <w:rFonts w:ascii="Times New Roman" w:hAnsi="Times New Roman"/>
          <w:b/>
          <w:sz w:val="24"/>
        </w:rPr>
        <w:t>.§</w:t>
      </w:r>
    </w:p>
    <w:p w:rsidR="00544595" w:rsidRPr="00A01E26" w:rsidRDefault="00544595" w:rsidP="00544595">
      <w:pPr>
        <w:pStyle w:val="bekezds1"/>
        <w:numPr>
          <w:ilvl w:val="1"/>
          <w:numId w:val="184"/>
        </w:numPr>
        <w:rPr>
          <w:rFonts w:ascii="Times New Roman" w:hAnsi="Times New Roman"/>
          <w:sz w:val="24"/>
        </w:rPr>
      </w:pPr>
      <w:r w:rsidRPr="00A01E26">
        <w:rPr>
          <w:rFonts w:ascii="Times New Roman" w:hAnsi="Times New Roman"/>
          <w:sz w:val="24"/>
        </w:rPr>
        <w:t>A Vi-2/XVI/L építési övezet építési telkein elhelyezhető önálló rendeltetési egységek száma legfeljebb</w:t>
      </w:r>
    </w:p>
    <w:p w:rsidR="00544595" w:rsidRPr="00A01E26" w:rsidRDefault="00544595" w:rsidP="00544595">
      <w:pPr>
        <w:pStyle w:val="bekezds1"/>
        <w:numPr>
          <w:ilvl w:val="2"/>
          <w:numId w:val="184"/>
        </w:numPr>
        <w:ind w:left="993" w:hanging="284"/>
        <w:rPr>
          <w:rFonts w:ascii="Times New Roman" w:hAnsi="Times New Roman"/>
          <w:sz w:val="24"/>
        </w:rPr>
      </w:pPr>
      <w:r w:rsidRPr="00A01E26">
        <w:rPr>
          <w:rFonts w:ascii="Times New Roman" w:hAnsi="Times New Roman"/>
          <w:sz w:val="24"/>
        </w:rPr>
        <w:t>egy, ha a kereskedelmi, szolgáltató rendeltetés lakó rendeltetés nélkül</w:t>
      </w:r>
    </w:p>
    <w:p w:rsidR="00544595" w:rsidRPr="00A01E26" w:rsidRDefault="00544595" w:rsidP="00544595">
      <w:pPr>
        <w:pStyle w:val="bekezds1"/>
        <w:numPr>
          <w:ilvl w:val="2"/>
          <w:numId w:val="184"/>
        </w:numPr>
        <w:ind w:left="993" w:hanging="284"/>
        <w:rPr>
          <w:rFonts w:ascii="Times New Roman" w:hAnsi="Times New Roman"/>
          <w:sz w:val="24"/>
        </w:rPr>
      </w:pPr>
      <w:r w:rsidRPr="00A01E26">
        <w:rPr>
          <w:rFonts w:ascii="Times New Roman" w:hAnsi="Times New Roman"/>
          <w:sz w:val="24"/>
        </w:rPr>
        <w:t>három, ha a kereskedelmi, szolgáltató rendeltetés a lakó megléte mellett vagy azzal egyidejűleg</w:t>
      </w:r>
    </w:p>
    <w:p w:rsidR="00544595" w:rsidRPr="00A01E26" w:rsidRDefault="00544595" w:rsidP="00544595">
      <w:pPr>
        <w:pStyle w:val="bekezds1"/>
        <w:numPr>
          <w:ilvl w:val="2"/>
          <w:numId w:val="184"/>
        </w:numPr>
        <w:ind w:left="993" w:hanging="284"/>
        <w:rPr>
          <w:rFonts w:ascii="Times New Roman" w:hAnsi="Times New Roman"/>
          <w:sz w:val="24"/>
        </w:rPr>
      </w:pPr>
      <w:r w:rsidRPr="00A01E26">
        <w:rPr>
          <w:rFonts w:ascii="Times New Roman" w:hAnsi="Times New Roman"/>
          <w:sz w:val="24"/>
        </w:rPr>
        <w:t>kettő, ha csupán lakó rendeltetés</w:t>
      </w:r>
    </w:p>
    <w:p w:rsidR="00544595" w:rsidRPr="00A01E26" w:rsidRDefault="00544595" w:rsidP="00544595">
      <w:pPr>
        <w:pStyle w:val="bekezds1"/>
        <w:ind w:hanging="283"/>
        <w:rPr>
          <w:rFonts w:ascii="Times New Roman" w:hAnsi="Times New Roman"/>
          <w:sz w:val="24"/>
        </w:rPr>
      </w:pPr>
      <w:proofErr w:type="gramStart"/>
      <w:r w:rsidRPr="00A01E26">
        <w:rPr>
          <w:rFonts w:ascii="Times New Roman" w:hAnsi="Times New Roman"/>
          <w:sz w:val="24"/>
        </w:rPr>
        <w:t>kerül</w:t>
      </w:r>
      <w:proofErr w:type="gramEnd"/>
      <w:r w:rsidRPr="00A01E26">
        <w:rPr>
          <w:rFonts w:ascii="Times New Roman" w:hAnsi="Times New Roman"/>
          <w:sz w:val="24"/>
        </w:rPr>
        <w:t xml:space="preserve"> kialakításra.</w:t>
      </w:r>
    </w:p>
    <w:p w:rsidR="00544595" w:rsidRDefault="00544595" w:rsidP="00544595">
      <w:pPr>
        <w:pStyle w:val="bekezds1"/>
        <w:numPr>
          <w:ilvl w:val="1"/>
          <w:numId w:val="184"/>
        </w:numPr>
        <w:rPr>
          <w:rFonts w:ascii="Times New Roman" w:hAnsi="Times New Roman"/>
          <w:sz w:val="24"/>
        </w:rPr>
      </w:pPr>
      <w:r w:rsidRPr="00A01E26">
        <w:rPr>
          <w:rFonts w:ascii="Times New Roman" w:hAnsi="Times New Roman"/>
          <w:sz w:val="24"/>
        </w:rPr>
        <w:lastRenderedPageBreak/>
        <w:t>A Vi-2/XVI/L építési övezet építési telkein egy épület helyezhető el.</w:t>
      </w:r>
    </w:p>
    <w:p w:rsidR="0060050E" w:rsidRPr="00A01E26" w:rsidRDefault="0060050E" w:rsidP="0060050E">
      <w:pPr>
        <w:pStyle w:val="bekezds1"/>
        <w:ind w:left="284" w:firstLine="0"/>
        <w:rPr>
          <w:rFonts w:ascii="Times New Roman" w:hAnsi="Times New Roman"/>
          <w:sz w:val="24"/>
        </w:rPr>
      </w:pPr>
    </w:p>
    <w:p w:rsidR="00F52AAA" w:rsidRDefault="00DC750D" w:rsidP="00DC750D">
      <w:pPr>
        <w:pStyle w:val="Cmsor1"/>
      </w:pPr>
      <w:bookmarkStart w:id="606" w:name="_Toc514314162"/>
      <w:bookmarkStart w:id="607" w:name="_Toc514315110"/>
      <w:bookmarkStart w:id="608" w:name="_Toc514315791"/>
      <w:bookmarkStart w:id="609" w:name="_Toc514315963"/>
      <w:bookmarkStart w:id="610" w:name="_Toc514316158"/>
      <w:bookmarkStart w:id="611" w:name="_Toc514316334"/>
      <w:bookmarkStart w:id="612" w:name="_Toc514317827"/>
      <w:bookmarkStart w:id="613" w:name="_Toc514322132"/>
      <w:bookmarkStart w:id="614" w:name="_Toc514322502"/>
      <w:bookmarkStart w:id="615" w:name="_Toc514322503"/>
      <w:bookmarkEnd w:id="606"/>
      <w:bookmarkEnd w:id="607"/>
      <w:bookmarkEnd w:id="608"/>
      <w:bookmarkEnd w:id="609"/>
      <w:bookmarkEnd w:id="610"/>
      <w:bookmarkEnd w:id="611"/>
      <w:bookmarkEnd w:id="612"/>
      <w:bookmarkEnd w:id="613"/>
      <w:bookmarkEnd w:id="614"/>
      <w:r>
        <w:t>7</w:t>
      </w:r>
      <w:r w:rsidR="005A27B9">
        <w:t>4</w:t>
      </w:r>
      <w:r>
        <w:t xml:space="preserve">. </w:t>
      </w:r>
      <w:r w:rsidR="00B40F95" w:rsidRPr="00A01E26">
        <w:t>I</w:t>
      </w:r>
      <w:r w:rsidR="00FB4135" w:rsidRPr="00A01E26">
        <w:t>ntézményi, kastély épít</w:t>
      </w:r>
      <w:r>
        <w:t>ési övezete</w:t>
      </w:r>
      <w:r>
        <w:br/>
      </w:r>
      <w:r w:rsidR="00FB4135" w:rsidRPr="00A01E26">
        <w:t>(Vi-2/XVI/K)</w:t>
      </w:r>
      <w:bookmarkEnd w:id="615"/>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7</w:t>
      </w:r>
      <w:r w:rsidR="002A5E8E">
        <w:rPr>
          <w:rFonts w:ascii="Times New Roman" w:hAnsi="Times New Roman"/>
          <w:b/>
          <w:sz w:val="24"/>
        </w:rPr>
        <w:t>8</w:t>
      </w:r>
      <w:r w:rsidRPr="00D67295">
        <w:rPr>
          <w:rFonts w:ascii="Times New Roman" w:hAnsi="Times New Roman"/>
          <w:b/>
          <w:sz w:val="24"/>
        </w:rPr>
        <w:t>.§</w:t>
      </w:r>
    </w:p>
    <w:p w:rsidR="0060050E" w:rsidRDefault="00685494" w:rsidP="00B76BE9">
      <w:pPr>
        <w:pStyle w:val="bekezds1"/>
        <w:ind w:left="0" w:firstLine="0"/>
        <w:rPr>
          <w:rFonts w:ascii="Times New Roman" w:hAnsi="Times New Roman"/>
          <w:sz w:val="24"/>
        </w:rPr>
      </w:pPr>
      <w:r w:rsidRPr="00A01E26">
        <w:rPr>
          <w:rFonts w:ascii="Times New Roman" w:hAnsi="Times New Roman"/>
          <w:sz w:val="24"/>
        </w:rPr>
        <w:t xml:space="preserve">A Vi-2/XVI/K építési övezet </w:t>
      </w:r>
      <w:r w:rsidR="00FB4135" w:rsidRPr="00A01E26">
        <w:rPr>
          <w:rFonts w:ascii="Times New Roman" w:hAnsi="Times New Roman"/>
          <w:sz w:val="24"/>
        </w:rPr>
        <w:t>építési telkein önálló lakóépület elhelyezhető.</w:t>
      </w:r>
    </w:p>
    <w:p w:rsidR="0060050E" w:rsidRPr="00A01E26" w:rsidRDefault="0060050E" w:rsidP="008076AB">
      <w:pPr>
        <w:pStyle w:val="bekezds1"/>
        <w:ind w:left="284" w:firstLine="0"/>
        <w:rPr>
          <w:rFonts w:ascii="Times New Roman" w:hAnsi="Times New Roman"/>
          <w:sz w:val="24"/>
        </w:rPr>
      </w:pPr>
    </w:p>
    <w:p w:rsidR="00E97509" w:rsidRDefault="00DC750D" w:rsidP="00DC750D">
      <w:pPr>
        <w:pStyle w:val="Cmsor1"/>
      </w:pPr>
      <w:bookmarkStart w:id="616" w:name="_Toc514322504"/>
      <w:r>
        <w:t>7</w:t>
      </w:r>
      <w:r w:rsidR="005A27B9">
        <w:t>5</w:t>
      </w:r>
      <w:r>
        <w:t xml:space="preserve">. </w:t>
      </w:r>
      <w:r w:rsidR="00E97509" w:rsidRPr="00A01E26">
        <w:t>Intézményi, veg</w:t>
      </w:r>
      <w:r>
        <w:t>yes rendeltetésű építési övezet</w:t>
      </w:r>
      <w:r>
        <w:br/>
      </w:r>
      <w:r w:rsidR="00E97509" w:rsidRPr="00A01E26">
        <w:t>(Vi-2/XVI/V)</w:t>
      </w:r>
      <w:bookmarkEnd w:id="616"/>
    </w:p>
    <w:p w:rsidR="00DC750D" w:rsidRPr="00DC750D" w:rsidRDefault="002A5E8E" w:rsidP="00DC750D">
      <w:pPr>
        <w:pStyle w:val="bekezds1"/>
        <w:spacing w:before="120" w:after="120"/>
        <w:ind w:left="0" w:firstLine="0"/>
        <w:jc w:val="center"/>
        <w:rPr>
          <w:rFonts w:ascii="Times New Roman" w:hAnsi="Times New Roman"/>
          <w:b/>
          <w:sz w:val="24"/>
        </w:rPr>
      </w:pPr>
      <w:r>
        <w:rPr>
          <w:rFonts w:ascii="Times New Roman" w:hAnsi="Times New Roman"/>
          <w:b/>
          <w:sz w:val="24"/>
        </w:rPr>
        <w:t>79</w:t>
      </w:r>
      <w:r w:rsidR="00DC750D" w:rsidRPr="00D67295">
        <w:rPr>
          <w:rFonts w:ascii="Times New Roman" w:hAnsi="Times New Roman"/>
          <w:b/>
          <w:sz w:val="24"/>
        </w:rPr>
        <w:t>.§</w:t>
      </w:r>
    </w:p>
    <w:p w:rsidR="00E97509" w:rsidRPr="00A01E26" w:rsidRDefault="00E97509" w:rsidP="00835809">
      <w:pPr>
        <w:pStyle w:val="bekezds1"/>
        <w:numPr>
          <w:ilvl w:val="1"/>
          <w:numId w:val="185"/>
        </w:numPr>
        <w:rPr>
          <w:rFonts w:ascii="Times New Roman" w:hAnsi="Times New Roman"/>
          <w:sz w:val="24"/>
        </w:rPr>
      </w:pPr>
      <w:r w:rsidRPr="00A01E26">
        <w:rPr>
          <w:rFonts w:ascii="Times New Roman" w:hAnsi="Times New Roman"/>
          <w:sz w:val="24"/>
        </w:rPr>
        <w:t xml:space="preserve">A Vi-2/XVI/V építési övezet építési telkein lakó rendeltetés legfeljebb a </w:t>
      </w:r>
      <w:r w:rsidR="00D527C9" w:rsidRPr="00A01E26">
        <w:rPr>
          <w:rFonts w:ascii="Times New Roman" w:hAnsi="Times New Roman"/>
          <w:sz w:val="24"/>
        </w:rPr>
        <w:t xml:space="preserve">nettó </w:t>
      </w:r>
      <w:r w:rsidRPr="00A01E26">
        <w:rPr>
          <w:rFonts w:ascii="Times New Roman" w:hAnsi="Times New Roman"/>
          <w:sz w:val="24"/>
        </w:rPr>
        <w:t>szintterület 25%-án helyezhető el.</w:t>
      </w:r>
    </w:p>
    <w:p w:rsidR="00E97509" w:rsidRPr="00A01E26" w:rsidRDefault="00E97509" w:rsidP="00835809">
      <w:pPr>
        <w:pStyle w:val="bekezds1"/>
        <w:numPr>
          <w:ilvl w:val="1"/>
          <w:numId w:val="185"/>
        </w:numPr>
        <w:rPr>
          <w:rFonts w:ascii="Times New Roman" w:hAnsi="Times New Roman"/>
          <w:sz w:val="24"/>
        </w:rPr>
      </w:pPr>
      <w:r w:rsidRPr="00A01E26">
        <w:rPr>
          <w:rFonts w:ascii="Times New Roman" w:hAnsi="Times New Roman"/>
          <w:sz w:val="24"/>
        </w:rPr>
        <w:t>A Vi-2/XVI/V építési övezet építési telkein üzemanyagtöltő állomás vagy azzal kombinált más rendeltetésű épület, parkolóház nem helyezhető el.</w:t>
      </w:r>
    </w:p>
    <w:p w:rsidR="00E97509" w:rsidRDefault="00E97509" w:rsidP="00835809">
      <w:pPr>
        <w:pStyle w:val="bekezds1"/>
        <w:numPr>
          <w:ilvl w:val="1"/>
          <w:numId w:val="185"/>
        </w:numPr>
        <w:rPr>
          <w:rFonts w:ascii="Times New Roman" w:hAnsi="Times New Roman"/>
          <w:sz w:val="24"/>
        </w:rPr>
      </w:pPr>
      <w:r w:rsidRPr="00A01E26">
        <w:rPr>
          <w:rFonts w:ascii="Times New Roman" w:hAnsi="Times New Roman"/>
          <w:sz w:val="24"/>
        </w:rPr>
        <w:t>A Vi-2/XVI/V építési övezet építési telkein kereskedelmi, szolgáltató rendeltetés, az ahhoz kapcsolódó összes helyiséget figyelembe véve legfeljebb 1500 m</w:t>
      </w:r>
      <w:r w:rsidRPr="00956AB2">
        <w:rPr>
          <w:rFonts w:ascii="Times New Roman" w:hAnsi="Times New Roman"/>
          <w:sz w:val="24"/>
          <w:vertAlign w:val="superscript"/>
        </w:rPr>
        <w:t>2</w:t>
      </w:r>
      <w:r w:rsidRPr="00A01E26">
        <w:rPr>
          <w:rFonts w:ascii="Times New Roman" w:hAnsi="Times New Roman"/>
          <w:sz w:val="24"/>
        </w:rPr>
        <w:t xml:space="preserve"> nettó alapterületen helyezhető el.</w:t>
      </w:r>
    </w:p>
    <w:p w:rsidR="0060050E" w:rsidRPr="00A01E26" w:rsidRDefault="0060050E" w:rsidP="0060050E">
      <w:pPr>
        <w:pStyle w:val="bekezds1"/>
        <w:ind w:left="284" w:firstLine="0"/>
        <w:rPr>
          <w:rFonts w:ascii="Times New Roman" w:hAnsi="Times New Roman"/>
          <w:sz w:val="24"/>
        </w:rPr>
      </w:pPr>
    </w:p>
    <w:p w:rsidR="00E97509" w:rsidRDefault="002A5E8E" w:rsidP="00DC750D">
      <w:pPr>
        <w:pStyle w:val="Cmsor1"/>
      </w:pPr>
      <w:bookmarkStart w:id="617" w:name="_Toc514322505"/>
      <w:r>
        <w:t>7</w:t>
      </w:r>
      <w:r w:rsidR="005A27B9">
        <w:t>6</w:t>
      </w:r>
      <w:r w:rsidR="00DC750D">
        <w:t xml:space="preserve">. </w:t>
      </w:r>
      <w:r w:rsidR="00E97509" w:rsidRPr="00A01E26">
        <w:t>Intézményi, sp</w:t>
      </w:r>
      <w:r w:rsidR="00DC750D">
        <w:t>ort rendeltetésű építési övezet</w:t>
      </w:r>
      <w:r w:rsidR="00DC750D">
        <w:br/>
      </w:r>
      <w:r w:rsidR="00E97509" w:rsidRPr="00A01E26">
        <w:t>(Vi-2/XVI/S)</w:t>
      </w:r>
      <w:bookmarkEnd w:id="617"/>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8</w:t>
      </w:r>
      <w:r w:rsidR="002A5E8E">
        <w:rPr>
          <w:rFonts w:ascii="Times New Roman" w:hAnsi="Times New Roman"/>
          <w:b/>
          <w:sz w:val="24"/>
        </w:rPr>
        <w:t>0</w:t>
      </w:r>
      <w:r w:rsidRPr="00D67295">
        <w:rPr>
          <w:rFonts w:ascii="Times New Roman" w:hAnsi="Times New Roman"/>
          <w:b/>
          <w:sz w:val="24"/>
        </w:rPr>
        <w:t>.§</w:t>
      </w:r>
    </w:p>
    <w:p w:rsidR="00E97509" w:rsidRPr="00A01E26" w:rsidRDefault="00E97509" w:rsidP="00A33507">
      <w:pPr>
        <w:pStyle w:val="bekezds1"/>
        <w:ind w:left="0" w:firstLine="0"/>
        <w:rPr>
          <w:rFonts w:ascii="Times New Roman" w:hAnsi="Times New Roman"/>
          <w:sz w:val="24"/>
        </w:rPr>
      </w:pPr>
      <w:r w:rsidRPr="00A01E26">
        <w:rPr>
          <w:rFonts w:ascii="Times New Roman" w:hAnsi="Times New Roman"/>
          <w:sz w:val="24"/>
        </w:rPr>
        <w:t xml:space="preserve">A Vi-2/XVI/S építési övezet építési telkein a kizárólag sporthoz kapcsolódó rendeltetés helyezhető el, parkolóház kivételével. </w:t>
      </w:r>
    </w:p>
    <w:p w:rsidR="00437C55" w:rsidRDefault="00437C55">
      <w:pPr>
        <w:pStyle w:val="bekezds1"/>
        <w:ind w:left="284" w:firstLine="0"/>
        <w:rPr>
          <w:rFonts w:ascii="Times New Roman" w:hAnsi="Times New Roman"/>
          <w:sz w:val="24"/>
        </w:rPr>
      </w:pPr>
    </w:p>
    <w:p w:rsidR="0060050E" w:rsidRDefault="0060050E">
      <w:pPr>
        <w:pStyle w:val="bekezds1"/>
        <w:ind w:left="284" w:firstLine="0"/>
        <w:rPr>
          <w:rFonts w:ascii="Times New Roman" w:hAnsi="Times New Roman"/>
          <w:sz w:val="24"/>
        </w:rPr>
      </w:pPr>
    </w:p>
    <w:p w:rsidR="001A01B4" w:rsidRDefault="00DC750D" w:rsidP="00DC750D">
      <w:pPr>
        <w:pStyle w:val="Cmsor1"/>
      </w:pPr>
      <w:bookmarkStart w:id="618" w:name="_Toc509414526"/>
      <w:bookmarkStart w:id="619" w:name="_Toc509414932"/>
      <w:bookmarkStart w:id="620" w:name="_Toc509843444"/>
      <w:bookmarkStart w:id="621" w:name="_Toc509924406"/>
      <w:bookmarkStart w:id="622" w:name="_Toc510082392"/>
      <w:bookmarkStart w:id="623" w:name="_Toc510085385"/>
      <w:bookmarkStart w:id="624" w:name="_Toc510600176"/>
      <w:bookmarkStart w:id="625" w:name="_Toc510602031"/>
      <w:bookmarkStart w:id="626" w:name="_Toc509414527"/>
      <w:bookmarkStart w:id="627" w:name="_Toc509414933"/>
      <w:bookmarkStart w:id="628" w:name="_Toc509843445"/>
      <w:bookmarkStart w:id="629" w:name="_Toc509924407"/>
      <w:bookmarkStart w:id="630" w:name="_Toc510082393"/>
      <w:bookmarkStart w:id="631" w:name="_Toc510085386"/>
      <w:bookmarkStart w:id="632" w:name="_Toc510600177"/>
      <w:bookmarkStart w:id="633" w:name="_Toc510602032"/>
      <w:bookmarkStart w:id="634" w:name="_Toc509414528"/>
      <w:bookmarkStart w:id="635" w:name="_Toc509414934"/>
      <w:bookmarkStart w:id="636" w:name="_Toc509843446"/>
      <w:bookmarkStart w:id="637" w:name="_Toc509924408"/>
      <w:bookmarkStart w:id="638" w:name="_Toc510082394"/>
      <w:bookmarkStart w:id="639" w:name="_Toc510085387"/>
      <w:bookmarkStart w:id="640" w:name="_Toc510600178"/>
      <w:bookmarkStart w:id="641" w:name="_Toc510602033"/>
      <w:bookmarkStart w:id="642" w:name="_Toc509414531"/>
      <w:bookmarkStart w:id="643" w:name="_Toc509414937"/>
      <w:bookmarkStart w:id="644" w:name="_Toc509843449"/>
      <w:bookmarkStart w:id="645" w:name="_Toc509924411"/>
      <w:bookmarkStart w:id="646" w:name="_Toc510082397"/>
      <w:bookmarkStart w:id="647" w:name="_Toc510085390"/>
      <w:bookmarkStart w:id="648" w:name="_Toc510600181"/>
      <w:bookmarkStart w:id="649" w:name="_Toc510602036"/>
      <w:bookmarkStart w:id="650" w:name="_Toc514322506"/>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t>7</w:t>
      </w:r>
      <w:r w:rsidR="005A27B9">
        <w:t>7</w:t>
      </w:r>
      <w:r>
        <w:t>. INTÉZMÉNYI</w:t>
      </w:r>
      <w:r w:rsidR="000F1150" w:rsidRPr="00A01E26">
        <w:t>,</w:t>
      </w:r>
      <w:r>
        <w:t xml:space="preserve"> HELYI LAKOSSÁG ALAPELLÁTÁSÁT BIZTOSÍTÓ TERÜLET</w:t>
      </w:r>
      <w:r>
        <w:br/>
      </w:r>
      <w:r w:rsidR="00D95193" w:rsidRPr="00A01E26">
        <w:t>(Vi-3/XVI)</w:t>
      </w:r>
      <w:r>
        <w:br/>
      </w:r>
      <w:bookmarkEnd w:id="650"/>
      <w:r>
        <w:t>ÁLTALÁNOS ELŐÍRÁSAI</w:t>
      </w:r>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8</w:t>
      </w:r>
      <w:r w:rsidR="002A5E8E">
        <w:rPr>
          <w:rFonts w:ascii="Times New Roman" w:hAnsi="Times New Roman"/>
          <w:b/>
          <w:sz w:val="24"/>
        </w:rPr>
        <w:t>1</w:t>
      </w:r>
      <w:r w:rsidRPr="00D67295">
        <w:rPr>
          <w:rFonts w:ascii="Times New Roman" w:hAnsi="Times New Roman"/>
          <w:b/>
          <w:sz w:val="24"/>
        </w:rPr>
        <w:t>.§</w:t>
      </w:r>
    </w:p>
    <w:p w:rsidR="000F1150" w:rsidRPr="00A01E26" w:rsidRDefault="00297FF9" w:rsidP="00835809">
      <w:pPr>
        <w:pStyle w:val="bekezds1"/>
        <w:numPr>
          <w:ilvl w:val="1"/>
          <w:numId w:val="94"/>
        </w:numPr>
        <w:rPr>
          <w:rFonts w:ascii="Times New Roman" w:hAnsi="Times New Roman"/>
          <w:sz w:val="24"/>
        </w:rPr>
      </w:pPr>
      <w:r w:rsidRPr="00A01E26">
        <w:rPr>
          <w:rFonts w:ascii="Times New Roman" w:hAnsi="Times New Roman"/>
          <w:sz w:val="24"/>
        </w:rPr>
        <w:t>Az i</w:t>
      </w:r>
      <w:r w:rsidR="000F1150" w:rsidRPr="00A01E26">
        <w:rPr>
          <w:rFonts w:ascii="Times New Roman" w:hAnsi="Times New Roman"/>
          <w:sz w:val="24"/>
        </w:rPr>
        <w:t>ntézmény</w:t>
      </w:r>
      <w:r w:rsidR="00302879" w:rsidRPr="00A01E26">
        <w:rPr>
          <w:rFonts w:ascii="Times New Roman" w:hAnsi="Times New Roman"/>
          <w:sz w:val="24"/>
        </w:rPr>
        <w:t>i, helyi lakosság alapellátását biztosító</w:t>
      </w:r>
      <w:r w:rsidR="000F1150" w:rsidRPr="00A01E26">
        <w:rPr>
          <w:rFonts w:ascii="Times New Roman" w:hAnsi="Times New Roman"/>
          <w:sz w:val="24"/>
        </w:rPr>
        <w:t xml:space="preserve"> terület a Szabályozási terven Vi</w:t>
      </w:r>
      <w:r w:rsidR="00302879" w:rsidRPr="00A01E26">
        <w:rPr>
          <w:rFonts w:ascii="Times New Roman" w:hAnsi="Times New Roman"/>
          <w:sz w:val="24"/>
        </w:rPr>
        <w:t>-3</w:t>
      </w:r>
      <w:r w:rsidR="00FE5035" w:rsidRPr="00A01E26">
        <w:rPr>
          <w:rFonts w:ascii="Times New Roman" w:hAnsi="Times New Roman"/>
          <w:sz w:val="24"/>
        </w:rPr>
        <w:t xml:space="preserve">/XVI </w:t>
      </w:r>
      <w:r w:rsidR="000F1150" w:rsidRPr="00A01E26">
        <w:rPr>
          <w:rFonts w:ascii="Times New Roman" w:hAnsi="Times New Roman"/>
          <w:sz w:val="24"/>
        </w:rPr>
        <w:t xml:space="preserve">jellel jelölt építési övezet, </w:t>
      </w:r>
      <w:r w:rsidRPr="00A01E26">
        <w:rPr>
          <w:rFonts w:ascii="Times New Roman" w:hAnsi="Times New Roman"/>
          <w:sz w:val="24"/>
        </w:rPr>
        <w:t>mely elsősorban igazgatási, nevelési, oktatási, egészségügyi, szociális rendeltetést szolgáló épületek elhelyezésére szolgál. Az intézményi, helyi lakosság alapellátását biztosító terület funkcionálisan kifejezetten azon intézmények elhelyezését és fejlesztését biztosítja, amelyek a szűkebben értelmezett helyi lakosság ellátását szolgálja.</w:t>
      </w:r>
    </w:p>
    <w:p w:rsidR="000F1150" w:rsidRPr="00A01E26" w:rsidRDefault="00302879" w:rsidP="00835809">
      <w:pPr>
        <w:pStyle w:val="bekezds1"/>
        <w:numPr>
          <w:ilvl w:val="1"/>
          <w:numId w:val="94"/>
        </w:numPr>
        <w:rPr>
          <w:rFonts w:ascii="Times New Roman" w:hAnsi="Times New Roman"/>
          <w:sz w:val="24"/>
        </w:rPr>
      </w:pPr>
      <w:r w:rsidRPr="00A01E26">
        <w:rPr>
          <w:rFonts w:ascii="Times New Roman" w:hAnsi="Times New Roman"/>
          <w:sz w:val="24"/>
        </w:rPr>
        <w:t xml:space="preserve">Intézményi, helyi lakosság alapellátását biztosító terület </w:t>
      </w:r>
      <w:r w:rsidR="000F1150" w:rsidRPr="00A01E26">
        <w:rPr>
          <w:rFonts w:ascii="Times New Roman" w:hAnsi="Times New Roman"/>
          <w:sz w:val="24"/>
        </w:rPr>
        <w:t>építési övezeteiben elhelyezhető épület:</w:t>
      </w:r>
    </w:p>
    <w:p w:rsidR="000F1150" w:rsidRPr="00A01E26" w:rsidRDefault="000F1150" w:rsidP="00835809">
      <w:pPr>
        <w:pStyle w:val="felsorols10"/>
        <w:numPr>
          <w:ilvl w:val="2"/>
          <w:numId w:val="126"/>
        </w:numPr>
        <w:rPr>
          <w:rFonts w:ascii="Times New Roman" w:hAnsi="Times New Roman"/>
          <w:sz w:val="24"/>
        </w:rPr>
      </w:pPr>
      <w:r w:rsidRPr="00A01E26">
        <w:rPr>
          <w:rFonts w:ascii="Times New Roman" w:hAnsi="Times New Roman"/>
          <w:sz w:val="24"/>
        </w:rPr>
        <w:t>igazgatási, iroda;</w:t>
      </w:r>
    </w:p>
    <w:p w:rsidR="000F1150" w:rsidRPr="00A01E26" w:rsidRDefault="000F1150" w:rsidP="00835809">
      <w:pPr>
        <w:pStyle w:val="felsorols10"/>
        <w:numPr>
          <w:ilvl w:val="2"/>
          <w:numId w:val="126"/>
        </w:numPr>
        <w:rPr>
          <w:rFonts w:ascii="Times New Roman" w:hAnsi="Times New Roman"/>
          <w:sz w:val="24"/>
        </w:rPr>
      </w:pPr>
      <w:r w:rsidRPr="00A01E26">
        <w:rPr>
          <w:rFonts w:ascii="Times New Roman" w:hAnsi="Times New Roman"/>
          <w:sz w:val="24"/>
        </w:rPr>
        <w:t>hitéleti, nevelési, oktatási, egészségügyi, szociális;</w:t>
      </w:r>
    </w:p>
    <w:p w:rsidR="000F1150" w:rsidRPr="00A01E26" w:rsidRDefault="000F1150" w:rsidP="00835809">
      <w:pPr>
        <w:pStyle w:val="felsorols10"/>
        <w:numPr>
          <w:ilvl w:val="2"/>
          <w:numId w:val="126"/>
        </w:numPr>
        <w:rPr>
          <w:rFonts w:ascii="Times New Roman" w:hAnsi="Times New Roman"/>
          <w:sz w:val="24"/>
        </w:rPr>
      </w:pPr>
      <w:r w:rsidRPr="00A01E26">
        <w:rPr>
          <w:rFonts w:ascii="Times New Roman" w:hAnsi="Times New Roman"/>
          <w:sz w:val="24"/>
        </w:rPr>
        <w:t>kulturális, közösségi szórakoztató;</w:t>
      </w:r>
    </w:p>
    <w:p w:rsidR="000F1150" w:rsidRPr="00A01E26" w:rsidRDefault="000F1150" w:rsidP="00835809">
      <w:pPr>
        <w:pStyle w:val="felsorols10"/>
        <w:numPr>
          <w:ilvl w:val="2"/>
          <w:numId w:val="126"/>
        </w:numPr>
        <w:rPr>
          <w:rFonts w:ascii="Times New Roman" w:hAnsi="Times New Roman"/>
          <w:sz w:val="24"/>
        </w:rPr>
      </w:pPr>
      <w:r w:rsidRPr="00A01E26">
        <w:rPr>
          <w:rFonts w:ascii="Times New Roman" w:hAnsi="Times New Roman"/>
          <w:sz w:val="24"/>
        </w:rPr>
        <w:t>kereskedelmi, szolgáltató, szállás;</w:t>
      </w:r>
    </w:p>
    <w:p w:rsidR="000F1150" w:rsidRPr="00A01E26" w:rsidRDefault="000F1150" w:rsidP="00835809">
      <w:pPr>
        <w:pStyle w:val="felsorols10"/>
        <w:numPr>
          <w:ilvl w:val="2"/>
          <w:numId w:val="126"/>
        </w:numPr>
        <w:rPr>
          <w:rFonts w:ascii="Times New Roman" w:hAnsi="Times New Roman"/>
          <w:sz w:val="24"/>
        </w:rPr>
      </w:pPr>
      <w:r w:rsidRPr="00A01E26">
        <w:rPr>
          <w:rFonts w:ascii="Times New Roman" w:hAnsi="Times New Roman"/>
          <w:sz w:val="24"/>
        </w:rPr>
        <w:t>lakó;</w:t>
      </w:r>
    </w:p>
    <w:p w:rsidR="000F1150" w:rsidRPr="00A01E26" w:rsidRDefault="000F1150" w:rsidP="00835809">
      <w:pPr>
        <w:pStyle w:val="felsorols10"/>
        <w:numPr>
          <w:ilvl w:val="2"/>
          <w:numId w:val="126"/>
        </w:numPr>
        <w:rPr>
          <w:rFonts w:ascii="Times New Roman" w:hAnsi="Times New Roman"/>
          <w:sz w:val="24"/>
        </w:rPr>
      </w:pPr>
      <w:r w:rsidRPr="00A01E26">
        <w:rPr>
          <w:rFonts w:ascii="Times New Roman" w:hAnsi="Times New Roman"/>
          <w:sz w:val="24"/>
        </w:rPr>
        <w:t>sport</w:t>
      </w:r>
    </w:p>
    <w:p w:rsidR="00BC0DE9" w:rsidRPr="00A01E26" w:rsidRDefault="000F1150">
      <w:pPr>
        <w:pStyle w:val="felsorols10"/>
        <w:ind w:left="284"/>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0F1150" w:rsidRDefault="00FF0BFF" w:rsidP="00835809">
      <w:pPr>
        <w:pStyle w:val="bekezds1"/>
        <w:numPr>
          <w:ilvl w:val="1"/>
          <w:numId w:val="94"/>
        </w:numPr>
        <w:rPr>
          <w:rFonts w:ascii="Times New Roman" w:hAnsi="Times New Roman"/>
          <w:sz w:val="24"/>
        </w:rPr>
      </w:pPr>
      <w:r w:rsidRPr="00A01E26">
        <w:rPr>
          <w:rFonts w:ascii="Times New Roman" w:hAnsi="Times New Roman"/>
          <w:sz w:val="24"/>
        </w:rPr>
        <w:t>Az intézményi, helyi lakosság alapellátását biztosító terület</w:t>
      </w:r>
      <w:r w:rsidR="000F1150" w:rsidRPr="00A01E26">
        <w:rPr>
          <w:rFonts w:ascii="Times New Roman" w:hAnsi="Times New Roman"/>
          <w:sz w:val="24"/>
        </w:rPr>
        <w:t xml:space="preserve"> építési övezeteit, valamint az azokban betartandó telekalakítási és beépítési előírásokat a 2. melléklet határozza meg.</w:t>
      </w:r>
    </w:p>
    <w:p w:rsidR="0060050E" w:rsidRPr="00A01E26" w:rsidRDefault="0060050E" w:rsidP="0060050E">
      <w:pPr>
        <w:pStyle w:val="bekezds1"/>
        <w:ind w:left="284" w:firstLine="0"/>
        <w:rPr>
          <w:rFonts w:ascii="Times New Roman" w:hAnsi="Times New Roman"/>
          <w:sz w:val="24"/>
        </w:rPr>
      </w:pPr>
    </w:p>
    <w:p w:rsidR="000F1150" w:rsidRDefault="00DC750D" w:rsidP="00DC750D">
      <w:pPr>
        <w:pStyle w:val="Cmsor1"/>
      </w:pPr>
      <w:bookmarkStart w:id="651" w:name="_Toc514322507"/>
      <w:r>
        <w:t>7</w:t>
      </w:r>
      <w:r w:rsidR="005A27B9">
        <w:t>8</w:t>
      </w:r>
      <w:r>
        <w:t xml:space="preserve">. </w:t>
      </w:r>
      <w:r w:rsidR="00B40F95" w:rsidRPr="00A01E26">
        <w:t>A</w:t>
      </w:r>
      <w:r w:rsidR="003A294E" w:rsidRPr="00A01E26">
        <w:t>lap</w:t>
      </w:r>
      <w:r w:rsidR="001D4B8F" w:rsidRPr="00A01E26">
        <w:t>ellátást biztosító</w:t>
      </w:r>
      <w:r w:rsidR="003A294E" w:rsidRPr="00A01E26">
        <w:t xml:space="preserve">, </w:t>
      </w:r>
      <w:proofErr w:type="spellStart"/>
      <w:r w:rsidR="0038036C" w:rsidRPr="00A01E26">
        <w:t>szabadonálló</w:t>
      </w:r>
      <w:proofErr w:type="spellEnd"/>
      <w:r>
        <w:t xml:space="preserve"> beépítésű építési övezet</w:t>
      </w:r>
      <w:r>
        <w:br/>
      </w:r>
      <w:r w:rsidR="003A294E" w:rsidRPr="00A01E26">
        <w:t>(Vi-</w:t>
      </w:r>
      <w:r w:rsidR="0038036C" w:rsidRPr="00A01E26">
        <w:t>3</w:t>
      </w:r>
      <w:r w:rsidR="003A294E" w:rsidRPr="00A01E26">
        <w:t>/XVI/SZ</w:t>
      </w:r>
      <w:r w:rsidR="0038036C" w:rsidRPr="00A01E26">
        <w:t>1</w:t>
      </w:r>
      <w:r w:rsidR="003A294E" w:rsidRPr="00A01E26">
        <w:t>)</w:t>
      </w:r>
      <w:bookmarkEnd w:id="651"/>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8</w:t>
      </w:r>
      <w:r w:rsidR="002A5E8E">
        <w:rPr>
          <w:rFonts w:ascii="Times New Roman" w:hAnsi="Times New Roman"/>
          <w:b/>
          <w:sz w:val="24"/>
        </w:rPr>
        <w:t>2</w:t>
      </w:r>
      <w:r w:rsidRPr="00D67295">
        <w:rPr>
          <w:rFonts w:ascii="Times New Roman" w:hAnsi="Times New Roman"/>
          <w:b/>
          <w:sz w:val="24"/>
        </w:rPr>
        <w:t>.§</w:t>
      </w:r>
    </w:p>
    <w:p w:rsidR="00380DB0" w:rsidRPr="00A01E26" w:rsidRDefault="005D36A5" w:rsidP="00835809">
      <w:pPr>
        <w:pStyle w:val="bekezds1"/>
        <w:numPr>
          <w:ilvl w:val="1"/>
          <w:numId w:val="203"/>
        </w:numPr>
        <w:rPr>
          <w:rFonts w:ascii="Times New Roman" w:hAnsi="Times New Roman"/>
          <w:sz w:val="24"/>
        </w:rPr>
      </w:pPr>
      <w:r w:rsidRPr="00A01E26">
        <w:rPr>
          <w:rFonts w:ascii="Times New Roman" w:hAnsi="Times New Roman"/>
          <w:sz w:val="24"/>
        </w:rPr>
        <w:t>A Vi-3/XVI/SZ1 építési övezet építési telkein lakó rendeltetésű épület nem helyezhető el.</w:t>
      </w:r>
    </w:p>
    <w:p w:rsidR="00380DB0" w:rsidRPr="00A01E26" w:rsidRDefault="00405056" w:rsidP="00835809">
      <w:pPr>
        <w:pStyle w:val="bekezds1"/>
        <w:numPr>
          <w:ilvl w:val="1"/>
          <w:numId w:val="203"/>
        </w:numPr>
        <w:rPr>
          <w:rFonts w:ascii="Times New Roman" w:hAnsi="Times New Roman"/>
          <w:sz w:val="24"/>
        </w:rPr>
      </w:pPr>
      <w:r w:rsidRPr="00A01E26">
        <w:rPr>
          <w:rFonts w:ascii="Times New Roman" w:hAnsi="Times New Roman"/>
          <w:sz w:val="24"/>
        </w:rPr>
        <w:t>A Vi-3/XVI/SZ1 építési övezet építési telkein kereskedelemi, szolgáltató rendeltetés</w:t>
      </w:r>
      <w:r w:rsidR="00341933" w:rsidRPr="00A01E26">
        <w:rPr>
          <w:rFonts w:ascii="Times New Roman" w:hAnsi="Times New Roman"/>
          <w:sz w:val="24"/>
        </w:rPr>
        <w:t>, az ahhoz kapcsolódó összes helyiséget figyelembe véve</w:t>
      </w:r>
      <w:r w:rsidRPr="00A01E26">
        <w:rPr>
          <w:rFonts w:ascii="Times New Roman" w:hAnsi="Times New Roman"/>
          <w:sz w:val="24"/>
        </w:rPr>
        <w:t xml:space="preserve"> legfeljebb 500 m</w:t>
      </w:r>
      <w:r w:rsidRPr="00956AB2">
        <w:rPr>
          <w:rFonts w:ascii="Times New Roman" w:hAnsi="Times New Roman"/>
          <w:sz w:val="24"/>
          <w:vertAlign w:val="superscript"/>
        </w:rPr>
        <w:t>2</w:t>
      </w:r>
      <w:r w:rsidRPr="00A01E26">
        <w:rPr>
          <w:rFonts w:ascii="Times New Roman" w:hAnsi="Times New Roman"/>
          <w:sz w:val="24"/>
        </w:rPr>
        <w:t xml:space="preserve"> </w:t>
      </w:r>
      <w:r w:rsidR="005A19A8" w:rsidRPr="00A01E26">
        <w:rPr>
          <w:rFonts w:ascii="Times New Roman" w:hAnsi="Times New Roman"/>
          <w:sz w:val="24"/>
        </w:rPr>
        <w:t>nettó szintterületen</w:t>
      </w:r>
      <w:r w:rsidRPr="00A01E26">
        <w:rPr>
          <w:rFonts w:ascii="Times New Roman" w:hAnsi="Times New Roman"/>
          <w:sz w:val="24"/>
        </w:rPr>
        <w:t xml:space="preserve"> helyezhető el.</w:t>
      </w:r>
    </w:p>
    <w:p w:rsidR="007C3ED7" w:rsidRPr="00A01E26" w:rsidRDefault="007C3ED7" w:rsidP="00835809">
      <w:pPr>
        <w:pStyle w:val="bekezds1"/>
        <w:numPr>
          <w:ilvl w:val="1"/>
          <w:numId w:val="203"/>
        </w:numPr>
        <w:rPr>
          <w:rFonts w:ascii="Times New Roman" w:hAnsi="Times New Roman"/>
          <w:sz w:val="24"/>
        </w:rPr>
      </w:pPr>
      <w:r w:rsidRPr="00A01E26">
        <w:rPr>
          <w:rFonts w:ascii="Times New Roman" w:hAnsi="Times New Roman"/>
          <w:sz w:val="24"/>
        </w:rPr>
        <w:t>A Vi-3/XVI/SZ1 építési övezetben építési telkein sportcsarnok építése esetén a legnagyobb épületmagasság 3,0 méterrel növelhető.</w:t>
      </w:r>
    </w:p>
    <w:p w:rsidR="00380DB0" w:rsidRPr="00A01E26" w:rsidRDefault="00380DB0">
      <w:pPr>
        <w:pStyle w:val="bekezds1"/>
        <w:ind w:left="284" w:firstLine="0"/>
        <w:rPr>
          <w:rFonts w:ascii="Times New Roman" w:hAnsi="Times New Roman"/>
          <w:sz w:val="24"/>
        </w:rPr>
      </w:pPr>
    </w:p>
    <w:p w:rsidR="001A01B4" w:rsidRDefault="00DC750D" w:rsidP="00DC750D">
      <w:pPr>
        <w:pStyle w:val="Cmsor1"/>
      </w:pPr>
      <w:bookmarkStart w:id="652" w:name="_Toc514322508"/>
      <w:r>
        <w:t>7</w:t>
      </w:r>
      <w:r w:rsidR="005A27B9">
        <w:t>9</w:t>
      </w:r>
      <w:r>
        <w:t xml:space="preserve">. </w:t>
      </w:r>
      <w:r w:rsidR="00B40F95" w:rsidRPr="00A01E26">
        <w:t>A</w:t>
      </w:r>
      <w:r w:rsidR="0038036C" w:rsidRPr="00A01E26">
        <w:t>lap</w:t>
      </w:r>
      <w:r w:rsidR="001D4B8F" w:rsidRPr="00A01E26">
        <w:t>ellátást biztosító</w:t>
      </w:r>
      <w:r w:rsidR="0038036C" w:rsidRPr="00A01E26">
        <w:t xml:space="preserve">, vegyes rendeltetésű, </w:t>
      </w:r>
      <w:proofErr w:type="spellStart"/>
      <w:r w:rsidR="0038036C" w:rsidRPr="00A01E26">
        <w:t>szabad</w:t>
      </w:r>
      <w:r>
        <w:t>onálló</w:t>
      </w:r>
      <w:proofErr w:type="spellEnd"/>
      <w:r>
        <w:t xml:space="preserve"> beépítésű építési övezet</w:t>
      </w:r>
      <w:r>
        <w:br/>
      </w:r>
      <w:r w:rsidR="0038036C" w:rsidRPr="00A01E26">
        <w:t>(Vi-3/XVI/SZ2)</w:t>
      </w:r>
      <w:bookmarkEnd w:id="652"/>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8</w:t>
      </w:r>
      <w:r w:rsidR="002A5E8E">
        <w:rPr>
          <w:rFonts w:ascii="Times New Roman" w:hAnsi="Times New Roman"/>
          <w:b/>
          <w:sz w:val="24"/>
        </w:rPr>
        <w:t>3</w:t>
      </w:r>
      <w:r w:rsidRPr="00D67295">
        <w:rPr>
          <w:rFonts w:ascii="Times New Roman" w:hAnsi="Times New Roman"/>
          <w:b/>
          <w:sz w:val="24"/>
        </w:rPr>
        <w:t>.§</w:t>
      </w:r>
    </w:p>
    <w:p w:rsidR="00380DB0" w:rsidRPr="00A01E26" w:rsidRDefault="00730620" w:rsidP="00835809">
      <w:pPr>
        <w:pStyle w:val="bekezds1"/>
        <w:numPr>
          <w:ilvl w:val="1"/>
          <w:numId w:val="204"/>
        </w:numPr>
        <w:rPr>
          <w:rFonts w:ascii="Times New Roman" w:hAnsi="Times New Roman"/>
          <w:sz w:val="24"/>
        </w:rPr>
      </w:pPr>
      <w:r w:rsidRPr="00A01E26">
        <w:rPr>
          <w:rFonts w:ascii="Times New Roman" w:hAnsi="Times New Roman"/>
          <w:sz w:val="24"/>
        </w:rPr>
        <w:t xml:space="preserve">A </w:t>
      </w:r>
      <w:r w:rsidR="000931CA" w:rsidRPr="00A01E26">
        <w:rPr>
          <w:rFonts w:ascii="Times New Roman" w:hAnsi="Times New Roman"/>
          <w:sz w:val="24"/>
        </w:rPr>
        <w:t>Vi-3/XVI/SZ</w:t>
      </w:r>
      <w:r w:rsidR="003A294E" w:rsidRPr="00A01E26">
        <w:rPr>
          <w:rFonts w:ascii="Times New Roman" w:hAnsi="Times New Roman"/>
          <w:sz w:val="24"/>
        </w:rPr>
        <w:t>2</w:t>
      </w:r>
      <w:r w:rsidR="000931CA" w:rsidRPr="00A01E26">
        <w:rPr>
          <w:rFonts w:ascii="Times New Roman" w:hAnsi="Times New Roman"/>
          <w:sz w:val="24"/>
        </w:rPr>
        <w:t xml:space="preserve"> építési övezet építési telkein </w:t>
      </w:r>
      <w:r w:rsidR="003A294E" w:rsidRPr="00A01E26">
        <w:rPr>
          <w:rFonts w:ascii="Times New Roman" w:hAnsi="Times New Roman"/>
          <w:sz w:val="24"/>
        </w:rPr>
        <w:t>lakó és szállás jellegű rendeltetés</w:t>
      </w:r>
      <w:r w:rsidR="00D527C9" w:rsidRPr="00A01E26">
        <w:rPr>
          <w:rFonts w:ascii="Times New Roman" w:hAnsi="Times New Roman"/>
          <w:sz w:val="24"/>
        </w:rPr>
        <w:t xml:space="preserve"> huzamos emberi tartózkodásra szolgáló helyiségének nyílása</w:t>
      </w:r>
      <w:r w:rsidR="003A294E" w:rsidRPr="00A01E26">
        <w:rPr>
          <w:rFonts w:ascii="Times New Roman" w:hAnsi="Times New Roman"/>
          <w:sz w:val="24"/>
        </w:rPr>
        <w:t xml:space="preserve"> az épület földszintjén</w:t>
      </w:r>
      <w:r w:rsidR="00AA302B" w:rsidRPr="00A01E26">
        <w:rPr>
          <w:rFonts w:ascii="Times New Roman" w:hAnsi="Times New Roman"/>
          <w:sz w:val="24"/>
        </w:rPr>
        <w:t>ek</w:t>
      </w:r>
      <w:r w:rsidR="003A294E" w:rsidRPr="00A01E26">
        <w:rPr>
          <w:rFonts w:ascii="Times New Roman" w:hAnsi="Times New Roman"/>
          <w:sz w:val="24"/>
        </w:rPr>
        <w:t xml:space="preserve"> közterület felőli </w:t>
      </w:r>
      <w:r w:rsidR="00AA302B" w:rsidRPr="00A01E26">
        <w:rPr>
          <w:rFonts w:ascii="Times New Roman" w:hAnsi="Times New Roman"/>
          <w:sz w:val="24"/>
        </w:rPr>
        <w:t xml:space="preserve">oldalán </w:t>
      </w:r>
      <w:r w:rsidR="003A294E" w:rsidRPr="00A01E26">
        <w:rPr>
          <w:rFonts w:ascii="Times New Roman" w:hAnsi="Times New Roman"/>
          <w:sz w:val="24"/>
        </w:rPr>
        <w:t>nem helyezhető el.</w:t>
      </w:r>
    </w:p>
    <w:p w:rsidR="00380DB0" w:rsidRPr="00A01E26" w:rsidRDefault="003A294E" w:rsidP="00835809">
      <w:pPr>
        <w:pStyle w:val="bekezds1"/>
        <w:numPr>
          <w:ilvl w:val="1"/>
          <w:numId w:val="204"/>
        </w:numPr>
        <w:rPr>
          <w:rFonts w:ascii="Times New Roman" w:hAnsi="Times New Roman"/>
          <w:sz w:val="24"/>
        </w:rPr>
      </w:pPr>
      <w:r w:rsidRPr="00A01E26">
        <w:rPr>
          <w:rFonts w:ascii="Times New Roman" w:hAnsi="Times New Roman"/>
          <w:sz w:val="24"/>
        </w:rPr>
        <w:t xml:space="preserve">A Vi-3/XVI/SZ2 építési övezet építési telkein lakó rendeltetés elhelyezhető, </w:t>
      </w:r>
      <w:r w:rsidR="00405056" w:rsidRPr="00A01E26">
        <w:rPr>
          <w:rFonts w:ascii="Times New Roman" w:hAnsi="Times New Roman"/>
          <w:sz w:val="24"/>
        </w:rPr>
        <w:t>amennyiben</w:t>
      </w:r>
      <w:r w:rsidRPr="00A01E26">
        <w:rPr>
          <w:rFonts w:ascii="Times New Roman" w:hAnsi="Times New Roman"/>
          <w:sz w:val="24"/>
        </w:rPr>
        <w:t xml:space="preserve"> a </w:t>
      </w:r>
      <w:r w:rsidR="00D527C9" w:rsidRPr="00A01E26">
        <w:rPr>
          <w:rFonts w:ascii="Times New Roman" w:hAnsi="Times New Roman"/>
          <w:sz w:val="24"/>
        </w:rPr>
        <w:t xml:space="preserve">nettó </w:t>
      </w:r>
      <w:r w:rsidRPr="00A01E26">
        <w:rPr>
          <w:rFonts w:ascii="Times New Roman" w:hAnsi="Times New Roman"/>
          <w:sz w:val="24"/>
        </w:rPr>
        <w:t xml:space="preserve">szintterület legalább 30%-án </w:t>
      </w:r>
      <w:r w:rsidR="000931CA" w:rsidRPr="00A01E26">
        <w:rPr>
          <w:rFonts w:ascii="Times New Roman" w:hAnsi="Times New Roman"/>
          <w:sz w:val="24"/>
        </w:rPr>
        <w:t>kereskedelmi, szolgáltató</w:t>
      </w:r>
      <w:r w:rsidR="003C231F" w:rsidRPr="00A01E26">
        <w:rPr>
          <w:rFonts w:ascii="Times New Roman" w:hAnsi="Times New Roman"/>
          <w:sz w:val="24"/>
        </w:rPr>
        <w:t xml:space="preserve"> rendeltetés</w:t>
      </w:r>
      <w:r w:rsidRPr="00A01E26">
        <w:rPr>
          <w:rFonts w:ascii="Times New Roman" w:hAnsi="Times New Roman"/>
          <w:sz w:val="24"/>
        </w:rPr>
        <w:t xml:space="preserve"> </w:t>
      </w:r>
      <w:r w:rsidR="00405056" w:rsidRPr="00A01E26">
        <w:rPr>
          <w:rFonts w:ascii="Times New Roman" w:hAnsi="Times New Roman"/>
          <w:sz w:val="24"/>
        </w:rPr>
        <w:t>létesül</w:t>
      </w:r>
      <w:r w:rsidR="000931CA" w:rsidRPr="00A01E26">
        <w:rPr>
          <w:rFonts w:ascii="Times New Roman" w:hAnsi="Times New Roman"/>
          <w:sz w:val="24"/>
        </w:rPr>
        <w:t>.</w:t>
      </w:r>
    </w:p>
    <w:p w:rsidR="000F1150" w:rsidRDefault="000F1150" w:rsidP="000F1150">
      <w:pPr>
        <w:pStyle w:val="bekezds1"/>
        <w:rPr>
          <w:rFonts w:ascii="Times New Roman" w:hAnsi="Times New Roman"/>
          <w:sz w:val="24"/>
        </w:rPr>
      </w:pPr>
    </w:p>
    <w:p w:rsidR="0060050E" w:rsidRDefault="0060050E" w:rsidP="000F1150">
      <w:pPr>
        <w:pStyle w:val="bekezds1"/>
        <w:rPr>
          <w:rFonts w:ascii="Times New Roman" w:hAnsi="Times New Roman"/>
          <w:sz w:val="24"/>
        </w:rPr>
      </w:pPr>
    </w:p>
    <w:p w:rsidR="001A01B4" w:rsidRDefault="005A27B9" w:rsidP="00DC750D">
      <w:pPr>
        <w:pStyle w:val="Cmsor1"/>
      </w:pPr>
      <w:bookmarkStart w:id="653" w:name="_Toc514322509"/>
      <w:r>
        <w:t>80</w:t>
      </w:r>
      <w:r w:rsidR="00DC750D">
        <w:t>. GAZDASÁGI</w:t>
      </w:r>
      <w:r w:rsidR="000F1150" w:rsidRPr="00A01E26">
        <w:t xml:space="preserve">, </w:t>
      </w:r>
      <w:r w:rsidR="00DC750D">
        <w:t>JELLEMZŐEN KERESKEDELMI</w:t>
      </w:r>
      <w:r w:rsidR="000F1150" w:rsidRPr="00A01E26">
        <w:t xml:space="preserve">, </w:t>
      </w:r>
      <w:r w:rsidR="00DC750D">
        <w:t>SZOLGÁLTATÓ TERÜLET</w:t>
      </w:r>
      <w:r w:rsidR="00DC750D">
        <w:br/>
      </w:r>
      <w:r w:rsidR="00D95193" w:rsidRPr="00A01E26">
        <w:t>(Gksz-1/XVI)</w:t>
      </w:r>
      <w:r w:rsidR="00DC750D">
        <w:br/>
      </w:r>
      <w:bookmarkEnd w:id="653"/>
      <w:r w:rsidR="00DC750D">
        <w:t>ÁLTALÁNOS ELŐÍRÁSAI</w:t>
      </w:r>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8</w:t>
      </w:r>
      <w:r w:rsidR="002A5E8E">
        <w:rPr>
          <w:rFonts w:ascii="Times New Roman" w:hAnsi="Times New Roman"/>
          <w:b/>
          <w:sz w:val="24"/>
        </w:rPr>
        <w:t>4</w:t>
      </w:r>
      <w:r w:rsidRPr="00D67295">
        <w:rPr>
          <w:rFonts w:ascii="Times New Roman" w:hAnsi="Times New Roman"/>
          <w:b/>
          <w:sz w:val="24"/>
        </w:rPr>
        <w:t>.§</w:t>
      </w:r>
    </w:p>
    <w:p w:rsidR="008D1A8B" w:rsidRPr="00A01E26" w:rsidRDefault="00382C1E" w:rsidP="00835809">
      <w:pPr>
        <w:pStyle w:val="bekezds1"/>
        <w:numPr>
          <w:ilvl w:val="1"/>
          <w:numId w:val="128"/>
        </w:numPr>
        <w:rPr>
          <w:rFonts w:ascii="Times New Roman" w:hAnsi="Times New Roman"/>
          <w:sz w:val="24"/>
        </w:rPr>
      </w:pPr>
      <w:r w:rsidRPr="00A01E26">
        <w:rPr>
          <w:rFonts w:ascii="Times New Roman" w:hAnsi="Times New Roman"/>
          <w:sz w:val="24"/>
        </w:rPr>
        <w:t>A g</w:t>
      </w:r>
      <w:r w:rsidR="008D1A8B" w:rsidRPr="00A01E26">
        <w:rPr>
          <w:rFonts w:ascii="Times New Roman" w:hAnsi="Times New Roman"/>
          <w:sz w:val="24"/>
        </w:rPr>
        <w:t>azdasági, jellemzően kereskedelmi, szolgáltató terület a Szabályozási terven Gksz-</w:t>
      </w:r>
      <w:r w:rsidR="00C41885" w:rsidRPr="00A01E26">
        <w:rPr>
          <w:rFonts w:ascii="Times New Roman" w:hAnsi="Times New Roman"/>
          <w:sz w:val="24"/>
        </w:rPr>
        <w:t>1</w:t>
      </w:r>
      <w:r w:rsidR="008D1A8B" w:rsidRPr="00A01E26">
        <w:rPr>
          <w:rFonts w:ascii="Times New Roman" w:hAnsi="Times New Roman"/>
          <w:sz w:val="24"/>
        </w:rPr>
        <w:t xml:space="preserve">/XVI jellel jelölt építési övezet, mely </w:t>
      </w:r>
      <w:r w:rsidRPr="00A01E26">
        <w:rPr>
          <w:rFonts w:ascii="Times New Roman" w:hAnsi="Times New Roman"/>
          <w:sz w:val="24"/>
        </w:rPr>
        <w:t>a környezetre jelentős hatást nem gyakorló gazdasági tevékenységi célú épületek elhelyezésére szolgál</w:t>
      </w:r>
      <w:r w:rsidR="008D1A8B" w:rsidRPr="00A01E26">
        <w:rPr>
          <w:rFonts w:ascii="Times New Roman" w:hAnsi="Times New Roman"/>
          <w:sz w:val="24"/>
        </w:rPr>
        <w:t>.</w:t>
      </w:r>
      <w:r w:rsidRPr="00A01E26">
        <w:rPr>
          <w:rFonts w:ascii="Times New Roman" w:hAnsi="Times New Roman"/>
          <w:sz w:val="24"/>
        </w:rPr>
        <w:t xml:space="preserve"> A gazdasági, jellemzően kereskedelmi, szolgáltató területbe a kereskedelmi, szolgáltató létesítmények tartoznak, amelyek nem a lakóterületek integrált részeként vesznek részt a lakosság kiszolgálásában.</w:t>
      </w:r>
    </w:p>
    <w:p w:rsidR="008D1A8B" w:rsidRPr="00A01E26" w:rsidRDefault="008D1A8B" w:rsidP="00835809">
      <w:pPr>
        <w:pStyle w:val="bekezds1"/>
        <w:numPr>
          <w:ilvl w:val="1"/>
          <w:numId w:val="128"/>
        </w:numPr>
        <w:rPr>
          <w:rFonts w:ascii="Times New Roman" w:hAnsi="Times New Roman"/>
          <w:sz w:val="24"/>
        </w:rPr>
      </w:pPr>
      <w:r w:rsidRPr="00A01E26">
        <w:rPr>
          <w:rFonts w:ascii="Times New Roman" w:hAnsi="Times New Roman"/>
          <w:sz w:val="24"/>
        </w:rPr>
        <w:t>Gazdasági, jellemzően kereskedelmi, szolgáltató terület építési övezeteiben elhelyezhető épület:</w:t>
      </w:r>
    </w:p>
    <w:p w:rsidR="008D1A8B" w:rsidRPr="00A01E26" w:rsidRDefault="008D1A8B" w:rsidP="00835809">
      <w:pPr>
        <w:pStyle w:val="felsorols10"/>
        <w:numPr>
          <w:ilvl w:val="2"/>
          <w:numId w:val="127"/>
        </w:numPr>
        <w:tabs>
          <w:tab w:val="left" w:pos="1495"/>
        </w:tabs>
        <w:rPr>
          <w:rFonts w:ascii="Times New Roman" w:hAnsi="Times New Roman"/>
          <w:sz w:val="24"/>
        </w:rPr>
      </w:pPr>
      <w:r w:rsidRPr="00A01E26">
        <w:rPr>
          <w:rFonts w:ascii="Times New Roman" w:hAnsi="Times New Roman"/>
          <w:sz w:val="24"/>
        </w:rPr>
        <w:t>a környezetre jelentős hatást nem gyakorló gazdasági tevékenységi célú;</w:t>
      </w:r>
    </w:p>
    <w:p w:rsidR="008D1A8B" w:rsidRPr="00A01E26" w:rsidRDefault="008D1A8B" w:rsidP="00835809">
      <w:pPr>
        <w:pStyle w:val="felsorols10"/>
        <w:numPr>
          <w:ilvl w:val="2"/>
          <w:numId w:val="127"/>
        </w:numPr>
        <w:tabs>
          <w:tab w:val="left" w:pos="1495"/>
        </w:tabs>
        <w:rPr>
          <w:rFonts w:ascii="Times New Roman" w:hAnsi="Times New Roman"/>
          <w:sz w:val="24"/>
        </w:rPr>
      </w:pPr>
      <w:r w:rsidRPr="00A01E26">
        <w:rPr>
          <w:rFonts w:ascii="Times New Roman" w:hAnsi="Times New Roman"/>
          <w:sz w:val="24"/>
        </w:rPr>
        <w:t>kereskedelmi, szolgáltató;</w:t>
      </w:r>
    </w:p>
    <w:p w:rsidR="008D1A8B" w:rsidRPr="00A01E26" w:rsidRDefault="008D1A8B" w:rsidP="00835809">
      <w:pPr>
        <w:pStyle w:val="felsorols10"/>
        <w:numPr>
          <w:ilvl w:val="2"/>
          <w:numId w:val="127"/>
        </w:numPr>
        <w:tabs>
          <w:tab w:val="left" w:pos="1495"/>
        </w:tabs>
        <w:rPr>
          <w:rFonts w:ascii="Times New Roman" w:hAnsi="Times New Roman"/>
          <w:sz w:val="24"/>
        </w:rPr>
      </w:pPr>
      <w:r w:rsidRPr="00A01E26">
        <w:rPr>
          <w:rFonts w:ascii="Times New Roman" w:hAnsi="Times New Roman"/>
          <w:sz w:val="24"/>
        </w:rPr>
        <w:t>igazgatási, iroda;</w:t>
      </w:r>
    </w:p>
    <w:p w:rsidR="008D1A8B" w:rsidRPr="00A01E26" w:rsidRDefault="008D1A8B" w:rsidP="00835809">
      <w:pPr>
        <w:pStyle w:val="felsorols10"/>
        <w:numPr>
          <w:ilvl w:val="2"/>
          <w:numId w:val="127"/>
        </w:numPr>
        <w:tabs>
          <w:tab w:val="left" w:pos="1495"/>
        </w:tabs>
        <w:rPr>
          <w:rFonts w:ascii="Times New Roman" w:hAnsi="Times New Roman"/>
          <w:sz w:val="24"/>
        </w:rPr>
      </w:pPr>
      <w:r w:rsidRPr="00A01E26">
        <w:rPr>
          <w:rFonts w:ascii="Times New Roman" w:hAnsi="Times New Roman"/>
          <w:sz w:val="24"/>
        </w:rPr>
        <w:t>oktatási;</w:t>
      </w:r>
    </w:p>
    <w:p w:rsidR="008D1A8B" w:rsidRPr="00A01E26" w:rsidRDefault="008D1A8B" w:rsidP="00835809">
      <w:pPr>
        <w:pStyle w:val="felsorols10"/>
        <w:numPr>
          <w:ilvl w:val="2"/>
          <w:numId w:val="127"/>
        </w:numPr>
        <w:tabs>
          <w:tab w:val="left" w:pos="1495"/>
        </w:tabs>
        <w:rPr>
          <w:rFonts w:ascii="Times New Roman" w:hAnsi="Times New Roman"/>
          <w:sz w:val="24"/>
        </w:rPr>
      </w:pPr>
      <w:r w:rsidRPr="00A01E26">
        <w:rPr>
          <w:rFonts w:ascii="Times New Roman" w:hAnsi="Times New Roman"/>
          <w:bCs/>
          <w:sz w:val="24"/>
        </w:rPr>
        <w:t xml:space="preserve">gazdasági tevékenységi célú épületen belül </w:t>
      </w:r>
      <w:r w:rsidR="009309B2" w:rsidRPr="00A01E26">
        <w:rPr>
          <w:rFonts w:ascii="Times New Roman" w:hAnsi="Times New Roman"/>
          <w:bCs/>
          <w:sz w:val="24"/>
        </w:rPr>
        <w:t xml:space="preserve">a </w:t>
      </w:r>
      <w:r w:rsidRPr="00A01E26">
        <w:rPr>
          <w:rFonts w:ascii="Times New Roman" w:hAnsi="Times New Roman"/>
          <w:bCs/>
          <w:sz w:val="24"/>
        </w:rPr>
        <w:t xml:space="preserve">tulajdonos, </w:t>
      </w:r>
      <w:r w:rsidR="009309B2" w:rsidRPr="00A01E26">
        <w:rPr>
          <w:rFonts w:ascii="Times New Roman" w:hAnsi="Times New Roman"/>
          <w:bCs/>
          <w:sz w:val="24"/>
        </w:rPr>
        <w:t xml:space="preserve">a </w:t>
      </w:r>
      <w:r w:rsidRPr="00A01E26">
        <w:rPr>
          <w:rFonts w:ascii="Times New Roman" w:hAnsi="Times New Roman"/>
          <w:bCs/>
          <w:sz w:val="24"/>
        </w:rPr>
        <w:t xml:space="preserve">használó és </w:t>
      </w:r>
      <w:r w:rsidR="009309B2" w:rsidRPr="00A01E26">
        <w:rPr>
          <w:rFonts w:ascii="Times New Roman" w:hAnsi="Times New Roman"/>
          <w:bCs/>
          <w:sz w:val="24"/>
        </w:rPr>
        <w:t xml:space="preserve">a </w:t>
      </w:r>
      <w:r w:rsidRPr="00A01E26">
        <w:rPr>
          <w:rFonts w:ascii="Times New Roman" w:hAnsi="Times New Roman"/>
          <w:bCs/>
          <w:sz w:val="24"/>
        </w:rPr>
        <w:t>személyzet számára szolgáló</w:t>
      </w:r>
      <w:r w:rsidRPr="00A01E26" w:rsidDel="00A42416">
        <w:rPr>
          <w:rFonts w:ascii="Times New Roman" w:hAnsi="Times New Roman"/>
          <w:sz w:val="24"/>
        </w:rPr>
        <w:t xml:space="preserve"> </w:t>
      </w:r>
      <w:r w:rsidRPr="00A01E26">
        <w:rPr>
          <w:rFonts w:ascii="Times New Roman" w:hAnsi="Times New Roman"/>
          <w:sz w:val="24"/>
        </w:rPr>
        <w:t>lakó;</w:t>
      </w:r>
    </w:p>
    <w:p w:rsidR="008D1A8B" w:rsidRPr="00A01E26" w:rsidRDefault="008D1A8B" w:rsidP="00835809">
      <w:pPr>
        <w:pStyle w:val="felsorols10"/>
        <w:numPr>
          <w:ilvl w:val="2"/>
          <w:numId w:val="127"/>
        </w:numPr>
        <w:tabs>
          <w:tab w:val="left" w:pos="1495"/>
        </w:tabs>
        <w:rPr>
          <w:rFonts w:ascii="Times New Roman" w:hAnsi="Times New Roman"/>
          <w:sz w:val="24"/>
        </w:rPr>
      </w:pPr>
      <w:r w:rsidRPr="00A01E26">
        <w:rPr>
          <w:rFonts w:ascii="Times New Roman" w:hAnsi="Times New Roman"/>
          <w:sz w:val="24"/>
        </w:rPr>
        <w:t>sport</w:t>
      </w:r>
    </w:p>
    <w:p w:rsidR="008D1A8B" w:rsidRPr="00A01E26" w:rsidRDefault="008D1A8B" w:rsidP="008D1A8B">
      <w:pPr>
        <w:pStyle w:val="felsorols10"/>
        <w:tabs>
          <w:tab w:val="left" w:pos="1495"/>
        </w:tabs>
        <w:ind w:left="568"/>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8D1A8B" w:rsidRPr="00A01E26" w:rsidRDefault="008D1A8B" w:rsidP="00835809">
      <w:pPr>
        <w:pStyle w:val="bekezds1"/>
        <w:numPr>
          <w:ilvl w:val="1"/>
          <w:numId w:val="128"/>
        </w:numPr>
        <w:rPr>
          <w:rFonts w:ascii="Times New Roman" w:hAnsi="Times New Roman"/>
          <w:sz w:val="24"/>
        </w:rPr>
      </w:pPr>
      <w:r w:rsidRPr="00A01E26">
        <w:rPr>
          <w:rFonts w:ascii="Times New Roman" w:hAnsi="Times New Roman"/>
          <w:sz w:val="24"/>
        </w:rPr>
        <w:t>Gazdasági, jellemzően kereskedelmi, szolgáltató terület építési övezeteinek építési telkein építési helyen kívül az előkertben legfeljebb 20 m</w:t>
      </w:r>
      <w:r w:rsidRPr="00956AB2">
        <w:rPr>
          <w:rFonts w:ascii="Times New Roman" w:hAnsi="Times New Roman"/>
          <w:sz w:val="24"/>
          <w:vertAlign w:val="superscript"/>
        </w:rPr>
        <w:t>2</w:t>
      </w:r>
      <w:r w:rsidRPr="00A01E26">
        <w:rPr>
          <w:rFonts w:ascii="Times New Roman" w:hAnsi="Times New Roman"/>
          <w:sz w:val="24"/>
        </w:rPr>
        <w:t xml:space="preserve"> alapterületű egyszintes portaépület helyezhető el.</w:t>
      </w:r>
    </w:p>
    <w:p w:rsidR="009309B2" w:rsidRPr="00A01E26" w:rsidRDefault="009309B2" w:rsidP="00835809">
      <w:pPr>
        <w:pStyle w:val="bekezds1"/>
        <w:numPr>
          <w:ilvl w:val="1"/>
          <w:numId w:val="128"/>
        </w:numPr>
        <w:rPr>
          <w:rFonts w:ascii="Times New Roman" w:hAnsi="Times New Roman"/>
          <w:sz w:val="24"/>
        </w:rPr>
      </w:pPr>
      <w:r w:rsidRPr="00A01E26">
        <w:rPr>
          <w:rFonts w:ascii="Times New Roman" w:hAnsi="Times New Roman"/>
          <w:sz w:val="24"/>
        </w:rPr>
        <w:t xml:space="preserve">Gazdasági, jellemzően kereskedelmi, szolgáltató terület építési telkein legfeljebb egy, </w:t>
      </w:r>
      <w:r w:rsidRPr="00A01E26">
        <w:rPr>
          <w:rFonts w:ascii="Times New Roman" w:hAnsi="Times New Roman"/>
          <w:bCs/>
          <w:sz w:val="24"/>
        </w:rPr>
        <w:t>gazdasági tevékenységi célú épületen belül a tulajdonos, a használó és a személyzet számára szolgáló</w:t>
      </w:r>
      <w:r w:rsidRPr="00A01E26" w:rsidDel="00A42416">
        <w:rPr>
          <w:rFonts w:ascii="Times New Roman" w:hAnsi="Times New Roman"/>
          <w:sz w:val="24"/>
        </w:rPr>
        <w:t xml:space="preserve"> </w:t>
      </w:r>
      <w:r w:rsidRPr="00A01E26">
        <w:rPr>
          <w:rFonts w:ascii="Times New Roman" w:hAnsi="Times New Roman"/>
          <w:sz w:val="24"/>
        </w:rPr>
        <w:t>lakó rendeltetési egység helyezhető el.</w:t>
      </w:r>
    </w:p>
    <w:p w:rsidR="00C12180" w:rsidRPr="00A01E26" w:rsidRDefault="00C12180" w:rsidP="00835809">
      <w:pPr>
        <w:pStyle w:val="bekezds1"/>
        <w:numPr>
          <w:ilvl w:val="1"/>
          <w:numId w:val="128"/>
        </w:numPr>
        <w:rPr>
          <w:rFonts w:ascii="Times New Roman" w:hAnsi="Times New Roman"/>
          <w:sz w:val="24"/>
        </w:rPr>
      </w:pPr>
      <w:r w:rsidRPr="00A01E26">
        <w:rPr>
          <w:rFonts w:ascii="Times New Roman" w:hAnsi="Times New Roman"/>
          <w:sz w:val="24"/>
        </w:rPr>
        <w:lastRenderedPageBreak/>
        <w:t xml:space="preserve">Gazdasági, jellemzően kereskedelmi, szolgáltató terület építési telkein állandó </w:t>
      </w:r>
      <w:proofErr w:type="gramStart"/>
      <w:r w:rsidRPr="00A01E26">
        <w:rPr>
          <w:rFonts w:ascii="Times New Roman" w:hAnsi="Times New Roman"/>
          <w:sz w:val="24"/>
        </w:rPr>
        <w:t>piac rendeltetés</w:t>
      </w:r>
      <w:proofErr w:type="gramEnd"/>
      <w:r w:rsidRPr="00A01E26">
        <w:rPr>
          <w:rFonts w:ascii="Times New Roman" w:hAnsi="Times New Roman"/>
          <w:sz w:val="24"/>
        </w:rPr>
        <w:t xml:space="preserve"> nem helyezhető el.</w:t>
      </w:r>
    </w:p>
    <w:p w:rsidR="008D1A8B" w:rsidRPr="00A01E26" w:rsidRDefault="008D1A8B" w:rsidP="00835809">
      <w:pPr>
        <w:pStyle w:val="bekezds1"/>
        <w:numPr>
          <w:ilvl w:val="1"/>
          <w:numId w:val="128"/>
        </w:numPr>
        <w:rPr>
          <w:rFonts w:ascii="Times New Roman" w:hAnsi="Times New Roman"/>
          <w:sz w:val="24"/>
        </w:rPr>
      </w:pPr>
      <w:r w:rsidRPr="00A01E26">
        <w:rPr>
          <w:rFonts w:ascii="Times New Roman" w:hAnsi="Times New Roman"/>
          <w:sz w:val="24"/>
        </w:rPr>
        <w:t xml:space="preserve">Gazdasági, </w:t>
      </w:r>
      <w:r w:rsidR="00C41885" w:rsidRPr="00A01E26">
        <w:rPr>
          <w:rFonts w:ascii="Times New Roman" w:hAnsi="Times New Roman"/>
          <w:sz w:val="24"/>
        </w:rPr>
        <w:t xml:space="preserve">jellemzően kereskedelmi, szolgáltató terület </w:t>
      </w:r>
      <w:r w:rsidRPr="00A01E26">
        <w:rPr>
          <w:rFonts w:ascii="Times New Roman" w:hAnsi="Times New Roman"/>
          <w:sz w:val="24"/>
        </w:rPr>
        <w:t xml:space="preserve">építési övezeteiben meglévő lakóépület fenntartható, </w:t>
      </w:r>
      <w:proofErr w:type="spellStart"/>
      <w:r w:rsidRPr="00A01E26">
        <w:rPr>
          <w:rFonts w:ascii="Times New Roman" w:hAnsi="Times New Roman"/>
          <w:sz w:val="24"/>
        </w:rPr>
        <w:t>kubatúrán</w:t>
      </w:r>
      <w:proofErr w:type="spellEnd"/>
      <w:r w:rsidRPr="00A01E26">
        <w:rPr>
          <w:rFonts w:ascii="Times New Roman" w:hAnsi="Times New Roman"/>
          <w:sz w:val="24"/>
        </w:rPr>
        <w:t xml:space="preserve"> belül felújítható, korszerűsíthető, átalakítható, de </w:t>
      </w:r>
      <w:proofErr w:type="spellStart"/>
      <w:r w:rsidR="00FD0F91" w:rsidRPr="00A01E26">
        <w:rPr>
          <w:rFonts w:ascii="Times New Roman" w:hAnsi="Times New Roman"/>
          <w:sz w:val="24"/>
        </w:rPr>
        <w:t>kubatúrán</w:t>
      </w:r>
      <w:proofErr w:type="spellEnd"/>
      <w:r w:rsidR="00FD0F91" w:rsidRPr="00A01E26">
        <w:rPr>
          <w:rFonts w:ascii="Times New Roman" w:hAnsi="Times New Roman"/>
          <w:sz w:val="24"/>
        </w:rPr>
        <w:t xml:space="preserve"> kívül </w:t>
      </w:r>
      <w:r w:rsidRPr="00A01E26">
        <w:rPr>
          <w:rFonts w:ascii="Times New Roman" w:hAnsi="Times New Roman"/>
          <w:sz w:val="24"/>
        </w:rPr>
        <w:t>nem bővíthető.</w:t>
      </w:r>
    </w:p>
    <w:p w:rsidR="008D1A8B" w:rsidRDefault="008D1A8B" w:rsidP="00835809">
      <w:pPr>
        <w:pStyle w:val="bekezds1"/>
        <w:numPr>
          <w:ilvl w:val="1"/>
          <w:numId w:val="128"/>
        </w:numPr>
        <w:rPr>
          <w:rFonts w:ascii="Times New Roman" w:hAnsi="Times New Roman"/>
          <w:sz w:val="24"/>
        </w:rPr>
      </w:pPr>
      <w:r w:rsidRPr="00A01E26">
        <w:rPr>
          <w:rFonts w:ascii="Times New Roman" w:hAnsi="Times New Roman"/>
          <w:sz w:val="24"/>
        </w:rPr>
        <w:t xml:space="preserve">A gazdasági, </w:t>
      </w:r>
      <w:r w:rsidR="00C41885" w:rsidRPr="00A01E26">
        <w:rPr>
          <w:rFonts w:ascii="Times New Roman" w:hAnsi="Times New Roman"/>
          <w:sz w:val="24"/>
        </w:rPr>
        <w:t xml:space="preserve">jellemzően kereskedelmi, szolgáltató terület </w:t>
      </w:r>
      <w:r w:rsidRPr="00A01E26">
        <w:rPr>
          <w:rFonts w:ascii="Times New Roman" w:hAnsi="Times New Roman"/>
          <w:sz w:val="24"/>
        </w:rPr>
        <w:t>építési övezeteit, valamint az azokban betartandó telekalakítási és beépítési előírásokat a 2. melléklet határozza meg.</w:t>
      </w:r>
    </w:p>
    <w:p w:rsidR="0060050E" w:rsidRPr="00A01E26" w:rsidRDefault="0060050E" w:rsidP="0060050E">
      <w:pPr>
        <w:pStyle w:val="bekezds1"/>
        <w:ind w:left="284" w:firstLine="0"/>
        <w:rPr>
          <w:rFonts w:ascii="Times New Roman" w:hAnsi="Times New Roman"/>
          <w:sz w:val="24"/>
        </w:rPr>
      </w:pPr>
    </w:p>
    <w:p w:rsidR="00C41885" w:rsidRDefault="00DC750D" w:rsidP="00DC750D">
      <w:pPr>
        <w:pStyle w:val="Cmsor1"/>
      </w:pPr>
      <w:bookmarkStart w:id="654" w:name="_Toc514322510"/>
      <w:r>
        <w:t>8</w:t>
      </w:r>
      <w:r w:rsidR="005A27B9">
        <w:t>1</w:t>
      </w:r>
      <w:r>
        <w:t xml:space="preserve">. </w:t>
      </w:r>
      <w:r w:rsidR="004D6BCC" w:rsidRPr="00A01E26">
        <w:t>G</w:t>
      </w:r>
      <w:r w:rsidR="00324422" w:rsidRPr="00A01E26">
        <w:t>azdasági, kereskede</w:t>
      </w:r>
      <w:r>
        <w:t>lmi, szolgáltató építési övezet</w:t>
      </w:r>
      <w:r>
        <w:br/>
      </w:r>
      <w:r w:rsidR="00324422" w:rsidRPr="00A01E26">
        <w:t>(Gksz-1/XVI/1)</w:t>
      </w:r>
      <w:bookmarkEnd w:id="654"/>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8</w:t>
      </w:r>
      <w:r w:rsidR="002A5E8E">
        <w:rPr>
          <w:rFonts w:ascii="Times New Roman" w:hAnsi="Times New Roman"/>
          <w:b/>
          <w:sz w:val="24"/>
        </w:rPr>
        <w:t>5</w:t>
      </w:r>
      <w:r w:rsidRPr="00D67295">
        <w:rPr>
          <w:rFonts w:ascii="Times New Roman" w:hAnsi="Times New Roman"/>
          <w:b/>
          <w:sz w:val="24"/>
        </w:rPr>
        <w:t>.§</w:t>
      </w:r>
    </w:p>
    <w:p w:rsidR="003A5432" w:rsidRDefault="003A5432" w:rsidP="00A33507">
      <w:pPr>
        <w:pStyle w:val="bekezds1"/>
        <w:ind w:left="0" w:firstLine="0"/>
        <w:rPr>
          <w:rFonts w:ascii="Times New Roman" w:hAnsi="Times New Roman"/>
          <w:sz w:val="24"/>
        </w:rPr>
      </w:pPr>
      <w:r w:rsidRPr="00A01E26">
        <w:rPr>
          <w:rFonts w:ascii="Times New Roman" w:hAnsi="Times New Roman"/>
          <w:sz w:val="24"/>
        </w:rPr>
        <w:t>A Gksz-1/XVI/1 építési övezet Veres Péter út menti telkein a megengedett legnagyobb szintterület általános funkcióra (</w:t>
      </w:r>
      <w:proofErr w:type="spellStart"/>
      <w:r w:rsidRPr="00A01E26">
        <w:rPr>
          <w:rFonts w:ascii="Times New Roman" w:hAnsi="Times New Roman"/>
          <w:sz w:val="24"/>
        </w:rPr>
        <w:t>szmá</w:t>
      </w:r>
      <w:proofErr w:type="spellEnd"/>
      <w:r w:rsidRPr="00A01E26">
        <w:rPr>
          <w:rFonts w:ascii="Times New Roman" w:hAnsi="Times New Roman"/>
          <w:sz w:val="24"/>
        </w:rPr>
        <w:t>) 2,0.</w:t>
      </w:r>
    </w:p>
    <w:p w:rsidR="0060050E" w:rsidRDefault="0060050E" w:rsidP="00A33507">
      <w:pPr>
        <w:pStyle w:val="bekezds1"/>
        <w:ind w:left="0" w:firstLine="0"/>
        <w:rPr>
          <w:rFonts w:ascii="Times New Roman" w:hAnsi="Times New Roman"/>
          <w:sz w:val="24"/>
        </w:rPr>
      </w:pPr>
    </w:p>
    <w:p w:rsidR="0060050E" w:rsidRPr="00A01E26" w:rsidRDefault="0060050E" w:rsidP="00A33507">
      <w:pPr>
        <w:pStyle w:val="bekezds1"/>
        <w:ind w:left="0" w:firstLine="0"/>
        <w:rPr>
          <w:rFonts w:ascii="Times New Roman" w:hAnsi="Times New Roman"/>
          <w:sz w:val="24"/>
        </w:rPr>
      </w:pPr>
    </w:p>
    <w:p w:rsidR="001A01B4" w:rsidRDefault="00DC750D" w:rsidP="00DC750D">
      <w:pPr>
        <w:pStyle w:val="Cmsor1"/>
      </w:pPr>
      <w:bookmarkStart w:id="655" w:name="_Toc514322511"/>
      <w:r>
        <w:t>8</w:t>
      </w:r>
      <w:r w:rsidR="005A27B9">
        <w:t>2</w:t>
      </w:r>
      <w:r>
        <w:t>. GAZDASÁGI</w:t>
      </w:r>
      <w:r w:rsidR="000F1150" w:rsidRPr="00A01E26">
        <w:t xml:space="preserve">, </w:t>
      </w:r>
      <w:r>
        <w:t>JELLEMZŐEN RAKTÁROZÁST</w:t>
      </w:r>
      <w:r w:rsidR="000F1150" w:rsidRPr="00A01E26">
        <w:t xml:space="preserve">, </w:t>
      </w:r>
      <w:r>
        <w:t>TERMELÉST SZOLGÁLÓ TERÜLET</w:t>
      </w:r>
      <w:r>
        <w:br/>
      </w:r>
      <w:r w:rsidR="00D95193" w:rsidRPr="00A01E26">
        <w:t>(Gksz-2/XVI)</w:t>
      </w:r>
      <w:r>
        <w:br/>
      </w:r>
      <w:bookmarkEnd w:id="655"/>
      <w:r>
        <w:t>ÁLTALÁNOS ELŐÍRÁSAI</w:t>
      </w:r>
    </w:p>
    <w:p w:rsidR="00DC750D" w:rsidRPr="00DC750D" w:rsidRDefault="00DC750D" w:rsidP="00DC750D">
      <w:pPr>
        <w:pStyle w:val="bekezds1"/>
        <w:spacing w:before="120" w:after="120"/>
        <w:ind w:left="0" w:firstLine="0"/>
        <w:jc w:val="center"/>
        <w:rPr>
          <w:rFonts w:ascii="Times New Roman" w:hAnsi="Times New Roman"/>
          <w:b/>
          <w:sz w:val="24"/>
        </w:rPr>
      </w:pPr>
      <w:r>
        <w:rPr>
          <w:rFonts w:ascii="Times New Roman" w:hAnsi="Times New Roman"/>
          <w:b/>
          <w:sz w:val="24"/>
        </w:rPr>
        <w:t>8</w:t>
      </w:r>
      <w:r w:rsidR="002A5E8E">
        <w:rPr>
          <w:rFonts w:ascii="Times New Roman" w:hAnsi="Times New Roman"/>
          <w:b/>
          <w:sz w:val="24"/>
        </w:rPr>
        <w:t>6</w:t>
      </w:r>
      <w:r w:rsidRPr="00D67295">
        <w:rPr>
          <w:rFonts w:ascii="Times New Roman" w:hAnsi="Times New Roman"/>
          <w:b/>
          <w:sz w:val="24"/>
        </w:rPr>
        <w:t>.§</w:t>
      </w:r>
    </w:p>
    <w:p w:rsidR="000F1150" w:rsidRPr="00A01E26" w:rsidRDefault="00382C1E" w:rsidP="00835809">
      <w:pPr>
        <w:pStyle w:val="bekezds1"/>
        <w:numPr>
          <w:ilvl w:val="1"/>
          <w:numId w:val="189"/>
        </w:numPr>
        <w:rPr>
          <w:rFonts w:ascii="Times New Roman" w:hAnsi="Times New Roman"/>
          <w:sz w:val="24"/>
        </w:rPr>
      </w:pPr>
      <w:r w:rsidRPr="00A01E26">
        <w:rPr>
          <w:rFonts w:ascii="Times New Roman" w:hAnsi="Times New Roman"/>
          <w:sz w:val="24"/>
        </w:rPr>
        <w:t>A g</w:t>
      </w:r>
      <w:r w:rsidR="00822ACC" w:rsidRPr="00A01E26">
        <w:rPr>
          <w:rFonts w:ascii="Times New Roman" w:hAnsi="Times New Roman"/>
          <w:sz w:val="24"/>
        </w:rPr>
        <w:t xml:space="preserve">azdasági, jellemzően raktározást, termelést szolgáló terület </w:t>
      </w:r>
      <w:r w:rsidR="000F1150" w:rsidRPr="00A01E26">
        <w:rPr>
          <w:rFonts w:ascii="Times New Roman" w:hAnsi="Times New Roman"/>
          <w:sz w:val="24"/>
        </w:rPr>
        <w:t>a Szabályozási terven Gksz</w:t>
      </w:r>
      <w:r w:rsidR="00822ACC" w:rsidRPr="00A01E26">
        <w:rPr>
          <w:rFonts w:ascii="Times New Roman" w:hAnsi="Times New Roman"/>
          <w:sz w:val="24"/>
        </w:rPr>
        <w:t>-2/XVI</w:t>
      </w:r>
      <w:r w:rsidR="000F1150" w:rsidRPr="00A01E26">
        <w:rPr>
          <w:rFonts w:ascii="Times New Roman" w:hAnsi="Times New Roman"/>
          <w:sz w:val="24"/>
        </w:rPr>
        <w:t xml:space="preserve"> jellel jelölt építési övezet, </w:t>
      </w:r>
      <w:r w:rsidRPr="00A01E26">
        <w:rPr>
          <w:rFonts w:ascii="Times New Roman" w:hAnsi="Times New Roman"/>
          <w:sz w:val="24"/>
        </w:rPr>
        <w:t>mely a környezetre jelentős hatást nem gyakorló gazdasági tevékenységi célú épületek elhelyezésére szolgál</w:t>
      </w:r>
      <w:r w:rsidR="000F1150" w:rsidRPr="00A01E26">
        <w:rPr>
          <w:rFonts w:ascii="Times New Roman" w:hAnsi="Times New Roman"/>
          <w:sz w:val="24"/>
        </w:rPr>
        <w:t>.</w:t>
      </w:r>
      <w:r w:rsidRPr="00A01E26">
        <w:rPr>
          <w:rFonts w:ascii="Times New Roman" w:hAnsi="Times New Roman"/>
          <w:sz w:val="24"/>
        </w:rPr>
        <w:t xml:space="preserve"> A gazdasági, jellemzően raktározást, termelést szolgáló terület elsősorban a raktározás</w:t>
      </w:r>
      <w:r w:rsidR="00296C25" w:rsidRPr="00A01E26">
        <w:rPr>
          <w:rFonts w:ascii="Times New Roman" w:hAnsi="Times New Roman"/>
          <w:sz w:val="24"/>
        </w:rPr>
        <w:t>hoz</w:t>
      </w:r>
      <w:r w:rsidRPr="00A01E26">
        <w:rPr>
          <w:rFonts w:ascii="Times New Roman" w:hAnsi="Times New Roman"/>
          <w:sz w:val="24"/>
        </w:rPr>
        <w:t>, termeléshez kapcsolódó gazdasági célú területek, melyek munkahelyi területek.</w:t>
      </w:r>
    </w:p>
    <w:p w:rsidR="000F1150" w:rsidRPr="00A01E26" w:rsidRDefault="00822ACC" w:rsidP="00835809">
      <w:pPr>
        <w:pStyle w:val="bekezds1"/>
        <w:numPr>
          <w:ilvl w:val="1"/>
          <w:numId w:val="189"/>
        </w:numPr>
        <w:rPr>
          <w:rFonts w:ascii="Times New Roman" w:hAnsi="Times New Roman"/>
          <w:sz w:val="24"/>
        </w:rPr>
      </w:pPr>
      <w:r w:rsidRPr="00A01E26">
        <w:rPr>
          <w:rFonts w:ascii="Times New Roman" w:hAnsi="Times New Roman"/>
          <w:sz w:val="24"/>
        </w:rPr>
        <w:t xml:space="preserve">Gazdasági, jellemzően raktározást, termelést szolgáló terület </w:t>
      </w:r>
      <w:r w:rsidR="000F1150" w:rsidRPr="00A01E26">
        <w:rPr>
          <w:rFonts w:ascii="Times New Roman" w:hAnsi="Times New Roman"/>
          <w:sz w:val="24"/>
        </w:rPr>
        <w:t>építési övezeteiben elhelyezhető épület:</w:t>
      </w:r>
    </w:p>
    <w:p w:rsidR="000F1150" w:rsidRPr="00A01E26" w:rsidRDefault="000F1150" w:rsidP="00835809">
      <w:pPr>
        <w:pStyle w:val="felsorols10"/>
        <w:numPr>
          <w:ilvl w:val="2"/>
          <w:numId w:val="129"/>
        </w:numPr>
        <w:tabs>
          <w:tab w:val="left" w:pos="1495"/>
        </w:tabs>
        <w:rPr>
          <w:rFonts w:ascii="Times New Roman" w:hAnsi="Times New Roman"/>
          <w:sz w:val="24"/>
        </w:rPr>
      </w:pPr>
      <w:r w:rsidRPr="00A01E26">
        <w:rPr>
          <w:rFonts w:ascii="Times New Roman" w:hAnsi="Times New Roman"/>
          <w:sz w:val="24"/>
        </w:rPr>
        <w:t>a környezetre jelentős hatást nem gyakorló gazdasági tevékenységi célú;</w:t>
      </w:r>
    </w:p>
    <w:p w:rsidR="000F1150" w:rsidRPr="00A01E26" w:rsidRDefault="000F1150" w:rsidP="00835809">
      <w:pPr>
        <w:pStyle w:val="felsorols10"/>
        <w:numPr>
          <w:ilvl w:val="2"/>
          <w:numId w:val="129"/>
        </w:numPr>
        <w:tabs>
          <w:tab w:val="left" w:pos="1495"/>
        </w:tabs>
        <w:rPr>
          <w:rFonts w:ascii="Times New Roman" w:hAnsi="Times New Roman"/>
          <w:sz w:val="24"/>
        </w:rPr>
      </w:pPr>
      <w:r w:rsidRPr="00A01E26">
        <w:rPr>
          <w:rFonts w:ascii="Times New Roman" w:hAnsi="Times New Roman"/>
          <w:sz w:val="24"/>
        </w:rPr>
        <w:t>kereskedelmi, szolgáltató;</w:t>
      </w:r>
    </w:p>
    <w:p w:rsidR="000F1150" w:rsidRPr="00A01E26" w:rsidRDefault="000F1150" w:rsidP="00835809">
      <w:pPr>
        <w:pStyle w:val="felsorols10"/>
        <w:numPr>
          <w:ilvl w:val="2"/>
          <w:numId w:val="129"/>
        </w:numPr>
        <w:tabs>
          <w:tab w:val="left" w:pos="1495"/>
        </w:tabs>
        <w:rPr>
          <w:rFonts w:ascii="Times New Roman" w:hAnsi="Times New Roman"/>
          <w:sz w:val="24"/>
        </w:rPr>
      </w:pPr>
      <w:r w:rsidRPr="00A01E26">
        <w:rPr>
          <w:rFonts w:ascii="Times New Roman" w:hAnsi="Times New Roman"/>
          <w:sz w:val="24"/>
        </w:rPr>
        <w:t>igazgatási, iroda;</w:t>
      </w:r>
    </w:p>
    <w:p w:rsidR="000F1150" w:rsidRPr="00A01E26" w:rsidRDefault="008D1A8B" w:rsidP="00835809">
      <w:pPr>
        <w:pStyle w:val="felsorols10"/>
        <w:numPr>
          <w:ilvl w:val="2"/>
          <w:numId w:val="129"/>
        </w:numPr>
        <w:tabs>
          <w:tab w:val="left" w:pos="1495"/>
        </w:tabs>
        <w:rPr>
          <w:rFonts w:ascii="Times New Roman" w:hAnsi="Times New Roman"/>
          <w:sz w:val="24"/>
        </w:rPr>
      </w:pPr>
      <w:r w:rsidRPr="00A01E26">
        <w:rPr>
          <w:rFonts w:ascii="Times New Roman" w:hAnsi="Times New Roman"/>
          <w:sz w:val="24"/>
        </w:rPr>
        <w:t>oktatási</w:t>
      </w:r>
      <w:r w:rsidR="000F1150" w:rsidRPr="00A01E26">
        <w:rPr>
          <w:rFonts w:ascii="Times New Roman" w:hAnsi="Times New Roman"/>
          <w:sz w:val="24"/>
        </w:rPr>
        <w:t>;</w:t>
      </w:r>
    </w:p>
    <w:p w:rsidR="009309B2" w:rsidRPr="00A01E26" w:rsidRDefault="009309B2" w:rsidP="00835809">
      <w:pPr>
        <w:pStyle w:val="felsorols10"/>
        <w:numPr>
          <w:ilvl w:val="2"/>
          <w:numId w:val="129"/>
        </w:numPr>
        <w:tabs>
          <w:tab w:val="left" w:pos="1495"/>
        </w:tabs>
        <w:rPr>
          <w:rFonts w:ascii="Times New Roman" w:hAnsi="Times New Roman"/>
          <w:sz w:val="24"/>
        </w:rPr>
      </w:pPr>
      <w:r w:rsidRPr="00A01E26">
        <w:rPr>
          <w:rFonts w:ascii="Times New Roman" w:hAnsi="Times New Roman"/>
          <w:bCs/>
          <w:sz w:val="24"/>
        </w:rPr>
        <w:t>gazdasági tevékenységi célú épületen belül a tulajdonos, a használó és a személyzet számára szolgáló</w:t>
      </w:r>
      <w:r w:rsidRPr="00A01E26" w:rsidDel="00A42416">
        <w:rPr>
          <w:rFonts w:ascii="Times New Roman" w:hAnsi="Times New Roman"/>
          <w:sz w:val="24"/>
        </w:rPr>
        <w:t xml:space="preserve"> </w:t>
      </w:r>
      <w:r w:rsidRPr="00A01E26">
        <w:rPr>
          <w:rFonts w:ascii="Times New Roman" w:hAnsi="Times New Roman"/>
          <w:sz w:val="24"/>
        </w:rPr>
        <w:t>lakó;</w:t>
      </w:r>
    </w:p>
    <w:p w:rsidR="000F1150" w:rsidRPr="00A01E26" w:rsidRDefault="000F1150" w:rsidP="00835809">
      <w:pPr>
        <w:pStyle w:val="felsorols10"/>
        <w:numPr>
          <w:ilvl w:val="2"/>
          <w:numId w:val="129"/>
        </w:numPr>
        <w:tabs>
          <w:tab w:val="left" w:pos="1495"/>
        </w:tabs>
        <w:rPr>
          <w:rFonts w:ascii="Times New Roman" w:hAnsi="Times New Roman"/>
          <w:sz w:val="24"/>
        </w:rPr>
      </w:pPr>
      <w:r w:rsidRPr="00A01E26">
        <w:rPr>
          <w:rFonts w:ascii="Times New Roman" w:hAnsi="Times New Roman"/>
          <w:sz w:val="24"/>
        </w:rPr>
        <w:t>sport</w:t>
      </w:r>
    </w:p>
    <w:p w:rsidR="00BC0DE9" w:rsidRPr="00A01E26" w:rsidRDefault="000F1150">
      <w:pPr>
        <w:pStyle w:val="felsorols10"/>
        <w:tabs>
          <w:tab w:val="left" w:pos="1495"/>
        </w:tabs>
        <w:ind w:left="284"/>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r w:rsidR="008D1A8B" w:rsidRPr="00A01E26">
        <w:rPr>
          <w:rFonts w:ascii="Times New Roman" w:hAnsi="Times New Roman"/>
          <w:sz w:val="24"/>
        </w:rPr>
        <w:t>.</w:t>
      </w:r>
    </w:p>
    <w:p w:rsidR="000F1150" w:rsidRPr="00A01E26" w:rsidRDefault="00822ACC" w:rsidP="00835809">
      <w:pPr>
        <w:pStyle w:val="bekezds1"/>
        <w:numPr>
          <w:ilvl w:val="1"/>
          <w:numId w:val="189"/>
        </w:numPr>
        <w:rPr>
          <w:rFonts w:ascii="Times New Roman" w:hAnsi="Times New Roman"/>
          <w:sz w:val="24"/>
        </w:rPr>
      </w:pPr>
      <w:r w:rsidRPr="00A01E26">
        <w:rPr>
          <w:rFonts w:ascii="Times New Roman" w:hAnsi="Times New Roman"/>
          <w:sz w:val="24"/>
        </w:rPr>
        <w:t xml:space="preserve">Gazdasági, jellemzően raktározást, termelést szolgáló terület </w:t>
      </w:r>
      <w:r w:rsidR="000F1150" w:rsidRPr="00A01E26">
        <w:rPr>
          <w:rFonts w:ascii="Times New Roman" w:hAnsi="Times New Roman"/>
          <w:sz w:val="24"/>
        </w:rPr>
        <w:t>építési övezeteinek építési telkein építési helyen kívül az előkertben legfeljebb 20 m</w:t>
      </w:r>
      <w:r w:rsidR="000F1150" w:rsidRPr="00956AB2">
        <w:rPr>
          <w:rFonts w:ascii="Times New Roman" w:hAnsi="Times New Roman"/>
          <w:sz w:val="24"/>
          <w:vertAlign w:val="superscript"/>
        </w:rPr>
        <w:t>2</w:t>
      </w:r>
      <w:r w:rsidR="000F1150" w:rsidRPr="00A01E26">
        <w:rPr>
          <w:rFonts w:ascii="Times New Roman" w:hAnsi="Times New Roman"/>
          <w:sz w:val="24"/>
        </w:rPr>
        <w:t xml:space="preserve"> alapterületű egyszintes portaépület helyezhető el.</w:t>
      </w:r>
    </w:p>
    <w:p w:rsidR="009309B2" w:rsidRPr="00A01E26" w:rsidRDefault="009309B2" w:rsidP="00835809">
      <w:pPr>
        <w:pStyle w:val="bekezds1"/>
        <w:numPr>
          <w:ilvl w:val="1"/>
          <w:numId w:val="189"/>
        </w:numPr>
        <w:rPr>
          <w:rFonts w:ascii="Times New Roman" w:hAnsi="Times New Roman"/>
          <w:sz w:val="24"/>
        </w:rPr>
      </w:pPr>
      <w:r w:rsidRPr="00A01E26">
        <w:rPr>
          <w:rFonts w:ascii="Times New Roman" w:hAnsi="Times New Roman"/>
          <w:sz w:val="24"/>
        </w:rPr>
        <w:t xml:space="preserve">Gazdasági, jellemzően raktározást, termelést szolgáló terület építési telkein legfeljebb egy, </w:t>
      </w:r>
      <w:r w:rsidRPr="00A01E26">
        <w:rPr>
          <w:rFonts w:ascii="Times New Roman" w:hAnsi="Times New Roman"/>
          <w:bCs/>
          <w:sz w:val="24"/>
        </w:rPr>
        <w:t>gazdasági tevékenységi célú épületen belül a tulajdonos, a használó és a személyzet számára szolgáló</w:t>
      </w:r>
      <w:r w:rsidRPr="00A01E26" w:rsidDel="00A42416">
        <w:rPr>
          <w:rFonts w:ascii="Times New Roman" w:hAnsi="Times New Roman"/>
          <w:sz w:val="24"/>
        </w:rPr>
        <w:t xml:space="preserve"> </w:t>
      </w:r>
      <w:r w:rsidRPr="00A01E26">
        <w:rPr>
          <w:rFonts w:ascii="Times New Roman" w:hAnsi="Times New Roman"/>
          <w:sz w:val="24"/>
        </w:rPr>
        <w:t>lakó rendeltetési egység helyezhető el.</w:t>
      </w:r>
    </w:p>
    <w:p w:rsidR="00C12180" w:rsidRPr="00A01E26" w:rsidRDefault="00C12180" w:rsidP="00C12180">
      <w:pPr>
        <w:pStyle w:val="bekezds1"/>
        <w:numPr>
          <w:ilvl w:val="1"/>
          <w:numId w:val="189"/>
        </w:numPr>
        <w:rPr>
          <w:rFonts w:ascii="Times New Roman" w:hAnsi="Times New Roman"/>
          <w:sz w:val="24"/>
        </w:rPr>
      </w:pPr>
      <w:r w:rsidRPr="00A01E26">
        <w:rPr>
          <w:rFonts w:ascii="Times New Roman" w:hAnsi="Times New Roman"/>
          <w:sz w:val="24"/>
        </w:rPr>
        <w:t xml:space="preserve">Gazdasági, jellemzően raktározást, termelést szolgáló terület építési telkein állandó </w:t>
      </w:r>
      <w:proofErr w:type="gramStart"/>
      <w:r w:rsidRPr="00A01E26">
        <w:rPr>
          <w:rFonts w:ascii="Times New Roman" w:hAnsi="Times New Roman"/>
          <w:sz w:val="24"/>
        </w:rPr>
        <w:t>piac rendeltetés</w:t>
      </w:r>
      <w:proofErr w:type="gramEnd"/>
      <w:r w:rsidRPr="00A01E26">
        <w:rPr>
          <w:rFonts w:ascii="Times New Roman" w:hAnsi="Times New Roman"/>
          <w:sz w:val="24"/>
        </w:rPr>
        <w:t xml:space="preserve"> nem helyezhető el.</w:t>
      </w:r>
    </w:p>
    <w:p w:rsidR="000F1150" w:rsidRPr="00A01E26" w:rsidRDefault="00822ACC" w:rsidP="00835809">
      <w:pPr>
        <w:pStyle w:val="bekezds1"/>
        <w:numPr>
          <w:ilvl w:val="1"/>
          <w:numId w:val="189"/>
        </w:numPr>
        <w:rPr>
          <w:rFonts w:ascii="Times New Roman" w:hAnsi="Times New Roman"/>
          <w:sz w:val="24"/>
        </w:rPr>
      </w:pPr>
      <w:r w:rsidRPr="00A01E26">
        <w:rPr>
          <w:rFonts w:ascii="Times New Roman" w:hAnsi="Times New Roman"/>
          <w:sz w:val="24"/>
        </w:rPr>
        <w:t>Gazdasági, jellemzően raktározást, termelést</w:t>
      </w:r>
      <w:r w:rsidR="00D508F8" w:rsidRPr="00A01E26">
        <w:rPr>
          <w:rFonts w:ascii="Times New Roman" w:hAnsi="Times New Roman"/>
          <w:sz w:val="24"/>
        </w:rPr>
        <w:t>, energiaellát</w:t>
      </w:r>
      <w:r w:rsidR="00671291" w:rsidRPr="00A01E26">
        <w:rPr>
          <w:rFonts w:ascii="Times New Roman" w:hAnsi="Times New Roman"/>
          <w:sz w:val="24"/>
        </w:rPr>
        <w:t>á</w:t>
      </w:r>
      <w:r w:rsidR="00D508F8" w:rsidRPr="00A01E26">
        <w:rPr>
          <w:rFonts w:ascii="Times New Roman" w:hAnsi="Times New Roman"/>
          <w:sz w:val="24"/>
        </w:rPr>
        <w:t>st</w:t>
      </w:r>
      <w:r w:rsidRPr="00A01E26">
        <w:rPr>
          <w:rFonts w:ascii="Times New Roman" w:hAnsi="Times New Roman"/>
          <w:sz w:val="24"/>
        </w:rPr>
        <w:t xml:space="preserve"> szolgáló terület </w:t>
      </w:r>
      <w:r w:rsidR="000F1150" w:rsidRPr="00A01E26">
        <w:rPr>
          <w:rFonts w:ascii="Times New Roman" w:hAnsi="Times New Roman"/>
          <w:sz w:val="24"/>
        </w:rPr>
        <w:t xml:space="preserve">építési övezeteiben meglévő lakóépület fenntartható, </w:t>
      </w:r>
      <w:proofErr w:type="spellStart"/>
      <w:r w:rsidR="000F1150" w:rsidRPr="00A01E26">
        <w:rPr>
          <w:rFonts w:ascii="Times New Roman" w:hAnsi="Times New Roman"/>
          <w:sz w:val="24"/>
        </w:rPr>
        <w:t>kubatúrán</w:t>
      </w:r>
      <w:proofErr w:type="spellEnd"/>
      <w:r w:rsidR="000F1150" w:rsidRPr="00A01E26">
        <w:rPr>
          <w:rFonts w:ascii="Times New Roman" w:hAnsi="Times New Roman"/>
          <w:sz w:val="24"/>
        </w:rPr>
        <w:t xml:space="preserve"> belül felújítható, korszerűsíthető, átalakítható, de </w:t>
      </w:r>
      <w:proofErr w:type="spellStart"/>
      <w:r w:rsidR="00FD0F91" w:rsidRPr="00A01E26">
        <w:rPr>
          <w:rFonts w:ascii="Times New Roman" w:hAnsi="Times New Roman"/>
          <w:sz w:val="24"/>
        </w:rPr>
        <w:t>kubatúrán</w:t>
      </w:r>
      <w:proofErr w:type="spellEnd"/>
      <w:r w:rsidR="00FD0F91" w:rsidRPr="00A01E26">
        <w:rPr>
          <w:rFonts w:ascii="Times New Roman" w:hAnsi="Times New Roman"/>
          <w:sz w:val="24"/>
        </w:rPr>
        <w:t xml:space="preserve"> kívül </w:t>
      </w:r>
      <w:r w:rsidR="000F1150" w:rsidRPr="00A01E26">
        <w:rPr>
          <w:rFonts w:ascii="Times New Roman" w:hAnsi="Times New Roman"/>
          <w:sz w:val="24"/>
        </w:rPr>
        <w:t>nem bővíthető.</w:t>
      </w:r>
    </w:p>
    <w:p w:rsidR="000F1150" w:rsidRPr="00A01E26" w:rsidRDefault="00822ACC" w:rsidP="00835809">
      <w:pPr>
        <w:pStyle w:val="bekezds1"/>
        <w:numPr>
          <w:ilvl w:val="1"/>
          <w:numId w:val="189"/>
        </w:numPr>
        <w:rPr>
          <w:rFonts w:ascii="Times New Roman" w:hAnsi="Times New Roman"/>
          <w:sz w:val="24"/>
        </w:rPr>
      </w:pPr>
      <w:r w:rsidRPr="00A01E26">
        <w:rPr>
          <w:rFonts w:ascii="Times New Roman" w:hAnsi="Times New Roman"/>
          <w:sz w:val="24"/>
        </w:rPr>
        <w:lastRenderedPageBreak/>
        <w:t xml:space="preserve">Gazdasági, jellemzően raktározást, termelést szolgáló terület </w:t>
      </w:r>
      <w:r w:rsidR="000F1150" w:rsidRPr="00A01E26">
        <w:rPr>
          <w:rFonts w:ascii="Times New Roman" w:hAnsi="Times New Roman"/>
          <w:sz w:val="24"/>
        </w:rPr>
        <w:t>építési övezeteinek építési telkein – ha az alkalmazott technológia miatt nagyobb épületmagasság szükséges –</w:t>
      </w:r>
      <w:r w:rsidR="008D1A8B" w:rsidRPr="00A01E26">
        <w:rPr>
          <w:rFonts w:ascii="Times New Roman" w:hAnsi="Times New Roman"/>
          <w:sz w:val="24"/>
        </w:rPr>
        <w:t xml:space="preserve"> </w:t>
      </w:r>
      <w:r w:rsidR="000F1150" w:rsidRPr="00A01E26">
        <w:rPr>
          <w:rFonts w:ascii="Times New Roman" w:hAnsi="Times New Roman"/>
          <w:sz w:val="24"/>
        </w:rPr>
        <w:t xml:space="preserve">a legnagyobb épületmagasság 3,0 méterrel </w:t>
      </w:r>
      <w:r w:rsidR="00676022" w:rsidRPr="00A01E26">
        <w:rPr>
          <w:rFonts w:ascii="Times New Roman" w:hAnsi="Times New Roman"/>
          <w:sz w:val="24"/>
        </w:rPr>
        <w:t>növelhető</w:t>
      </w:r>
      <w:r w:rsidR="000F1150" w:rsidRPr="00A01E26">
        <w:rPr>
          <w:rFonts w:ascii="Times New Roman" w:hAnsi="Times New Roman"/>
          <w:sz w:val="24"/>
        </w:rPr>
        <w:t>.</w:t>
      </w:r>
    </w:p>
    <w:p w:rsidR="000F1150" w:rsidRDefault="000F1150" w:rsidP="00835809">
      <w:pPr>
        <w:pStyle w:val="bekezds1"/>
        <w:numPr>
          <w:ilvl w:val="1"/>
          <w:numId w:val="189"/>
        </w:numPr>
        <w:rPr>
          <w:rFonts w:ascii="Times New Roman" w:hAnsi="Times New Roman"/>
          <w:sz w:val="24"/>
        </w:rPr>
      </w:pPr>
      <w:r w:rsidRPr="00A01E26">
        <w:rPr>
          <w:rFonts w:ascii="Times New Roman" w:hAnsi="Times New Roman"/>
          <w:sz w:val="24"/>
        </w:rPr>
        <w:t xml:space="preserve">A </w:t>
      </w:r>
      <w:r w:rsidR="00822ACC" w:rsidRPr="00A01E26">
        <w:rPr>
          <w:rFonts w:ascii="Times New Roman" w:hAnsi="Times New Roman"/>
          <w:sz w:val="24"/>
        </w:rPr>
        <w:t xml:space="preserve">gazdasági, jellemzően raktározást, termelést szolgáló terület </w:t>
      </w:r>
      <w:r w:rsidRPr="00A01E26">
        <w:rPr>
          <w:rFonts w:ascii="Times New Roman" w:hAnsi="Times New Roman"/>
          <w:sz w:val="24"/>
        </w:rPr>
        <w:t>építési övezeteit, valamint az azokban betartandó telekalakítási és beépítési előírásokat a 2. melléklet határozza meg.</w:t>
      </w:r>
    </w:p>
    <w:p w:rsidR="00DC750D" w:rsidRPr="00A01E26" w:rsidRDefault="00DC750D" w:rsidP="00DC750D">
      <w:pPr>
        <w:pStyle w:val="bekezds1"/>
        <w:ind w:left="284" w:firstLine="0"/>
        <w:rPr>
          <w:rFonts w:ascii="Times New Roman" w:hAnsi="Times New Roman"/>
          <w:sz w:val="24"/>
        </w:rPr>
      </w:pPr>
    </w:p>
    <w:p w:rsidR="001A01B4" w:rsidRDefault="00DC750D" w:rsidP="000D4532">
      <w:pPr>
        <w:pStyle w:val="Cmsor1"/>
      </w:pPr>
      <w:bookmarkStart w:id="656" w:name="_Toc514322512"/>
      <w:r>
        <w:t>8</w:t>
      </w:r>
      <w:r w:rsidR="005A27B9">
        <w:t>3</w:t>
      </w:r>
      <w:r>
        <w:t xml:space="preserve">. </w:t>
      </w:r>
      <w:r w:rsidR="00134CE5" w:rsidRPr="00A01E26">
        <w:t>KÜLÖNLEGES TERÜLETEK</w:t>
      </w:r>
      <w:bookmarkEnd w:id="656"/>
    </w:p>
    <w:p w:rsidR="000D4532" w:rsidRPr="000D4532" w:rsidRDefault="000D4532" w:rsidP="000D4532">
      <w:pPr>
        <w:pStyle w:val="bekezds1"/>
        <w:spacing w:before="120" w:after="120"/>
        <w:ind w:left="0" w:firstLine="0"/>
        <w:jc w:val="center"/>
        <w:rPr>
          <w:rFonts w:ascii="Times New Roman" w:hAnsi="Times New Roman"/>
          <w:b/>
          <w:sz w:val="24"/>
        </w:rPr>
      </w:pPr>
      <w:r>
        <w:rPr>
          <w:rFonts w:ascii="Times New Roman" w:hAnsi="Times New Roman"/>
          <w:b/>
          <w:sz w:val="24"/>
        </w:rPr>
        <w:t>8</w:t>
      </w:r>
      <w:r w:rsidR="002A5E8E">
        <w:rPr>
          <w:rFonts w:ascii="Times New Roman" w:hAnsi="Times New Roman"/>
          <w:b/>
          <w:sz w:val="24"/>
        </w:rPr>
        <w:t>7</w:t>
      </w:r>
      <w:r w:rsidRPr="00D67295">
        <w:rPr>
          <w:rFonts w:ascii="Times New Roman" w:hAnsi="Times New Roman"/>
          <w:b/>
          <w:sz w:val="24"/>
        </w:rPr>
        <w:t>.§</w:t>
      </w:r>
    </w:p>
    <w:p w:rsidR="00DF5737" w:rsidRPr="00A01E26" w:rsidRDefault="00E65521" w:rsidP="00A33507">
      <w:pPr>
        <w:pStyle w:val="bekezds1"/>
        <w:ind w:left="0" w:firstLine="0"/>
        <w:rPr>
          <w:rFonts w:ascii="Times New Roman" w:hAnsi="Times New Roman"/>
          <w:sz w:val="24"/>
        </w:rPr>
      </w:pPr>
      <w:r w:rsidRPr="00A01E26">
        <w:rPr>
          <w:rFonts w:ascii="Times New Roman" w:hAnsi="Times New Roman"/>
          <w:sz w:val="24"/>
        </w:rPr>
        <w:t xml:space="preserve">A különleges területbe azok a területek tartoznak, amelyeken az elhelyezhető építmények rendeltetésük miatt jelentős hatást gyakorolnak a környezetükre, vagy a környezetük megengedett külső hatásaitól is védelmet igényelnek, és környezetüktől karakterben is általában különböznek. Ezek </w:t>
      </w:r>
      <w:r w:rsidR="00DF5737" w:rsidRPr="00A01E26">
        <w:rPr>
          <w:rFonts w:ascii="Times New Roman" w:hAnsi="Times New Roman"/>
          <w:sz w:val="24"/>
        </w:rPr>
        <w:t>a következők:</w:t>
      </w:r>
    </w:p>
    <w:p w:rsidR="000F1150" w:rsidRPr="00A01E26" w:rsidRDefault="000F1150" w:rsidP="00547F2D">
      <w:pPr>
        <w:pStyle w:val="felsorols2"/>
        <w:numPr>
          <w:ilvl w:val="3"/>
          <w:numId w:val="93"/>
        </w:numPr>
        <w:ind w:left="567"/>
        <w:rPr>
          <w:rFonts w:ascii="Times New Roman" w:hAnsi="Times New Roman" w:cs="Times New Roman"/>
          <w:sz w:val="24"/>
        </w:rPr>
      </w:pPr>
      <w:r w:rsidRPr="00A01E26">
        <w:rPr>
          <w:rFonts w:ascii="Times New Roman" w:hAnsi="Times New Roman" w:cs="Times New Roman"/>
          <w:sz w:val="24"/>
        </w:rPr>
        <w:t>Nagykiterjedésű rekreációs és szabadidős terület</w:t>
      </w:r>
      <w:r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547F2D">
        <w:rPr>
          <w:rFonts w:ascii="Times New Roman" w:hAnsi="Times New Roman" w:cs="Times New Roman"/>
          <w:sz w:val="24"/>
        </w:rPr>
        <w:tab/>
      </w:r>
      <w:r w:rsidRPr="00A01E26">
        <w:rPr>
          <w:rFonts w:ascii="Times New Roman" w:hAnsi="Times New Roman" w:cs="Times New Roman"/>
          <w:sz w:val="24"/>
        </w:rPr>
        <w:t>(</w:t>
      </w:r>
      <w:proofErr w:type="spellStart"/>
      <w:r w:rsidRPr="00A01E26">
        <w:rPr>
          <w:rFonts w:ascii="Times New Roman" w:hAnsi="Times New Roman" w:cs="Times New Roman"/>
          <w:sz w:val="24"/>
        </w:rPr>
        <w:t>K-Rek</w:t>
      </w:r>
      <w:proofErr w:type="spellEnd"/>
      <w:r w:rsidR="00E014A2" w:rsidRPr="00A01E26">
        <w:rPr>
          <w:rFonts w:ascii="Times New Roman" w:hAnsi="Times New Roman" w:cs="Times New Roman"/>
          <w:sz w:val="24"/>
        </w:rPr>
        <w:t>/XVI</w:t>
      </w:r>
      <w:r w:rsidRPr="00A01E26">
        <w:rPr>
          <w:rFonts w:ascii="Times New Roman" w:hAnsi="Times New Roman" w:cs="Times New Roman"/>
          <w:sz w:val="24"/>
        </w:rPr>
        <w:t>)</w:t>
      </w:r>
    </w:p>
    <w:p w:rsidR="000F1150" w:rsidRPr="00A01E26" w:rsidRDefault="000F1150" w:rsidP="00547F2D">
      <w:pPr>
        <w:pStyle w:val="felsorols2"/>
        <w:numPr>
          <w:ilvl w:val="3"/>
          <w:numId w:val="93"/>
        </w:numPr>
        <w:ind w:left="567"/>
        <w:rPr>
          <w:rFonts w:ascii="Times New Roman" w:hAnsi="Times New Roman" w:cs="Times New Roman"/>
          <w:sz w:val="24"/>
        </w:rPr>
      </w:pPr>
      <w:r w:rsidRPr="00A01E26">
        <w:rPr>
          <w:rFonts w:ascii="Times New Roman" w:hAnsi="Times New Roman" w:cs="Times New Roman"/>
          <w:sz w:val="24"/>
        </w:rPr>
        <w:t>Honvédelmi, katonai és nemzetbiztonsági célra szolgáló terület</w:t>
      </w:r>
      <w:r w:rsidRPr="00A01E26">
        <w:rPr>
          <w:rFonts w:ascii="Times New Roman" w:hAnsi="Times New Roman" w:cs="Times New Roman"/>
          <w:sz w:val="24"/>
        </w:rPr>
        <w:tab/>
      </w:r>
      <w:r w:rsidR="00547F2D">
        <w:rPr>
          <w:rFonts w:ascii="Times New Roman" w:hAnsi="Times New Roman" w:cs="Times New Roman"/>
          <w:sz w:val="24"/>
        </w:rPr>
        <w:tab/>
      </w:r>
      <w:r w:rsidRPr="00A01E26">
        <w:rPr>
          <w:rFonts w:ascii="Times New Roman" w:hAnsi="Times New Roman" w:cs="Times New Roman"/>
          <w:sz w:val="24"/>
        </w:rPr>
        <w:t>(</w:t>
      </w:r>
      <w:proofErr w:type="spellStart"/>
      <w:r w:rsidRPr="00A01E26">
        <w:rPr>
          <w:rFonts w:ascii="Times New Roman" w:hAnsi="Times New Roman" w:cs="Times New Roman"/>
          <w:sz w:val="24"/>
        </w:rPr>
        <w:t>K-Hon</w:t>
      </w:r>
      <w:proofErr w:type="spellEnd"/>
      <w:r w:rsidR="00E014A2" w:rsidRPr="00A01E26">
        <w:rPr>
          <w:rFonts w:ascii="Times New Roman" w:hAnsi="Times New Roman" w:cs="Times New Roman"/>
          <w:sz w:val="24"/>
        </w:rPr>
        <w:t>/XVI</w:t>
      </w:r>
      <w:r w:rsidRPr="00A01E26">
        <w:rPr>
          <w:rFonts w:ascii="Times New Roman" w:hAnsi="Times New Roman" w:cs="Times New Roman"/>
          <w:sz w:val="24"/>
        </w:rPr>
        <w:t>)</w:t>
      </w:r>
    </w:p>
    <w:p w:rsidR="000F1150" w:rsidRPr="00A01E26" w:rsidRDefault="000F1150" w:rsidP="00547F2D">
      <w:pPr>
        <w:pStyle w:val="felsorols2"/>
        <w:numPr>
          <w:ilvl w:val="3"/>
          <w:numId w:val="93"/>
        </w:numPr>
        <w:ind w:left="567"/>
        <w:rPr>
          <w:rFonts w:ascii="Times New Roman" w:hAnsi="Times New Roman" w:cs="Times New Roman"/>
          <w:sz w:val="24"/>
        </w:rPr>
      </w:pPr>
      <w:r w:rsidRPr="00A01E26">
        <w:rPr>
          <w:rFonts w:ascii="Times New Roman" w:hAnsi="Times New Roman" w:cs="Times New Roman"/>
          <w:sz w:val="24"/>
        </w:rPr>
        <w:t>Közlekedéshez kapcsolódó épületek elhelyezésére szolgáló terület</w:t>
      </w:r>
      <w:r w:rsidRPr="00A01E26">
        <w:rPr>
          <w:rFonts w:ascii="Times New Roman" w:hAnsi="Times New Roman" w:cs="Times New Roman"/>
          <w:sz w:val="24"/>
        </w:rPr>
        <w:tab/>
        <w:t>(</w:t>
      </w:r>
      <w:proofErr w:type="spellStart"/>
      <w:r w:rsidRPr="00A01E26">
        <w:rPr>
          <w:rFonts w:ascii="Times New Roman" w:hAnsi="Times New Roman" w:cs="Times New Roman"/>
          <w:sz w:val="24"/>
        </w:rPr>
        <w:t>K-Közl</w:t>
      </w:r>
      <w:proofErr w:type="spellEnd"/>
      <w:r w:rsidR="00E014A2" w:rsidRPr="00A01E26">
        <w:rPr>
          <w:rFonts w:ascii="Times New Roman" w:hAnsi="Times New Roman" w:cs="Times New Roman"/>
          <w:sz w:val="24"/>
        </w:rPr>
        <w:t>/XVI</w:t>
      </w:r>
      <w:r w:rsidRPr="00A01E26">
        <w:rPr>
          <w:rFonts w:ascii="Times New Roman" w:hAnsi="Times New Roman" w:cs="Times New Roman"/>
          <w:sz w:val="24"/>
        </w:rPr>
        <w:t>)</w:t>
      </w:r>
    </w:p>
    <w:p w:rsidR="000F1150" w:rsidRPr="00A01E26" w:rsidRDefault="000F1150" w:rsidP="00547F2D">
      <w:pPr>
        <w:pStyle w:val="felsorols2"/>
        <w:numPr>
          <w:ilvl w:val="3"/>
          <w:numId w:val="93"/>
        </w:numPr>
        <w:ind w:left="567"/>
        <w:rPr>
          <w:rFonts w:ascii="Times New Roman" w:hAnsi="Times New Roman" w:cs="Times New Roman"/>
          <w:sz w:val="24"/>
        </w:rPr>
      </w:pPr>
      <w:r w:rsidRPr="00A01E26">
        <w:rPr>
          <w:rFonts w:ascii="Times New Roman" w:hAnsi="Times New Roman" w:cs="Times New Roman"/>
          <w:sz w:val="24"/>
        </w:rPr>
        <w:t>Temető területe</w:t>
      </w:r>
      <w:r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Pr="00A01E26">
        <w:rPr>
          <w:rFonts w:ascii="Times New Roman" w:hAnsi="Times New Roman" w:cs="Times New Roman"/>
          <w:sz w:val="24"/>
        </w:rPr>
        <w:tab/>
      </w:r>
      <w:r w:rsidR="00547F2D">
        <w:rPr>
          <w:rFonts w:ascii="Times New Roman" w:hAnsi="Times New Roman" w:cs="Times New Roman"/>
          <w:sz w:val="24"/>
        </w:rPr>
        <w:tab/>
      </w:r>
      <w:r w:rsidRPr="00A01E26">
        <w:rPr>
          <w:rFonts w:ascii="Times New Roman" w:hAnsi="Times New Roman" w:cs="Times New Roman"/>
          <w:sz w:val="24"/>
        </w:rPr>
        <w:t>(K-T</w:t>
      </w:r>
      <w:r w:rsidR="00E014A2" w:rsidRPr="00A01E26">
        <w:rPr>
          <w:rFonts w:ascii="Times New Roman" w:hAnsi="Times New Roman" w:cs="Times New Roman"/>
          <w:sz w:val="24"/>
        </w:rPr>
        <w:t>/XVI</w:t>
      </w:r>
      <w:r w:rsidRPr="00A01E26">
        <w:rPr>
          <w:rFonts w:ascii="Times New Roman" w:hAnsi="Times New Roman" w:cs="Times New Roman"/>
          <w:sz w:val="24"/>
        </w:rPr>
        <w:t>)</w:t>
      </w:r>
    </w:p>
    <w:p w:rsidR="00715EC6" w:rsidRPr="00A01E26" w:rsidRDefault="000F1150" w:rsidP="00547F2D">
      <w:pPr>
        <w:pStyle w:val="felsorols2"/>
        <w:numPr>
          <w:ilvl w:val="3"/>
          <w:numId w:val="93"/>
        </w:numPr>
        <w:ind w:left="567"/>
        <w:rPr>
          <w:rFonts w:ascii="Times New Roman" w:hAnsi="Times New Roman" w:cs="Times New Roman"/>
          <w:sz w:val="24"/>
        </w:rPr>
      </w:pPr>
      <w:r w:rsidRPr="00A01E26">
        <w:rPr>
          <w:rFonts w:ascii="Times New Roman" w:hAnsi="Times New Roman" w:cs="Times New Roman"/>
          <w:sz w:val="24"/>
        </w:rPr>
        <w:t>Vízkezelési területek</w:t>
      </w:r>
      <w:r w:rsidRPr="00A01E26">
        <w:rPr>
          <w:rFonts w:ascii="Times New Roman" w:hAnsi="Times New Roman" w:cs="Times New Roman"/>
          <w:sz w:val="24"/>
        </w:rPr>
        <w:tab/>
      </w:r>
      <w:r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BB4D86" w:rsidRPr="00A01E26">
        <w:rPr>
          <w:rFonts w:ascii="Times New Roman" w:hAnsi="Times New Roman" w:cs="Times New Roman"/>
          <w:sz w:val="24"/>
        </w:rPr>
        <w:tab/>
      </w:r>
      <w:r w:rsidR="00547F2D">
        <w:rPr>
          <w:rFonts w:ascii="Times New Roman" w:hAnsi="Times New Roman" w:cs="Times New Roman"/>
          <w:sz w:val="24"/>
        </w:rPr>
        <w:tab/>
      </w:r>
      <w:r w:rsidRPr="00A01E26">
        <w:rPr>
          <w:rFonts w:ascii="Times New Roman" w:hAnsi="Times New Roman" w:cs="Times New Roman"/>
          <w:sz w:val="24"/>
        </w:rPr>
        <w:t>(</w:t>
      </w:r>
      <w:proofErr w:type="spellStart"/>
      <w:r w:rsidRPr="00A01E26">
        <w:rPr>
          <w:rFonts w:ascii="Times New Roman" w:hAnsi="Times New Roman" w:cs="Times New Roman"/>
          <w:sz w:val="24"/>
        </w:rPr>
        <w:t>K-Vke</w:t>
      </w:r>
      <w:proofErr w:type="spellEnd"/>
      <w:r w:rsidR="00E014A2" w:rsidRPr="00A01E26">
        <w:rPr>
          <w:rFonts w:ascii="Times New Roman" w:hAnsi="Times New Roman" w:cs="Times New Roman"/>
          <w:sz w:val="24"/>
        </w:rPr>
        <w:t>/XVI</w:t>
      </w:r>
      <w:r w:rsidRPr="00A01E26">
        <w:rPr>
          <w:rFonts w:ascii="Times New Roman" w:hAnsi="Times New Roman" w:cs="Times New Roman"/>
          <w:sz w:val="24"/>
        </w:rPr>
        <w:t>)</w:t>
      </w:r>
    </w:p>
    <w:p w:rsidR="00930707" w:rsidRDefault="00DC750D" w:rsidP="000D4532">
      <w:pPr>
        <w:pStyle w:val="Cmsor1"/>
      </w:pPr>
      <w:bookmarkStart w:id="657" w:name="_Toc514322513"/>
      <w:r>
        <w:t>8</w:t>
      </w:r>
      <w:r w:rsidR="005A27B9">
        <w:t>4</w:t>
      </w:r>
      <w:r>
        <w:t xml:space="preserve">. </w:t>
      </w:r>
      <w:r w:rsidR="000D4532">
        <w:t>KÜLÖNLEGES TERÜLET</w:t>
      </w:r>
      <w:r w:rsidR="009F410B" w:rsidRPr="000D4532">
        <w:t>–</w:t>
      </w:r>
      <w:r w:rsidR="00134CE5" w:rsidRPr="000D4532">
        <w:t xml:space="preserve"> </w:t>
      </w:r>
      <w:r w:rsidR="000D4532">
        <w:t xml:space="preserve">NAGYKITERJEDÉSŰ REKREÁCIÓS </w:t>
      </w:r>
      <w:proofErr w:type="gramStart"/>
      <w:r w:rsidR="000D4532">
        <w:t>ÉS</w:t>
      </w:r>
      <w:proofErr w:type="gramEnd"/>
      <w:r w:rsidR="000D4532">
        <w:t xml:space="preserve"> SZABADIDŐS TERÜLET</w:t>
      </w:r>
      <w:r>
        <w:br/>
      </w:r>
      <w:r w:rsidR="0019584B" w:rsidRPr="00A01E26">
        <w:t>(</w:t>
      </w:r>
      <w:proofErr w:type="spellStart"/>
      <w:r w:rsidR="0019584B" w:rsidRPr="00A01E26">
        <w:t>K-Rek</w:t>
      </w:r>
      <w:proofErr w:type="spellEnd"/>
      <w:r w:rsidR="0019584B" w:rsidRPr="00A01E26">
        <w:t>/XVI)</w:t>
      </w:r>
      <w:r>
        <w:br/>
      </w:r>
      <w:bookmarkEnd w:id="657"/>
      <w:r w:rsidR="000D4532">
        <w:t>ÁLTALÁNOS ELŐÍRÁSAI</w:t>
      </w:r>
    </w:p>
    <w:p w:rsidR="000D4532" w:rsidRPr="000D4532" w:rsidRDefault="000D4532" w:rsidP="000D4532">
      <w:pPr>
        <w:pStyle w:val="bekezds1"/>
        <w:spacing w:before="120" w:after="120"/>
        <w:ind w:left="0" w:firstLine="0"/>
        <w:jc w:val="center"/>
        <w:rPr>
          <w:rFonts w:ascii="Times New Roman" w:hAnsi="Times New Roman"/>
          <w:b/>
          <w:sz w:val="24"/>
        </w:rPr>
      </w:pPr>
      <w:r>
        <w:rPr>
          <w:rFonts w:ascii="Times New Roman" w:hAnsi="Times New Roman"/>
          <w:b/>
          <w:sz w:val="24"/>
        </w:rPr>
        <w:t>8</w:t>
      </w:r>
      <w:r w:rsidR="002A5E8E">
        <w:rPr>
          <w:rFonts w:ascii="Times New Roman" w:hAnsi="Times New Roman"/>
          <w:b/>
          <w:sz w:val="24"/>
        </w:rPr>
        <w:t>8</w:t>
      </w:r>
      <w:r w:rsidRPr="00D67295">
        <w:rPr>
          <w:rFonts w:ascii="Times New Roman" w:hAnsi="Times New Roman"/>
          <w:b/>
          <w:sz w:val="24"/>
        </w:rPr>
        <w:t>.§</w:t>
      </w:r>
    </w:p>
    <w:p w:rsidR="00DF5737" w:rsidRPr="00A01E26" w:rsidRDefault="007B2D83" w:rsidP="00835809">
      <w:pPr>
        <w:pStyle w:val="bekezds1"/>
        <w:numPr>
          <w:ilvl w:val="1"/>
          <w:numId w:val="43"/>
        </w:numPr>
        <w:rPr>
          <w:rFonts w:ascii="Times New Roman" w:hAnsi="Times New Roman"/>
          <w:sz w:val="24"/>
        </w:rPr>
      </w:pPr>
      <w:r w:rsidRPr="00A01E26">
        <w:rPr>
          <w:rFonts w:ascii="Times New Roman" w:hAnsi="Times New Roman"/>
          <w:sz w:val="24"/>
        </w:rPr>
        <w:t>A k</w:t>
      </w:r>
      <w:r w:rsidR="00DF5737" w:rsidRPr="00A01E26">
        <w:rPr>
          <w:rFonts w:ascii="Times New Roman" w:hAnsi="Times New Roman"/>
          <w:sz w:val="24"/>
        </w:rPr>
        <w:t xml:space="preserve">ülönleges terület </w:t>
      </w:r>
      <w:r w:rsidR="00FB7702" w:rsidRPr="00A01E26">
        <w:rPr>
          <w:rFonts w:ascii="Times New Roman" w:hAnsi="Times New Roman"/>
          <w:sz w:val="24"/>
        </w:rPr>
        <w:t>–</w:t>
      </w:r>
      <w:r w:rsidR="00257501" w:rsidRPr="00A01E26">
        <w:rPr>
          <w:rFonts w:ascii="Times New Roman" w:hAnsi="Times New Roman"/>
          <w:sz w:val="24"/>
        </w:rPr>
        <w:t xml:space="preserve"> </w:t>
      </w:r>
      <w:r w:rsidR="00FB7702" w:rsidRPr="00A01E26">
        <w:rPr>
          <w:rFonts w:ascii="Times New Roman" w:hAnsi="Times New Roman"/>
          <w:sz w:val="24"/>
        </w:rPr>
        <w:t>nagykiterjedésű rekreációs és szabadidős terület</w:t>
      </w:r>
      <w:r w:rsidR="00DF5737" w:rsidRPr="00A01E26">
        <w:rPr>
          <w:rFonts w:ascii="Times New Roman" w:hAnsi="Times New Roman"/>
          <w:sz w:val="24"/>
        </w:rPr>
        <w:t xml:space="preserve"> a Szabályozási terven </w:t>
      </w:r>
      <w:proofErr w:type="spellStart"/>
      <w:r w:rsidR="00DF5737" w:rsidRPr="00A01E26">
        <w:rPr>
          <w:rFonts w:ascii="Times New Roman" w:hAnsi="Times New Roman"/>
          <w:sz w:val="24"/>
        </w:rPr>
        <w:t>K-</w:t>
      </w:r>
      <w:r w:rsidR="00FB7702" w:rsidRPr="00A01E26">
        <w:rPr>
          <w:rFonts w:ascii="Times New Roman" w:hAnsi="Times New Roman"/>
          <w:sz w:val="24"/>
        </w:rPr>
        <w:t>Rek</w:t>
      </w:r>
      <w:proofErr w:type="spellEnd"/>
      <w:r w:rsidR="00FB7702" w:rsidRPr="00A01E26">
        <w:rPr>
          <w:rFonts w:ascii="Times New Roman" w:hAnsi="Times New Roman"/>
          <w:sz w:val="24"/>
        </w:rPr>
        <w:t>/XVI</w:t>
      </w:r>
      <w:r w:rsidR="00DF5737" w:rsidRPr="00A01E26">
        <w:rPr>
          <w:rFonts w:ascii="Times New Roman" w:hAnsi="Times New Roman"/>
          <w:sz w:val="24"/>
        </w:rPr>
        <w:t xml:space="preserve"> jellel </w:t>
      </w:r>
      <w:r w:rsidR="00063EF4" w:rsidRPr="00A01E26">
        <w:rPr>
          <w:rFonts w:ascii="Times New Roman" w:hAnsi="Times New Roman"/>
          <w:sz w:val="24"/>
        </w:rPr>
        <w:t>jelölt</w:t>
      </w:r>
      <w:r w:rsidR="00DF5737" w:rsidRPr="00A01E26">
        <w:rPr>
          <w:rFonts w:ascii="Times New Roman" w:hAnsi="Times New Roman"/>
          <w:sz w:val="24"/>
        </w:rPr>
        <w:t xml:space="preserve"> </w:t>
      </w:r>
      <w:r w:rsidR="00063EF4" w:rsidRPr="00A01E26">
        <w:rPr>
          <w:rFonts w:ascii="Times New Roman" w:hAnsi="Times New Roman"/>
          <w:sz w:val="24"/>
        </w:rPr>
        <w:t>építési övezet</w:t>
      </w:r>
      <w:r w:rsidR="00DF5737" w:rsidRPr="00A01E26">
        <w:rPr>
          <w:rFonts w:ascii="Times New Roman" w:hAnsi="Times New Roman"/>
          <w:sz w:val="24"/>
        </w:rPr>
        <w:t>, mely</w:t>
      </w:r>
      <w:r w:rsidR="00E65521" w:rsidRPr="00A01E26">
        <w:rPr>
          <w:rFonts w:ascii="Times New Roman" w:hAnsi="Times New Roman"/>
          <w:sz w:val="24"/>
        </w:rPr>
        <w:t>be</w:t>
      </w:r>
      <w:r w:rsidR="00DF5737" w:rsidRPr="00A01E26">
        <w:rPr>
          <w:rFonts w:ascii="Times New Roman" w:hAnsi="Times New Roman"/>
          <w:sz w:val="24"/>
        </w:rPr>
        <w:t xml:space="preserve"> </w:t>
      </w:r>
      <w:r w:rsidR="00E65521" w:rsidRPr="00A01E26">
        <w:rPr>
          <w:rFonts w:ascii="Times New Roman" w:hAnsi="Times New Roman"/>
          <w:sz w:val="24"/>
        </w:rPr>
        <w:t xml:space="preserve">azok a területek tartoznak, amelyek időszakosan egy időben nagy forgalmat vonzanak. A </w:t>
      </w:r>
      <w:proofErr w:type="gramStart"/>
      <w:r w:rsidR="00E65521" w:rsidRPr="00A01E26">
        <w:rPr>
          <w:rFonts w:ascii="Times New Roman" w:hAnsi="Times New Roman"/>
          <w:sz w:val="24"/>
        </w:rPr>
        <w:t>sport</w:t>
      </w:r>
      <w:r w:rsidR="00C55AB5" w:rsidRPr="00A01E26">
        <w:rPr>
          <w:rFonts w:ascii="Times New Roman" w:hAnsi="Times New Roman"/>
          <w:sz w:val="24"/>
        </w:rPr>
        <w:t xml:space="preserve"> rendeltetés</w:t>
      </w:r>
      <w:proofErr w:type="gramEnd"/>
      <w:r w:rsidR="00E65521" w:rsidRPr="00A01E26">
        <w:rPr>
          <w:rFonts w:ascii="Times New Roman" w:hAnsi="Times New Roman"/>
          <w:sz w:val="24"/>
        </w:rPr>
        <w:t xml:space="preserve"> mellett az azokat kiszolgáló </w:t>
      </w:r>
      <w:r w:rsidR="00C55AB5" w:rsidRPr="00A01E26">
        <w:rPr>
          <w:rFonts w:ascii="Times New Roman" w:hAnsi="Times New Roman"/>
          <w:sz w:val="24"/>
        </w:rPr>
        <w:t>rendeltetésű</w:t>
      </w:r>
      <w:r w:rsidR="00E65521" w:rsidRPr="00A01E26">
        <w:rPr>
          <w:rFonts w:ascii="Times New Roman" w:hAnsi="Times New Roman"/>
          <w:sz w:val="24"/>
        </w:rPr>
        <w:t xml:space="preserve"> épületek is elhelyezhetők</w:t>
      </w:r>
      <w:r w:rsidR="00DF5737" w:rsidRPr="00A01E26">
        <w:rPr>
          <w:rFonts w:ascii="Times New Roman" w:hAnsi="Times New Roman"/>
          <w:sz w:val="24"/>
        </w:rPr>
        <w:t>.</w:t>
      </w:r>
    </w:p>
    <w:p w:rsidR="00DF5737" w:rsidRPr="00A01E26" w:rsidRDefault="00DF5737" w:rsidP="00835809">
      <w:pPr>
        <w:pStyle w:val="bekezds1"/>
        <w:numPr>
          <w:ilvl w:val="1"/>
          <w:numId w:val="43"/>
        </w:numPr>
        <w:rPr>
          <w:rFonts w:ascii="Times New Roman" w:hAnsi="Times New Roman"/>
          <w:sz w:val="24"/>
        </w:rPr>
      </w:pPr>
      <w:r w:rsidRPr="00A01E26">
        <w:rPr>
          <w:rFonts w:ascii="Times New Roman" w:hAnsi="Times New Roman"/>
          <w:sz w:val="24"/>
        </w:rPr>
        <w:t>Különleges terület</w:t>
      </w:r>
      <w:r w:rsidR="00257501" w:rsidRPr="00A01E26">
        <w:rPr>
          <w:rFonts w:ascii="Times New Roman" w:hAnsi="Times New Roman"/>
          <w:sz w:val="24"/>
        </w:rPr>
        <w:t xml:space="preserve"> </w:t>
      </w:r>
      <w:r w:rsidR="00BE0F47" w:rsidRPr="00A01E26">
        <w:rPr>
          <w:rFonts w:ascii="Times New Roman" w:hAnsi="Times New Roman"/>
          <w:sz w:val="24"/>
        </w:rPr>
        <w:t>–</w:t>
      </w:r>
      <w:r w:rsidR="00257501" w:rsidRPr="00A01E26">
        <w:rPr>
          <w:rFonts w:ascii="Times New Roman" w:hAnsi="Times New Roman"/>
          <w:sz w:val="24"/>
        </w:rPr>
        <w:t xml:space="preserve"> </w:t>
      </w:r>
      <w:r w:rsidR="003C231F" w:rsidRPr="00A01E26">
        <w:rPr>
          <w:rFonts w:ascii="Times New Roman" w:hAnsi="Times New Roman"/>
          <w:sz w:val="24"/>
        </w:rPr>
        <w:t>nagykiterjedésű rekreációs és szabadidős terület</w:t>
      </w:r>
      <w:r w:rsidR="00BE0F47" w:rsidRPr="00A01E26">
        <w:rPr>
          <w:rFonts w:ascii="Times New Roman" w:hAnsi="Times New Roman"/>
          <w:sz w:val="24"/>
        </w:rPr>
        <w:t xml:space="preserve"> építési övezeteiben </w:t>
      </w:r>
      <w:r w:rsidR="00257501" w:rsidRPr="00A01E26">
        <w:rPr>
          <w:rFonts w:ascii="Times New Roman" w:hAnsi="Times New Roman"/>
          <w:sz w:val="24"/>
        </w:rPr>
        <w:t>elhelyezhető épület</w:t>
      </w:r>
      <w:r w:rsidRPr="00A01E26">
        <w:rPr>
          <w:rFonts w:ascii="Times New Roman" w:hAnsi="Times New Roman"/>
          <w:sz w:val="24"/>
        </w:rPr>
        <w:t>:</w:t>
      </w:r>
    </w:p>
    <w:p w:rsidR="00257501" w:rsidRPr="00A01E26" w:rsidRDefault="00257501" w:rsidP="00835809">
      <w:pPr>
        <w:pStyle w:val="felsorols10"/>
        <w:numPr>
          <w:ilvl w:val="2"/>
          <w:numId w:val="44"/>
        </w:numPr>
        <w:tabs>
          <w:tab w:val="left" w:pos="1134"/>
        </w:tabs>
        <w:rPr>
          <w:rFonts w:ascii="Times New Roman" w:hAnsi="Times New Roman"/>
          <w:sz w:val="24"/>
        </w:rPr>
      </w:pPr>
      <w:r w:rsidRPr="00A01E26">
        <w:rPr>
          <w:rFonts w:ascii="Times New Roman" w:hAnsi="Times New Roman"/>
          <w:sz w:val="24"/>
        </w:rPr>
        <w:t>sport;</w:t>
      </w:r>
    </w:p>
    <w:p w:rsidR="00DF5737" w:rsidRPr="00A01E26" w:rsidRDefault="007B2D83" w:rsidP="00835809">
      <w:pPr>
        <w:pStyle w:val="felsorols10"/>
        <w:numPr>
          <w:ilvl w:val="2"/>
          <w:numId w:val="44"/>
        </w:numPr>
        <w:tabs>
          <w:tab w:val="left" w:pos="1134"/>
        </w:tabs>
        <w:rPr>
          <w:rFonts w:ascii="Times New Roman" w:hAnsi="Times New Roman"/>
          <w:sz w:val="24"/>
        </w:rPr>
      </w:pPr>
      <w:r w:rsidRPr="00A01E26">
        <w:rPr>
          <w:rFonts w:ascii="Times New Roman" w:hAnsi="Times New Roman"/>
          <w:sz w:val="24"/>
        </w:rPr>
        <w:t xml:space="preserve">a sporthoz, rekreációhoz kapcsolódó </w:t>
      </w:r>
      <w:r w:rsidR="00257501" w:rsidRPr="00A01E26">
        <w:rPr>
          <w:rFonts w:ascii="Times New Roman" w:hAnsi="Times New Roman"/>
          <w:sz w:val="24"/>
        </w:rPr>
        <w:t>kereskedelmi, szolgáltató</w:t>
      </w:r>
      <w:r w:rsidR="0026425A" w:rsidRPr="00A01E26">
        <w:rPr>
          <w:rFonts w:ascii="Times New Roman" w:hAnsi="Times New Roman"/>
          <w:sz w:val="24"/>
        </w:rPr>
        <w:t>, vendéglátó</w:t>
      </w:r>
      <w:r w:rsidR="00DF5737" w:rsidRPr="00A01E26">
        <w:rPr>
          <w:rFonts w:ascii="Times New Roman" w:hAnsi="Times New Roman"/>
          <w:sz w:val="24"/>
        </w:rPr>
        <w:t>;</w:t>
      </w:r>
    </w:p>
    <w:p w:rsidR="007E5CA6" w:rsidRPr="00A01E26" w:rsidRDefault="005E55B4" w:rsidP="00835809">
      <w:pPr>
        <w:pStyle w:val="felsorols10"/>
        <w:numPr>
          <w:ilvl w:val="2"/>
          <w:numId w:val="44"/>
        </w:numPr>
        <w:tabs>
          <w:tab w:val="left" w:pos="1134"/>
        </w:tabs>
        <w:rPr>
          <w:rFonts w:ascii="Times New Roman" w:hAnsi="Times New Roman"/>
          <w:sz w:val="24"/>
        </w:rPr>
      </w:pPr>
      <w:r w:rsidRPr="00A01E26">
        <w:rPr>
          <w:rFonts w:ascii="Times New Roman" w:hAnsi="Times New Roman"/>
          <w:sz w:val="24"/>
        </w:rPr>
        <w:t>szállás jellegű</w:t>
      </w:r>
    </w:p>
    <w:p w:rsidR="00DF5737" w:rsidRPr="00A01E26" w:rsidRDefault="005E55B4" w:rsidP="007E5CA6">
      <w:pPr>
        <w:pStyle w:val="felsorols10"/>
        <w:tabs>
          <w:tab w:val="left" w:pos="1134"/>
        </w:tabs>
        <w:ind w:left="568"/>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r w:rsidR="00DF5737" w:rsidRPr="00A01E26">
        <w:rPr>
          <w:rFonts w:ascii="Times New Roman" w:hAnsi="Times New Roman"/>
          <w:sz w:val="24"/>
        </w:rPr>
        <w:t>.</w:t>
      </w:r>
    </w:p>
    <w:p w:rsidR="001F215D" w:rsidRPr="00A01E26" w:rsidRDefault="001F215D" w:rsidP="00835809">
      <w:pPr>
        <w:pStyle w:val="bekezds1"/>
        <w:numPr>
          <w:ilvl w:val="1"/>
          <w:numId w:val="43"/>
        </w:numPr>
        <w:rPr>
          <w:rFonts w:ascii="Times New Roman" w:hAnsi="Times New Roman"/>
          <w:sz w:val="24"/>
        </w:rPr>
      </w:pPr>
      <w:r w:rsidRPr="00A01E26">
        <w:rPr>
          <w:rFonts w:ascii="Times New Roman" w:hAnsi="Times New Roman"/>
          <w:sz w:val="24"/>
        </w:rPr>
        <w:t>Különleges terület – nagykiterjedésű rekreációs és szabadidős terület építési övezeteiben üzemanyagtöltő állomás vagy azzal kombinált más rendeltetésű épület nem helyezhető el.</w:t>
      </w:r>
    </w:p>
    <w:p w:rsidR="00A81AC5" w:rsidRPr="00A01E26" w:rsidRDefault="007B2D83" w:rsidP="00835809">
      <w:pPr>
        <w:pStyle w:val="bekezds1"/>
        <w:numPr>
          <w:ilvl w:val="1"/>
          <w:numId w:val="43"/>
        </w:numPr>
        <w:rPr>
          <w:rFonts w:ascii="Times New Roman" w:hAnsi="Times New Roman"/>
          <w:sz w:val="24"/>
        </w:rPr>
      </w:pPr>
      <w:r w:rsidRPr="00A01E26">
        <w:rPr>
          <w:rFonts w:ascii="Times New Roman" w:hAnsi="Times New Roman"/>
          <w:sz w:val="24"/>
        </w:rPr>
        <w:t xml:space="preserve">Különleges terület – nagykiterjedésű rekreációs és szabadidős terület </w:t>
      </w:r>
      <w:r w:rsidR="00265DA6" w:rsidRPr="00A01E26">
        <w:rPr>
          <w:rFonts w:ascii="Times New Roman" w:hAnsi="Times New Roman"/>
          <w:sz w:val="24"/>
        </w:rPr>
        <w:t xml:space="preserve">építési övezeteiben </w:t>
      </w:r>
      <w:proofErr w:type="gramStart"/>
      <w:r w:rsidR="00265DA6" w:rsidRPr="00A01E26">
        <w:rPr>
          <w:rFonts w:ascii="Times New Roman" w:hAnsi="Times New Roman"/>
          <w:sz w:val="24"/>
        </w:rPr>
        <w:t>s</w:t>
      </w:r>
      <w:r w:rsidR="00A81AC5" w:rsidRPr="00A01E26">
        <w:rPr>
          <w:rFonts w:ascii="Times New Roman" w:hAnsi="Times New Roman"/>
          <w:sz w:val="24"/>
        </w:rPr>
        <w:t xml:space="preserve">zállás </w:t>
      </w:r>
      <w:r w:rsidR="00265DA6" w:rsidRPr="00A01E26">
        <w:rPr>
          <w:rFonts w:ascii="Times New Roman" w:hAnsi="Times New Roman"/>
          <w:sz w:val="24"/>
        </w:rPr>
        <w:t>rendeltetés</w:t>
      </w:r>
      <w:proofErr w:type="gramEnd"/>
      <w:r w:rsidR="00A81AC5" w:rsidRPr="00A01E26">
        <w:rPr>
          <w:rFonts w:ascii="Times New Roman" w:hAnsi="Times New Roman"/>
          <w:sz w:val="24"/>
        </w:rPr>
        <w:t xml:space="preserve"> legfeljebb a</w:t>
      </w:r>
      <w:r w:rsidR="007741F6" w:rsidRPr="00A01E26">
        <w:rPr>
          <w:rFonts w:ascii="Times New Roman" w:hAnsi="Times New Roman"/>
          <w:sz w:val="24"/>
        </w:rPr>
        <w:t>z általános funkcióra</w:t>
      </w:r>
      <w:r w:rsidR="00A81AC5" w:rsidRPr="00A01E26">
        <w:rPr>
          <w:rFonts w:ascii="Times New Roman" w:hAnsi="Times New Roman"/>
          <w:sz w:val="24"/>
        </w:rPr>
        <w:t xml:space="preserve"> </w:t>
      </w:r>
      <w:r w:rsidR="007741F6" w:rsidRPr="00A01E26">
        <w:rPr>
          <w:rFonts w:ascii="Times New Roman" w:hAnsi="Times New Roman"/>
          <w:sz w:val="24"/>
        </w:rPr>
        <w:t xml:space="preserve">megengedett </w:t>
      </w:r>
      <w:r w:rsidR="00A81AC5" w:rsidRPr="00A01E26">
        <w:rPr>
          <w:rFonts w:ascii="Times New Roman" w:hAnsi="Times New Roman"/>
          <w:sz w:val="24"/>
        </w:rPr>
        <w:t>szintterület 30%-</w:t>
      </w:r>
      <w:r w:rsidR="00265DA6" w:rsidRPr="00A01E26">
        <w:rPr>
          <w:rFonts w:ascii="Times New Roman" w:hAnsi="Times New Roman"/>
          <w:sz w:val="24"/>
        </w:rPr>
        <w:t>á</w:t>
      </w:r>
      <w:r w:rsidR="00A81AC5" w:rsidRPr="00A01E26">
        <w:rPr>
          <w:rFonts w:ascii="Times New Roman" w:hAnsi="Times New Roman"/>
          <w:sz w:val="24"/>
        </w:rPr>
        <w:t>n helyezhető el.</w:t>
      </w:r>
    </w:p>
    <w:p w:rsidR="007B2D83" w:rsidRPr="00A01E26" w:rsidRDefault="007B2D83" w:rsidP="00835809">
      <w:pPr>
        <w:pStyle w:val="bekezds1"/>
        <w:numPr>
          <w:ilvl w:val="1"/>
          <w:numId w:val="43"/>
        </w:numPr>
        <w:rPr>
          <w:rFonts w:ascii="Times New Roman" w:hAnsi="Times New Roman"/>
          <w:sz w:val="24"/>
        </w:rPr>
      </w:pPr>
      <w:r w:rsidRPr="00A01E26">
        <w:rPr>
          <w:rFonts w:ascii="Times New Roman" w:hAnsi="Times New Roman"/>
          <w:sz w:val="24"/>
        </w:rPr>
        <w:t xml:space="preserve">Különleges terület – nagykiterjedésű rekreációs és szabadidős terület építési övezetben sportcsarnok építése esetén a legnagyobb épületmagasság 3,0 méterrel </w:t>
      </w:r>
      <w:r w:rsidR="00676022" w:rsidRPr="00A01E26">
        <w:rPr>
          <w:rFonts w:ascii="Times New Roman" w:hAnsi="Times New Roman"/>
          <w:sz w:val="24"/>
        </w:rPr>
        <w:t>növelhető</w:t>
      </w:r>
      <w:r w:rsidRPr="00A01E26">
        <w:rPr>
          <w:rFonts w:ascii="Times New Roman" w:hAnsi="Times New Roman"/>
          <w:sz w:val="24"/>
        </w:rPr>
        <w:t>.</w:t>
      </w:r>
    </w:p>
    <w:p w:rsidR="00B56A6A" w:rsidRPr="00A01E26" w:rsidRDefault="00B56A6A" w:rsidP="00835809">
      <w:pPr>
        <w:pStyle w:val="bekezds1"/>
        <w:numPr>
          <w:ilvl w:val="1"/>
          <w:numId w:val="43"/>
        </w:numPr>
        <w:rPr>
          <w:rFonts w:ascii="Times New Roman" w:hAnsi="Times New Roman"/>
          <w:sz w:val="24"/>
        </w:rPr>
      </w:pPr>
      <w:r w:rsidRPr="00A01E26">
        <w:rPr>
          <w:rFonts w:ascii="Times New Roman" w:hAnsi="Times New Roman"/>
          <w:sz w:val="24"/>
        </w:rPr>
        <w:t>Különleges terület - nagykiterjedésű rekreációs és szabadidős terület építési övezeteinek építési telkein építési helyen kívül az előkertben legfeljebb 20 m</w:t>
      </w:r>
      <w:r w:rsidRPr="00956AB2">
        <w:rPr>
          <w:rFonts w:ascii="Times New Roman" w:hAnsi="Times New Roman"/>
          <w:sz w:val="24"/>
          <w:vertAlign w:val="superscript"/>
        </w:rPr>
        <w:t>2</w:t>
      </w:r>
      <w:r w:rsidRPr="00A01E26">
        <w:rPr>
          <w:rFonts w:ascii="Times New Roman" w:hAnsi="Times New Roman"/>
          <w:sz w:val="24"/>
        </w:rPr>
        <w:t xml:space="preserve"> alapterületű egyszintes portaépület helyezhető el.</w:t>
      </w:r>
    </w:p>
    <w:p w:rsidR="00DF5737" w:rsidRDefault="00DF5737" w:rsidP="00835809">
      <w:pPr>
        <w:pStyle w:val="bekezds1"/>
        <w:numPr>
          <w:ilvl w:val="1"/>
          <w:numId w:val="43"/>
        </w:numPr>
        <w:rPr>
          <w:rFonts w:ascii="Times New Roman" w:hAnsi="Times New Roman"/>
          <w:sz w:val="24"/>
        </w:rPr>
      </w:pPr>
      <w:r w:rsidRPr="00A01E26">
        <w:rPr>
          <w:rFonts w:ascii="Times New Roman" w:hAnsi="Times New Roman"/>
          <w:sz w:val="24"/>
        </w:rPr>
        <w:t xml:space="preserve">A </w:t>
      </w:r>
      <w:r w:rsidR="007B2D83" w:rsidRPr="00A01E26">
        <w:rPr>
          <w:rFonts w:ascii="Times New Roman" w:hAnsi="Times New Roman"/>
          <w:sz w:val="24"/>
        </w:rPr>
        <w:t xml:space="preserve">különleges terület – nagykiterjedésű rekreációs és szabadidős terület </w:t>
      </w:r>
      <w:r w:rsidR="00455685" w:rsidRPr="00A01E26">
        <w:rPr>
          <w:rFonts w:ascii="Times New Roman" w:hAnsi="Times New Roman"/>
          <w:sz w:val="24"/>
        </w:rPr>
        <w:t>építési övezeteit, valamint az azokban betartandó telekalakítási és beépítési előírásokat a 2. melléklet határozza meg.</w:t>
      </w:r>
    </w:p>
    <w:p w:rsidR="00F07F85" w:rsidRDefault="00F07F85">
      <w:pPr>
        <w:suppressAutoHyphens w:val="0"/>
        <w:rPr>
          <w:szCs w:val="22"/>
        </w:rPr>
      </w:pPr>
      <w:r>
        <w:br w:type="page"/>
      </w:r>
    </w:p>
    <w:p w:rsidR="00706440" w:rsidRDefault="00DC750D" w:rsidP="000D4532">
      <w:pPr>
        <w:pStyle w:val="Cmsor1"/>
      </w:pPr>
      <w:bookmarkStart w:id="658" w:name="_Toc514322514"/>
      <w:r>
        <w:lastRenderedPageBreak/>
        <w:t>8</w:t>
      </w:r>
      <w:r w:rsidR="005A27B9">
        <w:t>5</w:t>
      </w:r>
      <w:r>
        <w:t xml:space="preserve">. </w:t>
      </w:r>
      <w:r w:rsidR="004D6BCC" w:rsidRPr="00A01E26">
        <w:t>K</w:t>
      </w:r>
      <w:r w:rsidR="005F63B5" w:rsidRPr="00A01E26">
        <w:t>ülönleges, szabadidős, rekreác</w:t>
      </w:r>
      <w:r>
        <w:t>iós rendeltetésű építési övezet</w:t>
      </w:r>
      <w:r>
        <w:br/>
      </w:r>
      <w:r w:rsidR="005F63B5" w:rsidRPr="00A01E26">
        <w:t>(</w:t>
      </w:r>
      <w:proofErr w:type="spellStart"/>
      <w:r w:rsidR="005F63B5" w:rsidRPr="00A01E26">
        <w:t>K-Rek</w:t>
      </w:r>
      <w:proofErr w:type="spellEnd"/>
      <w:r w:rsidR="005F63B5" w:rsidRPr="00A01E26">
        <w:t>/XVI/1)</w:t>
      </w:r>
      <w:bookmarkEnd w:id="658"/>
    </w:p>
    <w:p w:rsidR="000D4532" w:rsidRPr="000D4532" w:rsidRDefault="002A5E8E" w:rsidP="000D4532">
      <w:pPr>
        <w:pStyle w:val="bekezds1"/>
        <w:spacing w:before="120" w:after="120"/>
        <w:ind w:left="0" w:firstLine="0"/>
        <w:jc w:val="center"/>
        <w:rPr>
          <w:rFonts w:ascii="Times New Roman" w:hAnsi="Times New Roman"/>
          <w:b/>
          <w:sz w:val="24"/>
        </w:rPr>
      </w:pPr>
      <w:r>
        <w:rPr>
          <w:rFonts w:ascii="Times New Roman" w:hAnsi="Times New Roman"/>
          <w:b/>
          <w:sz w:val="24"/>
        </w:rPr>
        <w:t>89</w:t>
      </w:r>
      <w:r w:rsidR="000D4532" w:rsidRPr="00D67295">
        <w:rPr>
          <w:rFonts w:ascii="Times New Roman" w:hAnsi="Times New Roman"/>
          <w:b/>
          <w:sz w:val="24"/>
        </w:rPr>
        <w:t>.§</w:t>
      </w:r>
    </w:p>
    <w:p w:rsidR="008872E2" w:rsidRPr="00A01E26" w:rsidRDefault="00453165" w:rsidP="00835809">
      <w:pPr>
        <w:pStyle w:val="bekezds1"/>
        <w:numPr>
          <w:ilvl w:val="0"/>
          <w:numId w:val="207"/>
        </w:numPr>
        <w:ind w:left="284" w:hanging="284"/>
        <w:rPr>
          <w:rFonts w:ascii="Times New Roman" w:hAnsi="Times New Roman"/>
          <w:sz w:val="24"/>
        </w:rPr>
      </w:pPr>
      <w:proofErr w:type="spellStart"/>
      <w:r w:rsidRPr="00A01E26">
        <w:rPr>
          <w:rFonts w:ascii="Times New Roman" w:hAnsi="Times New Roman"/>
          <w:sz w:val="24"/>
        </w:rPr>
        <w:t>K-Rek</w:t>
      </w:r>
      <w:proofErr w:type="spellEnd"/>
      <w:r w:rsidRPr="00A01E26">
        <w:rPr>
          <w:rFonts w:ascii="Times New Roman" w:hAnsi="Times New Roman"/>
          <w:sz w:val="24"/>
        </w:rPr>
        <w:t>/XVI/</w:t>
      </w:r>
      <w:r w:rsidR="005F63B5" w:rsidRPr="00A01E26">
        <w:rPr>
          <w:rFonts w:ascii="Times New Roman" w:hAnsi="Times New Roman"/>
          <w:sz w:val="24"/>
        </w:rPr>
        <w:t xml:space="preserve">1 </w:t>
      </w:r>
      <w:r w:rsidRPr="00A01E26">
        <w:rPr>
          <w:rFonts w:ascii="Times New Roman" w:hAnsi="Times New Roman"/>
          <w:sz w:val="24"/>
        </w:rPr>
        <w:t>építési övezet építési telkein kereskedelmi rendeltetés</w:t>
      </w:r>
      <w:r w:rsidR="00341933" w:rsidRPr="00A01E26">
        <w:rPr>
          <w:rFonts w:ascii="Times New Roman" w:hAnsi="Times New Roman"/>
          <w:sz w:val="24"/>
        </w:rPr>
        <w:t>, az ahhoz kapcsolódó összes helyiséget figyelembe véve</w:t>
      </w:r>
      <w:r w:rsidRPr="00A01E26">
        <w:rPr>
          <w:rFonts w:ascii="Times New Roman" w:hAnsi="Times New Roman"/>
          <w:sz w:val="24"/>
        </w:rPr>
        <w:t xml:space="preserve"> legfeljebb </w:t>
      </w:r>
      <w:r w:rsidR="005F63B5" w:rsidRPr="00A01E26">
        <w:rPr>
          <w:rFonts w:ascii="Times New Roman" w:hAnsi="Times New Roman"/>
          <w:sz w:val="24"/>
        </w:rPr>
        <w:t>350</w:t>
      </w:r>
      <w:r w:rsidR="00880E47" w:rsidRPr="00A01E26">
        <w:rPr>
          <w:rFonts w:ascii="Times New Roman" w:hAnsi="Times New Roman"/>
          <w:sz w:val="24"/>
        </w:rPr>
        <w:t xml:space="preserve"> </w:t>
      </w:r>
      <w:r w:rsidRPr="00A01E26">
        <w:rPr>
          <w:rFonts w:ascii="Times New Roman" w:hAnsi="Times New Roman"/>
          <w:sz w:val="24"/>
        </w:rPr>
        <w:t>m</w:t>
      </w:r>
      <w:r w:rsidRPr="00956AB2">
        <w:rPr>
          <w:rFonts w:ascii="Times New Roman" w:hAnsi="Times New Roman"/>
          <w:sz w:val="24"/>
          <w:vertAlign w:val="superscript"/>
        </w:rPr>
        <w:t>2</w:t>
      </w:r>
      <w:r w:rsidRPr="00A01E26">
        <w:rPr>
          <w:rFonts w:ascii="Times New Roman" w:hAnsi="Times New Roman"/>
          <w:sz w:val="24"/>
        </w:rPr>
        <w:t xml:space="preserve"> </w:t>
      </w:r>
      <w:r w:rsidR="005F63B5" w:rsidRPr="00A01E26">
        <w:rPr>
          <w:rFonts w:ascii="Times New Roman" w:hAnsi="Times New Roman"/>
          <w:sz w:val="24"/>
        </w:rPr>
        <w:t xml:space="preserve">nettó alapterületen </w:t>
      </w:r>
      <w:r w:rsidRPr="00A01E26">
        <w:rPr>
          <w:rFonts w:ascii="Times New Roman" w:hAnsi="Times New Roman"/>
          <w:sz w:val="24"/>
        </w:rPr>
        <w:t>helyezhető el.</w:t>
      </w:r>
    </w:p>
    <w:p w:rsidR="008872E2" w:rsidRPr="00A01E26" w:rsidRDefault="007C3ED7" w:rsidP="00835809">
      <w:pPr>
        <w:pStyle w:val="bekezds1"/>
        <w:numPr>
          <w:ilvl w:val="0"/>
          <w:numId w:val="207"/>
        </w:numPr>
        <w:ind w:left="284" w:hanging="284"/>
        <w:rPr>
          <w:rFonts w:ascii="Times New Roman" w:hAnsi="Times New Roman"/>
          <w:sz w:val="24"/>
        </w:rPr>
      </w:pPr>
      <w:proofErr w:type="spellStart"/>
      <w:r w:rsidRPr="00A01E26">
        <w:rPr>
          <w:rFonts w:ascii="Times New Roman" w:hAnsi="Times New Roman"/>
          <w:sz w:val="24"/>
        </w:rPr>
        <w:t>K-Rek</w:t>
      </w:r>
      <w:proofErr w:type="spellEnd"/>
      <w:r w:rsidRPr="00A01E26">
        <w:rPr>
          <w:rFonts w:ascii="Times New Roman" w:hAnsi="Times New Roman"/>
          <w:sz w:val="24"/>
        </w:rPr>
        <w:t>/XVI/1 építési övezet építési telkein sportcsarnok építése esetén a legnagyobb épületmagasság 3,0 méterrel növelhető.</w:t>
      </w:r>
    </w:p>
    <w:p w:rsidR="00453165" w:rsidRPr="00A01E26" w:rsidRDefault="00453165" w:rsidP="00453165">
      <w:pPr>
        <w:pStyle w:val="bekezds1"/>
        <w:ind w:left="284" w:firstLine="0"/>
        <w:rPr>
          <w:rFonts w:ascii="Times New Roman" w:hAnsi="Times New Roman"/>
          <w:sz w:val="24"/>
        </w:rPr>
      </w:pPr>
    </w:p>
    <w:p w:rsidR="00930707" w:rsidRDefault="000D4532" w:rsidP="000D4532">
      <w:pPr>
        <w:pStyle w:val="Cmsor1"/>
      </w:pPr>
      <w:bookmarkStart w:id="659" w:name="_Toc514322515"/>
      <w:r>
        <w:t>8</w:t>
      </w:r>
      <w:r w:rsidR="005A27B9">
        <w:t>6</w:t>
      </w:r>
      <w:r>
        <w:t xml:space="preserve">. KÜLÖNLEGES TERÜLET - </w:t>
      </w:r>
      <w:r w:rsidR="000F1150" w:rsidRPr="000D4532">
        <w:t>H</w:t>
      </w:r>
      <w:r>
        <w:t xml:space="preserve">ONVÉDELMI, KATONAI </w:t>
      </w:r>
      <w:proofErr w:type="gramStart"/>
      <w:r>
        <w:t>ÉS</w:t>
      </w:r>
      <w:proofErr w:type="gramEnd"/>
      <w:r>
        <w:t xml:space="preserve"> NEMZETBIZTONSÁGI CÉLRA SZOLGÁLÓ TERÜLET</w:t>
      </w:r>
      <w:r>
        <w:br/>
      </w:r>
      <w:r w:rsidR="0019584B" w:rsidRPr="000D4532">
        <w:t>(</w:t>
      </w:r>
      <w:proofErr w:type="spellStart"/>
      <w:r w:rsidR="0019584B" w:rsidRPr="000D4532">
        <w:t>K-H</w:t>
      </w:r>
      <w:r w:rsidRPr="000D4532">
        <w:t>on</w:t>
      </w:r>
      <w:proofErr w:type="spellEnd"/>
      <w:r w:rsidR="0019584B" w:rsidRPr="000D4532">
        <w:t>/XVI)</w:t>
      </w:r>
      <w:r>
        <w:br/>
      </w:r>
      <w:bookmarkEnd w:id="659"/>
      <w:r>
        <w:t>ÁLTALÁNOS ELŐÍRÁSAI</w:t>
      </w:r>
    </w:p>
    <w:p w:rsidR="000D4532" w:rsidRPr="000D4532" w:rsidRDefault="00747084" w:rsidP="000D4532">
      <w:pPr>
        <w:pStyle w:val="bekezds1"/>
        <w:spacing w:before="120" w:after="120"/>
        <w:ind w:left="0" w:firstLine="0"/>
        <w:jc w:val="center"/>
        <w:rPr>
          <w:rFonts w:ascii="Times New Roman" w:hAnsi="Times New Roman"/>
          <w:b/>
          <w:sz w:val="24"/>
        </w:rPr>
      </w:pPr>
      <w:r>
        <w:rPr>
          <w:rFonts w:ascii="Times New Roman" w:hAnsi="Times New Roman"/>
          <w:b/>
          <w:sz w:val="24"/>
        </w:rPr>
        <w:t>90</w:t>
      </w:r>
      <w:r w:rsidR="000D4532" w:rsidRPr="00D67295">
        <w:rPr>
          <w:rFonts w:ascii="Times New Roman" w:hAnsi="Times New Roman"/>
          <w:b/>
          <w:sz w:val="24"/>
        </w:rPr>
        <w:t>.§</w:t>
      </w:r>
    </w:p>
    <w:p w:rsidR="00940B26" w:rsidRPr="00A01E26" w:rsidRDefault="00940B26" w:rsidP="00835809">
      <w:pPr>
        <w:pStyle w:val="bekezds1"/>
        <w:numPr>
          <w:ilvl w:val="1"/>
          <w:numId w:val="50"/>
        </w:numPr>
        <w:rPr>
          <w:rFonts w:ascii="Times New Roman" w:hAnsi="Times New Roman"/>
          <w:sz w:val="24"/>
        </w:rPr>
      </w:pPr>
      <w:r w:rsidRPr="00A01E26">
        <w:rPr>
          <w:rFonts w:ascii="Times New Roman" w:hAnsi="Times New Roman"/>
          <w:sz w:val="24"/>
        </w:rPr>
        <w:t>Különleges terület – honvédelmi</w:t>
      </w:r>
      <w:r w:rsidR="005B538A" w:rsidRPr="00A01E26">
        <w:rPr>
          <w:rFonts w:ascii="Times New Roman" w:hAnsi="Times New Roman"/>
          <w:sz w:val="24"/>
        </w:rPr>
        <w:t>, katonai és nemzetbiztonsági célra szolgáló</w:t>
      </w:r>
      <w:r w:rsidRPr="00A01E26">
        <w:rPr>
          <w:rFonts w:ascii="Times New Roman" w:hAnsi="Times New Roman"/>
          <w:sz w:val="24"/>
        </w:rPr>
        <w:t xml:space="preserve"> terület a Szabályozási terven </w:t>
      </w:r>
      <w:proofErr w:type="spellStart"/>
      <w:r w:rsidRPr="00A01E26">
        <w:rPr>
          <w:rFonts w:ascii="Times New Roman" w:hAnsi="Times New Roman"/>
          <w:sz w:val="24"/>
        </w:rPr>
        <w:t>K-Hon</w:t>
      </w:r>
      <w:proofErr w:type="spellEnd"/>
      <w:r w:rsidRPr="00A01E26">
        <w:rPr>
          <w:rFonts w:ascii="Times New Roman" w:hAnsi="Times New Roman"/>
          <w:sz w:val="24"/>
        </w:rPr>
        <w:t xml:space="preserve"> jellel jelölt építési övezet, mely</w:t>
      </w:r>
      <w:r w:rsidR="00E65521" w:rsidRPr="00A01E26">
        <w:rPr>
          <w:rFonts w:ascii="Times New Roman" w:hAnsi="Times New Roman"/>
          <w:sz w:val="24"/>
        </w:rPr>
        <w:t>be a</w:t>
      </w:r>
      <w:r w:rsidRPr="00A01E26">
        <w:rPr>
          <w:rFonts w:ascii="Times New Roman" w:hAnsi="Times New Roman"/>
          <w:sz w:val="24"/>
        </w:rPr>
        <w:t xml:space="preserve"> </w:t>
      </w:r>
      <w:r w:rsidR="00E65521" w:rsidRPr="00A01E26">
        <w:rPr>
          <w:rFonts w:ascii="Times New Roman" w:hAnsi="Times New Roman"/>
          <w:sz w:val="24"/>
        </w:rPr>
        <w:t>honvédelmi, kiemelt fontosságú honvédelmi, valamint az egyéb, nemzetbiztonsági célra szolgáló területek tartoznak</w:t>
      </w:r>
      <w:r w:rsidRPr="00A01E26">
        <w:rPr>
          <w:rFonts w:ascii="Times New Roman" w:hAnsi="Times New Roman"/>
          <w:sz w:val="24"/>
        </w:rPr>
        <w:t>.</w:t>
      </w:r>
    </w:p>
    <w:p w:rsidR="00940B26" w:rsidRPr="00A01E26" w:rsidRDefault="00940B26" w:rsidP="00835809">
      <w:pPr>
        <w:pStyle w:val="bekezds1"/>
        <w:numPr>
          <w:ilvl w:val="1"/>
          <w:numId w:val="50"/>
        </w:numPr>
        <w:rPr>
          <w:rFonts w:ascii="Times New Roman" w:hAnsi="Times New Roman"/>
          <w:sz w:val="24"/>
        </w:rPr>
      </w:pPr>
      <w:r w:rsidRPr="00A01E26">
        <w:rPr>
          <w:rFonts w:ascii="Times New Roman" w:hAnsi="Times New Roman"/>
          <w:sz w:val="24"/>
        </w:rPr>
        <w:t xml:space="preserve">Különleges terület – </w:t>
      </w:r>
      <w:r w:rsidR="005619FD" w:rsidRPr="00A01E26">
        <w:rPr>
          <w:rFonts w:ascii="Times New Roman" w:hAnsi="Times New Roman"/>
          <w:sz w:val="24"/>
        </w:rPr>
        <w:t xml:space="preserve">honvédelmi, katonai és nemzetbiztonsági célra szolgáló terület </w:t>
      </w:r>
      <w:r w:rsidRPr="00A01E26">
        <w:rPr>
          <w:rFonts w:ascii="Times New Roman" w:hAnsi="Times New Roman"/>
          <w:sz w:val="24"/>
        </w:rPr>
        <w:t>építési övezeteiben elhelyezhető épület:</w:t>
      </w:r>
    </w:p>
    <w:p w:rsidR="00940B26" w:rsidRPr="00A01E26" w:rsidRDefault="00940B26" w:rsidP="00835809">
      <w:pPr>
        <w:pStyle w:val="felsorols10"/>
        <w:numPr>
          <w:ilvl w:val="2"/>
          <w:numId w:val="81"/>
        </w:numPr>
        <w:tabs>
          <w:tab w:val="left" w:pos="1134"/>
        </w:tabs>
        <w:rPr>
          <w:rFonts w:ascii="Times New Roman" w:hAnsi="Times New Roman"/>
          <w:sz w:val="24"/>
        </w:rPr>
      </w:pPr>
      <w:r w:rsidRPr="00A01E26">
        <w:rPr>
          <w:rFonts w:ascii="Times New Roman" w:hAnsi="Times New Roman"/>
          <w:sz w:val="24"/>
        </w:rPr>
        <w:t>honvédelmi,</w:t>
      </w:r>
    </w:p>
    <w:p w:rsidR="005F63B5" w:rsidRPr="00A01E26" w:rsidRDefault="005F63B5" w:rsidP="00835809">
      <w:pPr>
        <w:pStyle w:val="felsorols10"/>
        <w:numPr>
          <w:ilvl w:val="2"/>
          <w:numId w:val="81"/>
        </w:numPr>
        <w:tabs>
          <w:tab w:val="left" w:pos="1134"/>
        </w:tabs>
        <w:rPr>
          <w:rFonts w:ascii="Times New Roman" w:hAnsi="Times New Roman"/>
          <w:sz w:val="24"/>
        </w:rPr>
      </w:pPr>
      <w:r w:rsidRPr="00A01E26">
        <w:rPr>
          <w:rFonts w:ascii="Times New Roman" w:hAnsi="Times New Roman"/>
          <w:sz w:val="24"/>
        </w:rPr>
        <w:t>a honvédelemhez kapcsolódó kereskedelmi, szolgáltató</w:t>
      </w:r>
    </w:p>
    <w:p w:rsidR="00940B26" w:rsidRPr="00A01E26" w:rsidRDefault="00940B26" w:rsidP="00940B26">
      <w:pPr>
        <w:pStyle w:val="felsorols10"/>
        <w:tabs>
          <w:tab w:val="left" w:pos="1134"/>
        </w:tabs>
        <w:ind w:left="568"/>
        <w:rPr>
          <w:rFonts w:ascii="Times New Roman" w:hAnsi="Times New Roman"/>
          <w:sz w:val="24"/>
          <w:highlight w:val="yellow"/>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B56A6A" w:rsidRPr="00A01E26" w:rsidRDefault="00B56A6A" w:rsidP="00835809">
      <w:pPr>
        <w:pStyle w:val="bekezds1"/>
        <w:numPr>
          <w:ilvl w:val="1"/>
          <w:numId w:val="50"/>
        </w:numPr>
        <w:rPr>
          <w:rFonts w:ascii="Times New Roman" w:hAnsi="Times New Roman"/>
          <w:sz w:val="24"/>
        </w:rPr>
      </w:pPr>
      <w:r w:rsidRPr="00A01E26">
        <w:rPr>
          <w:rFonts w:ascii="Times New Roman" w:hAnsi="Times New Roman"/>
          <w:sz w:val="24"/>
        </w:rPr>
        <w:t>Különleges terület – honvédelmi, katonai és nemzetbiztonsági célra szolgáló terület építési övezeteinek építési telkein építési helyen kívül az előkertben legfeljebb 20 m</w:t>
      </w:r>
      <w:r w:rsidRPr="00956AB2">
        <w:rPr>
          <w:rFonts w:ascii="Times New Roman" w:hAnsi="Times New Roman"/>
          <w:sz w:val="24"/>
          <w:vertAlign w:val="superscript"/>
        </w:rPr>
        <w:t>2</w:t>
      </w:r>
      <w:r w:rsidRPr="00A01E26">
        <w:rPr>
          <w:rFonts w:ascii="Times New Roman" w:hAnsi="Times New Roman"/>
          <w:sz w:val="24"/>
        </w:rPr>
        <w:t xml:space="preserve"> alapterületű egyszintes portaépület helyezhető el.</w:t>
      </w:r>
    </w:p>
    <w:p w:rsidR="00940B26" w:rsidRPr="00A01E26" w:rsidRDefault="00940B26" w:rsidP="00835809">
      <w:pPr>
        <w:pStyle w:val="bekezds1"/>
        <w:numPr>
          <w:ilvl w:val="1"/>
          <w:numId w:val="50"/>
        </w:numPr>
        <w:rPr>
          <w:rFonts w:ascii="Times New Roman" w:hAnsi="Times New Roman"/>
          <w:sz w:val="24"/>
        </w:rPr>
      </w:pPr>
      <w:r w:rsidRPr="00A01E26">
        <w:rPr>
          <w:rFonts w:ascii="Times New Roman" w:hAnsi="Times New Roman"/>
          <w:sz w:val="24"/>
        </w:rPr>
        <w:t xml:space="preserve">A különleges terület – </w:t>
      </w:r>
      <w:r w:rsidR="00A252B4" w:rsidRPr="00A01E26">
        <w:rPr>
          <w:rFonts w:ascii="Times New Roman" w:hAnsi="Times New Roman"/>
          <w:sz w:val="24"/>
        </w:rPr>
        <w:t>honvédelmi, katonai és nemzetbiztonsági célra szolgáló terület</w:t>
      </w:r>
      <w:r w:rsidRPr="00A01E26">
        <w:rPr>
          <w:rFonts w:ascii="Times New Roman" w:hAnsi="Times New Roman"/>
          <w:sz w:val="24"/>
        </w:rPr>
        <w:t xml:space="preserve"> építési övezeteit, valamint az azokban betartandó telekalakítási és beépítési előírásokat a 2. melléklet határozza meg.</w:t>
      </w:r>
    </w:p>
    <w:p w:rsidR="00B13C29" w:rsidRPr="00A01E26" w:rsidRDefault="00B13C29" w:rsidP="00B13C29">
      <w:pPr>
        <w:pStyle w:val="bekezds1"/>
        <w:ind w:left="284" w:firstLine="0"/>
        <w:rPr>
          <w:rFonts w:ascii="Times New Roman" w:hAnsi="Times New Roman"/>
          <w:sz w:val="24"/>
        </w:rPr>
      </w:pPr>
    </w:p>
    <w:p w:rsidR="00930707" w:rsidRDefault="000D4532" w:rsidP="000D4532">
      <w:pPr>
        <w:pStyle w:val="Cmsor1"/>
      </w:pPr>
      <w:bookmarkStart w:id="660" w:name="_Toc514322516"/>
      <w:r>
        <w:t>8</w:t>
      </w:r>
      <w:r w:rsidR="005A27B9">
        <w:t>7</w:t>
      </w:r>
      <w:r>
        <w:t>. KÜLÖNLEGES TERÜLET - KÖZLEKEDÉSHEZ KAPCSOLÓDÓ ÉPÜLETEK ELHELYEZÉSÉRE SZOLGÁLÓ TERÜLET</w:t>
      </w:r>
      <w:r>
        <w:br/>
      </w:r>
      <w:r w:rsidR="0019584B" w:rsidRPr="00A01E26">
        <w:t>(</w:t>
      </w:r>
      <w:proofErr w:type="spellStart"/>
      <w:r w:rsidR="0019584B" w:rsidRPr="00A01E26">
        <w:t>K-Közl</w:t>
      </w:r>
      <w:proofErr w:type="spellEnd"/>
      <w:r w:rsidR="0019584B" w:rsidRPr="00A01E26">
        <w:t>/XVI)</w:t>
      </w:r>
      <w:r>
        <w:br/>
      </w:r>
      <w:bookmarkEnd w:id="660"/>
      <w:r>
        <w:t>ÁLTALÁNOS ELŐÍRÁSAI</w:t>
      </w:r>
    </w:p>
    <w:p w:rsidR="000D4532" w:rsidRPr="000D4532" w:rsidRDefault="000D4532" w:rsidP="000D4532">
      <w:pPr>
        <w:pStyle w:val="bekezds1"/>
        <w:spacing w:before="120" w:after="120"/>
        <w:ind w:left="0" w:firstLine="0"/>
        <w:jc w:val="center"/>
        <w:rPr>
          <w:rFonts w:ascii="Times New Roman" w:hAnsi="Times New Roman"/>
          <w:b/>
          <w:sz w:val="24"/>
        </w:rPr>
      </w:pPr>
      <w:r>
        <w:rPr>
          <w:rFonts w:ascii="Times New Roman" w:hAnsi="Times New Roman"/>
          <w:b/>
          <w:sz w:val="24"/>
        </w:rPr>
        <w:t>9</w:t>
      </w:r>
      <w:r w:rsidR="00747084">
        <w:rPr>
          <w:rFonts w:ascii="Times New Roman" w:hAnsi="Times New Roman"/>
          <w:b/>
          <w:sz w:val="24"/>
        </w:rPr>
        <w:t>1</w:t>
      </w:r>
      <w:r w:rsidRPr="00D67295">
        <w:rPr>
          <w:rFonts w:ascii="Times New Roman" w:hAnsi="Times New Roman"/>
          <w:b/>
          <w:sz w:val="24"/>
        </w:rPr>
        <w:t>.§</w:t>
      </w:r>
    </w:p>
    <w:p w:rsidR="00940B26" w:rsidRPr="00A01E26" w:rsidRDefault="00E65521" w:rsidP="00835809">
      <w:pPr>
        <w:pStyle w:val="bekezds1"/>
        <w:numPr>
          <w:ilvl w:val="1"/>
          <w:numId w:val="48"/>
        </w:numPr>
        <w:rPr>
          <w:rFonts w:ascii="Times New Roman" w:hAnsi="Times New Roman"/>
          <w:sz w:val="24"/>
        </w:rPr>
      </w:pPr>
      <w:r w:rsidRPr="00A01E26">
        <w:rPr>
          <w:rFonts w:ascii="Times New Roman" w:hAnsi="Times New Roman"/>
          <w:sz w:val="24"/>
        </w:rPr>
        <w:t>A k</w:t>
      </w:r>
      <w:r w:rsidR="00940B26" w:rsidRPr="00A01E26">
        <w:rPr>
          <w:rFonts w:ascii="Times New Roman" w:hAnsi="Times New Roman"/>
          <w:sz w:val="24"/>
        </w:rPr>
        <w:t xml:space="preserve">ülönleges terület – </w:t>
      </w:r>
      <w:r w:rsidR="00AB5A11" w:rsidRPr="00A01E26">
        <w:rPr>
          <w:rFonts w:ascii="Times New Roman" w:hAnsi="Times New Roman"/>
          <w:sz w:val="24"/>
        </w:rPr>
        <w:t>közlekedéshez kapcsolódó épületek elhelyezésére szolgáló terület</w:t>
      </w:r>
      <w:r w:rsidR="00940B26" w:rsidRPr="00A01E26">
        <w:rPr>
          <w:rFonts w:ascii="Times New Roman" w:hAnsi="Times New Roman"/>
          <w:sz w:val="24"/>
        </w:rPr>
        <w:t xml:space="preserve"> a Szabályozási terven </w:t>
      </w:r>
      <w:proofErr w:type="spellStart"/>
      <w:r w:rsidR="00940B26" w:rsidRPr="00A01E26">
        <w:rPr>
          <w:rFonts w:ascii="Times New Roman" w:hAnsi="Times New Roman"/>
          <w:sz w:val="24"/>
        </w:rPr>
        <w:t>K-</w:t>
      </w:r>
      <w:r w:rsidR="00B13C29" w:rsidRPr="00A01E26">
        <w:rPr>
          <w:rFonts w:ascii="Times New Roman" w:hAnsi="Times New Roman"/>
          <w:sz w:val="24"/>
        </w:rPr>
        <w:t>Közl</w:t>
      </w:r>
      <w:proofErr w:type="spellEnd"/>
      <w:r w:rsidR="00AB5A11" w:rsidRPr="00A01E26">
        <w:rPr>
          <w:rFonts w:ascii="Times New Roman" w:hAnsi="Times New Roman"/>
          <w:sz w:val="24"/>
        </w:rPr>
        <w:t>/XVI</w:t>
      </w:r>
      <w:r w:rsidR="00940B26" w:rsidRPr="00A01E26">
        <w:rPr>
          <w:rFonts w:ascii="Times New Roman" w:hAnsi="Times New Roman"/>
          <w:sz w:val="24"/>
        </w:rPr>
        <w:t xml:space="preserve"> jellel jelölt építési övezet, mely </w:t>
      </w:r>
      <w:r w:rsidRPr="00A01E26">
        <w:rPr>
          <w:rFonts w:ascii="Times New Roman" w:hAnsi="Times New Roman"/>
          <w:sz w:val="24"/>
        </w:rPr>
        <w:t xml:space="preserve">a közösségi közlekedési </w:t>
      </w:r>
      <w:proofErr w:type="gramStart"/>
      <w:r w:rsidRPr="00A01E26">
        <w:rPr>
          <w:rFonts w:ascii="Times New Roman" w:hAnsi="Times New Roman"/>
          <w:sz w:val="24"/>
        </w:rPr>
        <w:t>rendszer jelentős</w:t>
      </w:r>
      <w:proofErr w:type="gramEnd"/>
      <w:r w:rsidRPr="00A01E26">
        <w:rPr>
          <w:rFonts w:ascii="Times New Roman" w:hAnsi="Times New Roman"/>
          <w:sz w:val="24"/>
        </w:rPr>
        <w:t xml:space="preserve"> mértékű beépítettséget eredményező pályaudvarai és végállomásai, fontosabb állomásai, továbbá az eszközváltással kapcsolatos parkolást biztosító műtárgyak, a közösségi közlekedési hálózatok járműparkjának tárolását, üzemi felkészítését, karbantartását szolgáló járműtároló telephelyek, valamint mindezek működtetéséhez szükséges közlekedési infrastruktúra elemek elhelyezését biztosítja.</w:t>
      </w:r>
    </w:p>
    <w:p w:rsidR="00940B26" w:rsidRPr="00A01E26" w:rsidRDefault="00940B26" w:rsidP="00835809">
      <w:pPr>
        <w:pStyle w:val="bekezds1"/>
        <w:numPr>
          <w:ilvl w:val="1"/>
          <w:numId w:val="48"/>
        </w:numPr>
        <w:rPr>
          <w:rFonts w:ascii="Times New Roman" w:hAnsi="Times New Roman"/>
          <w:sz w:val="24"/>
        </w:rPr>
      </w:pPr>
      <w:r w:rsidRPr="00A01E26">
        <w:rPr>
          <w:rFonts w:ascii="Times New Roman" w:hAnsi="Times New Roman"/>
          <w:sz w:val="24"/>
        </w:rPr>
        <w:t xml:space="preserve">Különleges terület - </w:t>
      </w:r>
      <w:r w:rsidR="00AB5A11" w:rsidRPr="00A01E26">
        <w:rPr>
          <w:rFonts w:ascii="Times New Roman" w:hAnsi="Times New Roman"/>
          <w:sz w:val="24"/>
        </w:rPr>
        <w:t>közlekedéshez kapcsolódó épületek elhelyezésére szolgáló</w:t>
      </w:r>
      <w:r w:rsidRPr="00A01E26">
        <w:rPr>
          <w:rFonts w:ascii="Times New Roman" w:hAnsi="Times New Roman"/>
          <w:sz w:val="24"/>
        </w:rPr>
        <w:t xml:space="preserve"> terület építési övezeteiben elhelyezhető épület:</w:t>
      </w:r>
    </w:p>
    <w:p w:rsidR="00940B26" w:rsidRPr="00A01E26" w:rsidRDefault="00940B26" w:rsidP="00835809">
      <w:pPr>
        <w:pStyle w:val="felsorols10"/>
        <w:numPr>
          <w:ilvl w:val="2"/>
          <w:numId w:val="49"/>
        </w:numPr>
        <w:tabs>
          <w:tab w:val="left" w:pos="1134"/>
        </w:tabs>
        <w:rPr>
          <w:rFonts w:ascii="Times New Roman" w:hAnsi="Times New Roman"/>
          <w:sz w:val="24"/>
        </w:rPr>
      </w:pPr>
      <w:r w:rsidRPr="00A01E26">
        <w:rPr>
          <w:rFonts w:ascii="Times New Roman" w:hAnsi="Times New Roman"/>
          <w:sz w:val="24"/>
        </w:rPr>
        <w:t xml:space="preserve">közlekedési; </w:t>
      </w:r>
    </w:p>
    <w:p w:rsidR="00940B26" w:rsidRPr="00A01E26" w:rsidRDefault="00940B26" w:rsidP="00835809">
      <w:pPr>
        <w:pStyle w:val="felsorols10"/>
        <w:numPr>
          <w:ilvl w:val="2"/>
          <w:numId w:val="49"/>
        </w:numPr>
        <w:rPr>
          <w:rFonts w:ascii="Times New Roman" w:hAnsi="Times New Roman"/>
          <w:sz w:val="24"/>
        </w:rPr>
      </w:pPr>
      <w:r w:rsidRPr="00A01E26">
        <w:rPr>
          <w:rFonts w:ascii="Times New Roman" w:hAnsi="Times New Roman"/>
          <w:sz w:val="24"/>
        </w:rPr>
        <w:t>igazgatási, iroda;</w:t>
      </w:r>
    </w:p>
    <w:p w:rsidR="00940B26" w:rsidRPr="00A01E26" w:rsidRDefault="00940B26" w:rsidP="00835809">
      <w:pPr>
        <w:pStyle w:val="felsorols10"/>
        <w:numPr>
          <w:ilvl w:val="2"/>
          <w:numId w:val="49"/>
        </w:numPr>
        <w:rPr>
          <w:rFonts w:ascii="Times New Roman" w:hAnsi="Times New Roman"/>
          <w:sz w:val="24"/>
        </w:rPr>
      </w:pPr>
      <w:r w:rsidRPr="00A01E26">
        <w:rPr>
          <w:rFonts w:ascii="Times New Roman" w:hAnsi="Times New Roman"/>
          <w:sz w:val="24"/>
        </w:rPr>
        <w:t>kereskedelmi, szolgáltató;</w:t>
      </w:r>
    </w:p>
    <w:p w:rsidR="00940B26" w:rsidRPr="00A01E26" w:rsidRDefault="00940B26" w:rsidP="00940B26">
      <w:pPr>
        <w:pStyle w:val="felsorols10"/>
        <w:ind w:left="568"/>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AB5A11" w:rsidRPr="00A01E26" w:rsidRDefault="00AB5A11" w:rsidP="00835809">
      <w:pPr>
        <w:pStyle w:val="bekezds1"/>
        <w:numPr>
          <w:ilvl w:val="1"/>
          <w:numId w:val="48"/>
        </w:numPr>
        <w:rPr>
          <w:rFonts w:ascii="Times New Roman" w:hAnsi="Times New Roman"/>
          <w:sz w:val="24"/>
        </w:rPr>
      </w:pPr>
      <w:r w:rsidRPr="00A01E26">
        <w:rPr>
          <w:rFonts w:ascii="Times New Roman" w:hAnsi="Times New Roman"/>
          <w:sz w:val="24"/>
        </w:rPr>
        <w:lastRenderedPageBreak/>
        <w:t>Különleges terület - közlekedéshez kapcsolódó épületek elhelyezésére szolgáló terület építési övezeteiben</w:t>
      </w:r>
      <w:r w:rsidR="009B7560" w:rsidRPr="00A01E26">
        <w:rPr>
          <w:rFonts w:ascii="Times New Roman" w:hAnsi="Times New Roman"/>
          <w:sz w:val="24"/>
        </w:rPr>
        <w:t xml:space="preserve"> a kereskedelmi </w:t>
      </w:r>
      <w:r w:rsidRPr="00A01E26">
        <w:rPr>
          <w:rFonts w:ascii="Times New Roman" w:hAnsi="Times New Roman"/>
          <w:sz w:val="24"/>
        </w:rPr>
        <w:t xml:space="preserve">rendeltetés </w:t>
      </w:r>
      <w:r w:rsidR="007741F6" w:rsidRPr="00A01E26">
        <w:rPr>
          <w:rFonts w:ascii="Times New Roman" w:hAnsi="Times New Roman"/>
          <w:sz w:val="24"/>
        </w:rPr>
        <w:t>legfeljebb az általános funkcióra megengedett szintterület</w:t>
      </w:r>
      <w:r w:rsidRPr="00A01E26">
        <w:rPr>
          <w:rFonts w:ascii="Times New Roman" w:hAnsi="Times New Roman"/>
          <w:sz w:val="24"/>
        </w:rPr>
        <w:t xml:space="preserve"> 5%-án helyezhető el.</w:t>
      </w:r>
    </w:p>
    <w:p w:rsidR="00AB5A11" w:rsidRPr="00A01E26" w:rsidRDefault="00AB5A11" w:rsidP="00835809">
      <w:pPr>
        <w:pStyle w:val="bekezds1"/>
        <w:numPr>
          <w:ilvl w:val="1"/>
          <w:numId w:val="48"/>
        </w:numPr>
        <w:rPr>
          <w:rFonts w:ascii="Times New Roman" w:hAnsi="Times New Roman"/>
          <w:sz w:val="24"/>
        </w:rPr>
      </w:pPr>
      <w:r w:rsidRPr="00A01E26">
        <w:rPr>
          <w:rFonts w:ascii="Times New Roman" w:hAnsi="Times New Roman"/>
          <w:sz w:val="24"/>
        </w:rPr>
        <w:t xml:space="preserve">Különleges terület - közlekedéshez kapcsolódó épületek elhelyezésére szolgáló terület övezeteinek építési telkein épület csak teljes </w:t>
      </w:r>
      <w:proofErr w:type="spellStart"/>
      <w:r w:rsidRPr="00A01E26">
        <w:rPr>
          <w:rFonts w:ascii="Times New Roman" w:hAnsi="Times New Roman"/>
          <w:sz w:val="24"/>
        </w:rPr>
        <w:t>közművesítettség</w:t>
      </w:r>
      <w:proofErr w:type="spellEnd"/>
      <w:r w:rsidRPr="00A01E26">
        <w:rPr>
          <w:rFonts w:ascii="Times New Roman" w:hAnsi="Times New Roman"/>
          <w:sz w:val="24"/>
        </w:rPr>
        <w:t xml:space="preserve"> rendelkezésre állása esetén helyezhető el. </w:t>
      </w:r>
    </w:p>
    <w:p w:rsidR="00940B26" w:rsidRDefault="00940B26" w:rsidP="00835809">
      <w:pPr>
        <w:pStyle w:val="bekezds1"/>
        <w:numPr>
          <w:ilvl w:val="1"/>
          <w:numId w:val="48"/>
        </w:numPr>
        <w:rPr>
          <w:rFonts w:ascii="Times New Roman" w:hAnsi="Times New Roman"/>
          <w:sz w:val="24"/>
        </w:rPr>
      </w:pPr>
      <w:r w:rsidRPr="00A01E26">
        <w:rPr>
          <w:rFonts w:ascii="Times New Roman" w:hAnsi="Times New Roman"/>
          <w:sz w:val="24"/>
        </w:rPr>
        <w:t xml:space="preserve">A különleges terület - </w:t>
      </w:r>
      <w:r w:rsidR="00AB5A11" w:rsidRPr="00A01E26">
        <w:rPr>
          <w:rFonts w:ascii="Times New Roman" w:hAnsi="Times New Roman"/>
          <w:sz w:val="24"/>
        </w:rPr>
        <w:t>közlekedéshez kapcsolódó épületek elhelyezésére szolgáló terület</w:t>
      </w:r>
      <w:r w:rsidRPr="00A01E26">
        <w:rPr>
          <w:rFonts w:ascii="Times New Roman" w:hAnsi="Times New Roman"/>
          <w:sz w:val="24"/>
        </w:rPr>
        <w:t xml:space="preserve"> építési övezeteit, valamint az azokban betartandó telekalakítási és beépítési előírásokat a 2. melléklet határozza meg.</w:t>
      </w:r>
    </w:p>
    <w:p w:rsidR="00547F2D" w:rsidRPr="00A01E26" w:rsidRDefault="00547F2D" w:rsidP="00547F2D">
      <w:pPr>
        <w:pStyle w:val="bekezds1"/>
        <w:ind w:left="284" w:firstLine="0"/>
        <w:rPr>
          <w:rFonts w:ascii="Times New Roman" w:hAnsi="Times New Roman"/>
          <w:sz w:val="24"/>
        </w:rPr>
      </w:pPr>
    </w:p>
    <w:p w:rsidR="00460B78" w:rsidRDefault="000D4532" w:rsidP="000D4532">
      <w:pPr>
        <w:pStyle w:val="Cmsor1"/>
      </w:pPr>
      <w:bookmarkStart w:id="661" w:name="_Toc514322517"/>
      <w:r>
        <w:t>8</w:t>
      </w:r>
      <w:r w:rsidR="005A27B9">
        <w:t>8</w:t>
      </w:r>
      <w:r>
        <w:t>. KÜLÖNLEGES TERÜLET - TEMETŐ TERÜLETE</w:t>
      </w:r>
      <w:r>
        <w:br/>
      </w:r>
      <w:r w:rsidR="0019584B" w:rsidRPr="00A01E26">
        <w:t>(K-T/XVI)</w:t>
      </w:r>
      <w:r>
        <w:br/>
      </w:r>
      <w:bookmarkEnd w:id="661"/>
      <w:r>
        <w:t>ÁLTALÁNOS ELŐÍRÁSAI</w:t>
      </w:r>
    </w:p>
    <w:p w:rsidR="000D4532" w:rsidRPr="000D4532" w:rsidRDefault="000D4532" w:rsidP="000D4532">
      <w:pPr>
        <w:pStyle w:val="bekezds1"/>
        <w:spacing w:before="120" w:after="120"/>
        <w:ind w:left="0" w:firstLine="0"/>
        <w:jc w:val="center"/>
        <w:rPr>
          <w:rFonts w:ascii="Times New Roman" w:hAnsi="Times New Roman"/>
          <w:b/>
          <w:sz w:val="24"/>
        </w:rPr>
      </w:pPr>
      <w:r>
        <w:rPr>
          <w:rFonts w:ascii="Times New Roman" w:hAnsi="Times New Roman"/>
          <w:b/>
          <w:sz w:val="24"/>
        </w:rPr>
        <w:t>9</w:t>
      </w:r>
      <w:r w:rsidR="00747084">
        <w:rPr>
          <w:rFonts w:ascii="Times New Roman" w:hAnsi="Times New Roman"/>
          <w:b/>
          <w:sz w:val="24"/>
        </w:rPr>
        <w:t>2</w:t>
      </w:r>
      <w:r w:rsidRPr="00D67295">
        <w:rPr>
          <w:rFonts w:ascii="Times New Roman" w:hAnsi="Times New Roman"/>
          <w:b/>
          <w:sz w:val="24"/>
        </w:rPr>
        <w:t>.§</w:t>
      </w:r>
    </w:p>
    <w:p w:rsidR="00DF5737" w:rsidRDefault="00C420BA" w:rsidP="00835809">
      <w:pPr>
        <w:pStyle w:val="bekezds1"/>
        <w:numPr>
          <w:ilvl w:val="1"/>
          <w:numId w:val="45"/>
        </w:numPr>
        <w:rPr>
          <w:rFonts w:ascii="Times New Roman" w:hAnsi="Times New Roman"/>
          <w:sz w:val="24"/>
        </w:rPr>
      </w:pPr>
      <w:r w:rsidRPr="00A01E26">
        <w:rPr>
          <w:rFonts w:ascii="Times New Roman" w:hAnsi="Times New Roman"/>
          <w:sz w:val="24"/>
        </w:rPr>
        <w:t>A különleges terület – temető területe a Szabályozási terven K-T/XVI jellel jelölt építési övezet, amely</w:t>
      </w:r>
      <w:r w:rsidR="00E65521" w:rsidRPr="00A01E26">
        <w:rPr>
          <w:rFonts w:ascii="Times New Roman" w:hAnsi="Times New Roman"/>
          <w:sz w:val="24"/>
        </w:rPr>
        <w:t>be</w:t>
      </w:r>
      <w:r w:rsidRPr="00A01E26">
        <w:rPr>
          <w:rFonts w:ascii="Times New Roman" w:hAnsi="Times New Roman"/>
          <w:sz w:val="24"/>
        </w:rPr>
        <w:t xml:space="preserve"> </w:t>
      </w:r>
      <w:r w:rsidR="00E65521" w:rsidRPr="00A01E26">
        <w:rPr>
          <w:rFonts w:ascii="Times New Roman" w:hAnsi="Times New Roman"/>
          <w:sz w:val="24"/>
        </w:rPr>
        <w:t>a kerület temetői, valamint azok fejlesztési területei tartoznak.</w:t>
      </w:r>
    </w:p>
    <w:p w:rsidR="00B76BE9" w:rsidRDefault="00B76BE9" w:rsidP="00B76BE9">
      <w:pPr>
        <w:pStyle w:val="bekezds1"/>
        <w:ind w:left="284" w:firstLine="0"/>
        <w:rPr>
          <w:rFonts w:ascii="Times New Roman" w:hAnsi="Times New Roman"/>
          <w:sz w:val="24"/>
        </w:rPr>
      </w:pPr>
    </w:p>
    <w:p w:rsidR="00B76BE9" w:rsidRPr="00A01E26" w:rsidRDefault="00B76BE9" w:rsidP="00B76BE9">
      <w:pPr>
        <w:pStyle w:val="bekezds1"/>
        <w:ind w:left="284" w:firstLine="0"/>
        <w:rPr>
          <w:rFonts w:ascii="Times New Roman" w:hAnsi="Times New Roman"/>
          <w:sz w:val="24"/>
        </w:rPr>
      </w:pPr>
    </w:p>
    <w:p w:rsidR="00DF5737" w:rsidRPr="00A01E26" w:rsidRDefault="00C420BA" w:rsidP="00835809">
      <w:pPr>
        <w:pStyle w:val="bekezds1"/>
        <w:numPr>
          <w:ilvl w:val="1"/>
          <w:numId w:val="45"/>
        </w:numPr>
        <w:rPr>
          <w:rFonts w:ascii="Times New Roman" w:hAnsi="Times New Roman"/>
          <w:sz w:val="24"/>
        </w:rPr>
      </w:pPr>
      <w:r w:rsidRPr="00A01E26">
        <w:rPr>
          <w:rFonts w:ascii="Times New Roman" w:hAnsi="Times New Roman"/>
          <w:sz w:val="24"/>
        </w:rPr>
        <w:t xml:space="preserve">Különleges terület – temető területe </w:t>
      </w:r>
      <w:r w:rsidR="00BE0F47" w:rsidRPr="00A01E26">
        <w:rPr>
          <w:rFonts w:ascii="Times New Roman" w:hAnsi="Times New Roman"/>
          <w:sz w:val="24"/>
        </w:rPr>
        <w:t xml:space="preserve">építési övezeteiben </w:t>
      </w:r>
      <w:r w:rsidR="00B13D36" w:rsidRPr="00A01E26">
        <w:rPr>
          <w:rFonts w:ascii="Times New Roman" w:hAnsi="Times New Roman"/>
          <w:sz w:val="24"/>
        </w:rPr>
        <w:t>elhelyezhető épület</w:t>
      </w:r>
      <w:r w:rsidR="00DF5737" w:rsidRPr="00A01E26">
        <w:rPr>
          <w:rFonts w:ascii="Times New Roman" w:hAnsi="Times New Roman"/>
          <w:sz w:val="24"/>
        </w:rPr>
        <w:t>:</w:t>
      </w:r>
    </w:p>
    <w:p w:rsidR="0026425A" w:rsidRPr="00A01E26" w:rsidRDefault="00C420BA" w:rsidP="00835809">
      <w:pPr>
        <w:pStyle w:val="felsorols10"/>
        <w:numPr>
          <w:ilvl w:val="2"/>
          <w:numId w:val="80"/>
        </w:numPr>
        <w:rPr>
          <w:rFonts w:ascii="Times New Roman" w:hAnsi="Times New Roman"/>
          <w:sz w:val="24"/>
        </w:rPr>
      </w:pPr>
      <w:r w:rsidRPr="00A01E26">
        <w:rPr>
          <w:rFonts w:ascii="Times New Roman" w:hAnsi="Times New Roman"/>
          <w:sz w:val="24"/>
        </w:rPr>
        <w:t>temetkezés</w:t>
      </w:r>
      <w:r w:rsidR="0026425A" w:rsidRPr="00A01E26">
        <w:rPr>
          <w:rFonts w:ascii="Times New Roman" w:hAnsi="Times New Roman"/>
          <w:sz w:val="24"/>
        </w:rPr>
        <w:t xml:space="preserve"> létesítménye</w:t>
      </w:r>
      <w:r w:rsidR="00DC4A72" w:rsidRPr="00A01E26">
        <w:rPr>
          <w:rFonts w:ascii="Times New Roman" w:hAnsi="Times New Roman"/>
          <w:sz w:val="24"/>
        </w:rPr>
        <w:t>ihez kapcsolódó</w:t>
      </w:r>
      <w:r w:rsidR="0026425A" w:rsidRPr="00A01E26">
        <w:rPr>
          <w:rFonts w:ascii="Times New Roman" w:hAnsi="Times New Roman"/>
          <w:sz w:val="24"/>
        </w:rPr>
        <w:t>,</w:t>
      </w:r>
    </w:p>
    <w:p w:rsidR="0026425A" w:rsidRPr="00A01E26" w:rsidRDefault="0039435D" w:rsidP="00835809">
      <w:pPr>
        <w:pStyle w:val="felsorols10"/>
        <w:numPr>
          <w:ilvl w:val="2"/>
          <w:numId w:val="80"/>
        </w:numPr>
        <w:rPr>
          <w:rFonts w:ascii="Times New Roman" w:hAnsi="Times New Roman"/>
          <w:sz w:val="24"/>
        </w:rPr>
      </w:pPr>
      <w:r w:rsidRPr="00A01E26">
        <w:rPr>
          <w:rFonts w:ascii="Times New Roman" w:hAnsi="Times New Roman"/>
          <w:sz w:val="24"/>
        </w:rPr>
        <w:t xml:space="preserve">egyéb </w:t>
      </w:r>
      <w:r w:rsidR="005619FD" w:rsidRPr="00A01E26">
        <w:rPr>
          <w:rFonts w:ascii="Times New Roman" w:hAnsi="Times New Roman"/>
          <w:sz w:val="24"/>
        </w:rPr>
        <w:t>hitéleti</w:t>
      </w:r>
      <w:r w:rsidRPr="00A01E26">
        <w:rPr>
          <w:rFonts w:ascii="Times New Roman" w:hAnsi="Times New Roman"/>
          <w:sz w:val="24"/>
        </w:rPr>
        <w:t>,</w:t>
      </w:r>
    </w:p>
    <w:p w:rsidR="0026425A" w:rsidRPr="00A01E26" w:rsidRDefault="0026425A" w:rsidP="00835809">
      <w:pPr>
        <w:pStyle w:val="felsorols10"/>
        <w:numPr>
          <w:ilvl w:val="2"/>
          <w:numId w:val="80"/>
        </w:numPr>
        <w:rPr>
          <w:rFonts w:ascii="Times New Roman" w:hAnsi="Times New Roman"/>
          <w:sz w:val="24"/>
        </w:rPr>
      </w:pPr>
      <w:r w:rsidRPr="00A01E26">
        <w:rPr>
          <w:rFonts w:ascii="Times New Roman" w:hAnsi="Times New Roman"/>
          <w:sz w:val="24"/>
        </w:rPr>
        <w:t>az a)</w:t>
      </w:r>
      <w:proofErr w:type="spellStart"/>
      <w:r w:rsidRPr="00A01E26">
        <w:rPr>
          <w:rFonts w:ascii="Times New Roman" w:hAnsi="Times New Roman"/>
          <w:sz w:val="24"/>
        </w:rPr>
        <w:t>-</w:t>
      </w:r>
      <w:r w:rsidR="00EA3B77" w:rsidRPr="00A01E26">
        <w:rPr>
          <w:rFonts w:ascii="Times New Roman" w:hAnsi="Times New Roman"/>
          <w:sz w:val="24"/>
        </w:rPr>
        <w:t>b</w:t>
      </w:r>
      <w:proofErr w:type="spellEnd"/>
      <w:r w:rsidRPr="00A01E26">
        <w:rPr>
          <w:rFonts w:ascii="Times New Roman" w:hAnsi="Times New Roman"/>
          <w:sz w:val="24"/>
        </w:rPr>
        <w:t>) szerinti rendeltetéseket kiszolgáló</w:t>
      </w:r>
    </w:p>
    <w:p w:rsidR="00DF5737" w:rsidRPr="00A01E26" w:rsidRDefault="00B13D36" w:rsidP="006128A4">
      <w:pPr>
        <w:pStyle w:val="felsorols10"/>
        <w:ind w:left="568"/>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r w:rsidR="00DF5737" w:rsidRPr="00A01E26">
        <w:rPr>
          <w:rFonts w:ascii="Times New Roman" w:hAnsi="Times New Roman"/>
          <w:sz w:val="24"/>
        </w:rPr>
        <w:t>.</w:t>
      </w:r>
    </w:p>
    <w:p w:rsidR="003A3C29" w:rsidRPr="00A01E26" w:rsidRDefault="003A3C29" w:rsidP="00835809">
      <w:pPr>
        <w:pStyle w:val="bekezds1"/>
        <w:numPr>
          <w:ilvl w:val="1"/>
          <w:numId w:val="45"/>
        </w:numPr>
        <w:rPr>
          <w:rFonts w:ascii="Times New Roman" w:hAnsi="Times New Roman"/>
          <w:sz w:val="24"/>
        </w:rPr>
      </w:pPr>
      <w:r w:rsidRPr="00A01E26">
        <w:rPr>
          <w:rFonts w:ascii="Times New Roman" w:hAnsi="Times New Roman"/>
          <w:sz w:val="24"/>
        </w:rPr>
        <w:t>Különleges terület – temető területe építési övezet építési telkein több épület is elhelyezhető.</w:t>
      </w:r>
    </w:p>
    <w:p w:rsidR="003A3C29" w:rsidRPr="00A01E26" w:rsidRDefault="003A3C29" w:rsidP="00835809">
      <w:pPr>
        <w:pStyle w:val="bekezds1"/>
        <w:numPr>
          <w:ilvl w:val="1"/>
          <w:numId w:val="45"/>
        </w:numPr>
        <w:rPr>
          <w:rFonts w:ascii="Times New Roman" w:hAnsi="Times New Roman"/>
          <w:sz w:val="24"/>
        </w:rPr>
      </w:pPr>
      <w:r w:rsidRPr="00A01E26">
        <w:rPr>
          <w:rFonts w:ascii="Times New Roman" w:hAnsi="Times New Roman"/>
          <w:sz w:val="24"/>
        </w:rPr>
        <w:t>Különleges terület – temető területe építési övezet építési telkein harangtorony, illetve harangláb építése esetén az övezetben megengedett legnagyobb épületmagasság 3</w:t>
      </w:r>
      <w:r w:rsidR="00DC4A72" w:rsidRPr="00A01E26">
        <w:rPr>
          <w:rFonts w:ascii="Times New Roman" w:hAnsi="Times New Roman"/>
          <w:sz w:val="24"/>
        </w:rPr>
        <w:t>,0</w:t>
      </w:r>
      <w:r w:rsidRPr="00A01E26">
        <w:rPr>
          <w:rFonts w:ascii="Times New Roman" w:hAnsi="Times New Roman"/>
          <w:sz w:val="24"/>
        </w:rPr>
        <w:t xml:space="preserve"> méterrel </w:t>
      </w:r>
      <w:r w:rsidR="00676022" w:rsidRPr="00A01E26">
        <w:rPr>
          <w:rFonts w:ascii="Times New Roman" w:hAnsi="Times New Roman"/>
          <w:sz w:val="24"/>
        </w:rPr>
        <w:t>növelhető</w:t>
      </w:r>
      <w:r w:rsidRPr="00A01E26">
        <w:rPr>
          <w:rFonts w:ascii="Times New Roman" w:hAnsi="Times New Roman"/>
          <w:sz w:val="24"/>
        </w:rPr>
        <w:t>.</w:t>
      </w:r>
    </w:p>
    <w:p w:rsidR="00513DBE" w:rsidRPr="00A01E26" w:rsidRDefault="00513DBE" w:rsidP="00835809">
      <w:pPr>
        <w:pStyle w:val="bekezds1"/>
        <w:numPr>
          <w:ilvl w:val="1"/>
          <w:numId w:val="45"/>
        </w:numPr>
        <w:rPr>
          <w:rFonts w:ascii="Times New Roman" w:hAnsi="Times New Roman"/>
          <w:sz w:val="24"/>
        </w:rPr>
      </w:pPr>
      <w:r w:rsidRPr="00A01E26">
        <w:rPr>
          <w:rFonts w:ascii="Times New Roman" w:hAnsi="Times New Roman"/>
          <w:sz w:val="24"/>
        </w:rPr>
        <w:t>Különleges terület – temető övezetben síremléket fedett, részben nyitott vagy zárt szerkezettel lefedni tilos.</w:t>
      </w:r>
    </w:p>
    <w:p w:rsidR="00DF5737" w:rsidRPr="00A01E26" w:rsidRDefault="00896C06" w:rsidP="00835809">
      <w:pPr>
        <w:pStyle w:val="bekezds1"/>
        <w:numPr>
          <w:ilvl w:val="1"/>
          <w:numId w:val="45"/>
        </w:numPr>
        <w:rPr>
          <w:rFonts w:ascii="Times New Roman" w:hAnsi="Times New Roman"/>
          <w:sz w:val="24"/>
        </w:rPr>
      </w:pPr>
      <w:r w:rsidRPr="00A01E26">
        <w:rPr>
          <w:rFonts w:ascii="Times New Roman" w:hAnsi="Times New Roman"/>
          <w:sz w:val="24"/>
        </w:rPr>
        <w:t>A</w:t>
      </w:r>
      <w:r w:rsidR="00DF5737" w:rsidRPr="00A01E26">
        <w:rPr>
          <w:rFonts w:ascii="Times New Roman" w:hAnsi="Times New Roman"/>
          <w:sz w:val="24"/>
        </w:rPr>
        <w:t xml:space="preserve"> </w:t>
      </w:r>
      <w:r w:rsidR="00DC4A72" w:rsidRPr="00A01E26">
        <w:rPr>
          <w:rFonts w:ascii="Times New Roman" w:hAnsi="Times New Roman"/>
          <w:sz w:val="24"/>
        </w:rPr>
        <w:t xml:space="preserve">különleges terület – temető területe </w:t>
      </w:r>
      <w:r w:rsidR="00455685" w:rsidRPr="00A01E26">
        <w:rPr>
          <w:rFonts w:ascii="Times New Roman" w:hAnsi="Times New Roman"/>
          <w:sz w:val="24"/>
        </w:rPr>
        <w:t>építési övezeteit, valamint az azokban betartandó telekalakítási és beépítési előírásokat a 2. melléklet határozza meg.</w:t>
      </w:r>
    </w:p>
    <w:p w:rsidR="00706440" w:rsidRPr="00A01E26" w:rsidRDefault="00706440" w:rsidP="00706440">
      <w:pPr>
        <w:pStyle w:val="bekezds1"/>
        <w:ind w:left="284" w:firstLine="0"/>
        <w:rPr>
          <w:rFonts w:ascii="Times New Roman" w:hAnsi="Times New Roman"/>
          <w:sz w:val="24"/>
          <w:highlight w:val="yellow"/>
        </w:rPr>
      </w:pPr>
    </w:p>
    <w:p w:rsidR="00460B78" w:rsidRDefault="000D4532" w:rsidP="000D4532">
      <w:pPr>
        <w:pStyle w:val="Cmsor1"/>
      </w:pPr>
      <w:bookmarkStart w:id="662" w:name="_Toc514322518"/>
      <w:r>
        <w:t>8</w:t>
      </w:r>
      <w:r w:rsidR="005A27B9">
        <w:t>9</w:t>
      </w:r>
      <w:r>
        <w:t>. KÜLÖNLEGES TERÜLET - VÍZKEZELÉSI TERÜLETEK</w:t>
      </w:r>
      <w:r>
        <w:br/>
      </w:r>
      <w:r w:rsidR="0019584B" w:rsidRPr="00A01E26">
        <w:t>(</w:t>
      </w:r>
      <w:proofErr w:type="spellStart"/>
      <w:r w:rsidR="0019584B" w:rsidRPr="00A01E26">
        <w:t>K-Vke</w:t>
      </w:r>
      <w:proofErr w:type="spellEnd"/>
      <w:r w:rsidR="0019584B" w:rsidRPr="00A01E26">
        <w:t>/XVI</w:t>
      </w:r>
      <w:bookmarkEnd w:id="662"/>
      <w:r>
        <w:t>)</w:t>
      </w:r>
      <w:r>
        <w:br/>
        <w:t>ÁLTALÁNOS ELŐÍRÁSAI</w:t>
      </w:r>
    </w:p>
    <w:p w:rsidR="000D4532" w:rsidRPr="000D4532" w:rsidRDefault="000D4532" w:rsidP="000D4532">
      <w:pPr>
        <w:pStyle w:val="bekezds1"/>
        <w:spacing w:before="120" w:after="120"/>
        <w:ind w:left="0" w:firstLine="0"/>
        <w:jc w:val="center"/>
        <w:rPr>
          <w:rFonts w:ascii="Times New Roman" w:hAnsi="Times New Roman"/>
          <w:b/>
          <w:sz w:val="24"/>
        </w:rPr>
      </w:pPr>
      <w:r>
        <w:rPr>
          <w:rFonts w:ascii="Times New Roman" w:hAnsi="Times New Roman"/>
          <w:b/>
          <w:sz w:val="24"/>
        </w:rPr>
        <w:t>9</w:t>
      </w:r>
      <w:r w:rsidR="00747084">
        <w:rPr>
          <w:rFonts w:ascii="Times New Roman" w:hAnsi="Times New Roman"/>
          <w:b/>
          <w:sz w:val="24"/>
        </w:rPr>
        <w:t>3</w:t>
      </w:r>
      <w:r w:rsidRPr="00D67295">
        <w:rPr>
          <w:rFonts w:ascii="Times New Roman" w:hAnsi="Times New Roman"/>
          <w:b/>
          <w:sz w:val="24"/>
        </w:rPr>
        <w:t>.§</w:t>
      </w:r>
    </w:p>
    <w:p w:rsidR="00DF5737" w:rsidRPr="00A01E26" w:rsidRDefault="00DF5737" w:rsidP="00835809">
      <w:pPr>
        <w:pStyle w:val="bekezds1"/>
        <w:numPr>
          <w:ilvl w:val="1"/>
          <w:numId w:val="46"/>
        </w:numPr>
        <w:rPr>
          <w:rFonts w:ascii="Times New Roman" w:hAnsi="Times New Roman"/>
          <w:sz w:val="24"/>
        </w:rPr>
      </w:pPr>
      <w:r w:rsidRPr="00A01E26">
        <w:rPr>
          <w:rFonts w:ascii="Times New Roman" w:hAnsi="Times New Roman"/>
          <w:sz w:val="24"/>
        </w:rPr>
        <w:t xml:space="preserve">Különleges </w:t>
      </w:r>
      <w:r w:rsidR="002D4475" w:rsidRPr="00A01E26">
        <w:rPr>
          <w:rFonts w:ascii="Times New Roman" w:hAnsi="Times New Roman"/>
          <w:sz w:val="24"/>
        </w:rPr>
        <w:t xml:space="preserve">terület - </w:t>
      </w:r>
      <w:r w:rsidR="00E90E83" w:rsidRPr="00A01E26">
        <w:rPr>
          <w:rFonts w:ascii="Times New Roman" w:hAnsi="Times New Roman"/>
          <w:sz w:val="24"/>
        </w:rPr>
        <w:t>vízkezelési</w:t>
      </w:r>
      <w:r w:rsidRPr="00A01E26">
        <w:rPr>
          <w:rFonts w:ascii="Times New Roman" w:hAnsi="Times New Roman"/>
          <w:sz w:val="24"/>
        </w:rPr>
        <w:t xml:space="preserve"> </w:t>
      </w:r>
      <w:r w:rsidR="00971E3B" w:rsidRPr="00A01E26">
        <w:rPr>
          <w:rFonts w:ascii="Times New Roman" w:hAnsi="Times New Roman"/>
          <w:sz w:val="24"/>
        </w:rPr>
        <w:t xml:space="preserve">terület </w:t>
      </w:r>
      <w:r w:rsidRPr="00A01E26">
        <w:rPr>
          <w:rFonts w:ascii="Times New Roman" w:hAnsi="Times New Roman"/>
          <w:sz w:val="24"/>
        </w:rPr>
        <w:t xml:space="preserve">a Szabályozási terven </w:t>
      </w:r>
      <w:proofErr w:type="spellStart"/>
      <w:r w:rsidRPr="00A01E26">
        <w:rPr>
          <w:rFonts w:ascii="Times New Roman" w:hAnsi="Times New Roman"/>
          <w:sz w:val="24"/>
        </w:rPr>
        <w:t>K-</w:t>
      </w:r>
      <w:r w:rsidR="00E90E83" w:rsidRPr="00A01E26">
        <w:rPr>
          <w:rFonts w:ascii="Times New Roman" w:hAnsi="Times New Roman"/>
          <w:sz w:val="24"/>
        </w:rPr>
        <w:t>Vke</w:t>
      </w:r>
      <w:proofErr w:type="spellEnd"/>
      <w:r w:rsidR="00E90E83" w:rsidRPr="00A01E26">
        <w:rPr>
          <w:rFonts w:ascii="Times New Roman" w:hAnsi="Times New Roman"/>
          <w:sz w:val="24"/>
        </w:rPr>
        <w:t>/XVI</w:t>
      </w:r>
      <w:r w:rsidRPr="00A01E26">
        <w:rPr>
          <w:rFonts w:ascii="Times New Roman" w:hAnsi="Times New Roman"/>
          <w:sz w:val="24"/>
        </w:rPr>
        <w:t xml:space="preserve"> jellel </w:t>
      </w:r>
      <w:r w:rsidR="000A2853" w:rsidRPr="00A01E26">
        <w:rPr>
          <w:rFonts w:ascii="Times New Roman" w:hAnsi="Times New Roman"/>
          <w:sz w:val="24"/>
        </w:rPr>
        <w:t>jelölt építési övezet</w:t>
      </w:r>
      <w:r w:rsidRPr="00A01E26">
        <w:rPr>
          <w:rFonts w:ascii="Times New Roman" w:hAnsi="Times New Roman"/>
          <w:sz w:val="24"/>
        </w:rPr>
        <w:t xml:space="preserve">, mely </w:t>
      </w:r>
      <w:r w:rsidR="00E65521" w:rsidRPr="00A01E26">
        <w:rPr>
          <w:rFonts w:ascii="Times New Roman" w:hAnsi="Times New Roman"/>
          <w:sz w:val="24"/>
        </w:rPr>
        <w:t xml:space="preserve">a közüzemi ivó- és </w:t>
      </w:r>
      <w:proofErr w:type="spellStart"/>
      <w:r w:rsidR="00E65521" w:rsidRPr="00A01E26">
        <w:rPr>
          <w:rFonts w:ascii="Times New Roman" w:hAnsi="Times New Roman"/>
          <w:sz w:val="24"/>
        </w:rPr>
        <w:t>iparivíz</w:t>
      </w:r>
      <w:proofErr w:type="spellEnd"/>
      <w:r w:rsidR="00E65521" w:rsidRPr="00A01E26">
        <w:rPr>
          <w:rFonts w:ascii="Times New Roman" w:hAnsi="Times New Roman"/>
          <w:sz w:val="24"/>
        </w:rPr>
        <w:t xml:space="preserve"> ellátáshoz tartozó jelentős kiterjedésű, gépészeti és műtárgyakkal beépített területek és a víztornyok helybiztosítását szolgálja</w:t>
      </w:r>
      <w:r w:rsidR="002D4475" w:rsidRPr="00A01E26">
        <w:rPr>
          <w:rFonts w:ascii="Times New Roman" w:hAnsi="Times New Roman"/>
          <w:sz w:val="24"/>
        </w:rPr>
        <w:t>.</w:t>
      </w:r>
    </w:p>
    <w:p w:rsidR="00DF5737" w:rsidRPr="00A01E26" w:rsidRDefault="00E90E83" w:rsidP="00835809">
      <w:pPr>
        <w:pStyle w:val="bekezds1"/>
        <w:numPr>
          <w:ilvl w:val="1"/>
          <w:numId w:val="46"/>
        </w:numPr>
        <w:rPr>
          <w:rFonts w:ascii="Times New Roman" w:hAnsi="Times New Roman"/>
          <w:sz w:val="24"/>
        </w:rPr>
      </w:pPr>
      <w:r w:rsidRPr="00A01E26">
        <w:rPr>
          <w:rFonts w:ascii="Times New Roman" w:hAnsi="Times New Roman"/>
          <w:sz w:val="24"/>
        </w:rPr>
        <w:t>Különleges terület - vízkezelési terület</w:t>
      </w:r>
      <w:r w:rsidR="00BE0F47" w:rsidRPr="00A01E26">
        <w:rPr>
          <w:rFonts w:ascii="Times New Roman" w:hAnsi="Times New Roman"/>
          <w:sz w:val="24"/>
        </w:rPr>
        <w:t xml:space="preserve"> építési övezeteiben </w:t>
      </w:r>
      <w:r w:rsidR="002D4475" w:rsidRPr="00A01E26">
        <w:rPr>
          <w:rFonts w:ascii="Times New Roman" w:hAnsi="Times New Roman"/>
          <w:sz w:val="24"/>
        </w:rPr>
        <w:t>elhelyezhető épület</w:t>
      </w:r>
      <w:r w:rsidR="00DF5737" w:rsidRPr="00A01E26">
        <w:rPr>
          <w:rFonts w:ascii="Times New Roman" w:hAnsi="Times New Roman"/>
          <w:sz w:val="24"/>
        </w:rPr>
        <w:t>:</w:t>
      </w:r>
    </w:p>
    <w:p w:rsidR="00E90E83" w:rsidRPr="00A01E26" w:rsidRDefault="00E90E83" w:rsidP="00835809">
      <w:pPr>
        <w:pStyle w:val="felsorols10"/>
        <w:numPr>
          <w:ilvl w:val="2"/>
          <w:numId w:val="47"/>
        </w:numPr>
        <w:rPr>
          <w:rFonts w:ascii="Times New Roman" w:hAnsi="Times New Roman"/>
          <w:sz w:val="24"/>
        </w:rPr>
      </w:pPr>
      <w:r w:rsidRPr="00A01E26">
        <w:rPr>
          <w:rFonts w:ascii="Times New Roman" w:hAnsi="Times New Roman"/>
          <w:sz w:val="24"/>
        </w:rPr>
        <w:t>víz</w:t>
      </w:r>
      <w:r w:rsidR="00871EAD" w:rsidRPr="00A01E26">
        <w:rPr>
          <w:rFonts w:ascii="Times New Roman" w:hAnsi="Times New Roman"/>
          <w:sz w:val="24"/>
        </w:rPr>
        <w:t>kezeléssel, vízgazdálkodással</w:t>
      </w:r>
      <w:r w:rsidRPr="00A01E26">
        <w:rPr>
          <w:rFonts w:ascii="Times New Roman" w:hAnsi="Times New Roman"/>
          <w:sz w:val="24"/>
        </w:rPr>
        <w:t xml:space="preserve"> kapcsolatos technológiai;</w:t>
      </w:r>
    </w:p>
    <w:p w:rsidR="00E90E83" w:rsidRPr="00A01E26" w:rsidRDefault="00E90E83" w:rsidP="00835809">
      <w:pPr>
        <w:pStyle w:val="felsorols10"/>
        <w:numPr>
          <w:ilvl w:val="2"/>
          <w:numId w:val="47"/>
        </w:numPr>
        <w:rPr>
          <w:rFonts w:ascii="Times New Roman" w:hAnsi="Times New Roman"/>
          <w:sz w:val="24"/>
        </w:rPr>
      </w:pPr>
      <w:r w:rsidRPr="00A01E26">
        <w:rPr>
          <w:rFonts w:ascii="Times New Roman" w:hAnsi="Times New Roman"/>
          <w:sz w:val="24"/>
        </w:rPr>
        <w:t>szolgáltató;</w:t>
      </w:r>
    </w:p>
    <w:p w:rsidR="002D4475" w:rsidRPr="00A01E26" w:rsidRDefault="00E90E83" w:rsidP="00835809">
      <w:pPr>
        <w:pStyle w:val="felsorols10"/>
        <w:numPr>
          <w:ilvl w:val="2"/>
          <w:numId w:val="47"/>
        </w:numPr>
        <w:rPr>
          <w:rFonts w:ascii="Times New Roman" w:hAnsi="Times New Roman"/>
          <w:sz w:val="24"/>
        </w:rPr>
      </w:pPr>
      <w:r w:rsidRPr="00A01E26">
        <w:rPr>
          <w:rFonts w:ascii="Times New Roman" w:hAnsi="Times New Roman"/>
          <w:sz w:val="24"/>
        </w:rPr>
        <w:t>igazgatási, irodai</w:t>
      </w:r>
      <w:r w:rsidR="002D4475" w:rsidRPr="00A01E26">
        <w:rPr>
          <w:rFonts w:ascii="Times New Roman" w:hAnsi="Times New Roman"/>
          <w:sz w:val="24"/>
        </w:rPr>
        <w:t>;</w:t>
      </w:r>
    </w:p>
    <w:p w:rsidR="002D4475" w:rsidRPr="00A01E26" w:rsidRDefault="002D4475" w:rsidP="00835809">
      <w:pPr>
        <w:pStyle w:val="felsorols10"/>
        <w:numPr>
          <w:ilvl w:val="2"/>
          <w:numId w:val="47"/>
        </w:numPr>
        <w:rPr>
          <w:rFonts w:ascii="Times New Roman" w:hAnsi="Times New Roman"/>
          <w:sz w:val="24"/>
        </w:rPr>
      </w:pPr>
      <w:r w:rsidRPr="00A01E26">
        <w:rPr>
          <w:rFonts w:ascii="Times New Roman" w:hAnsi="Times New Roman"/>
          <w:sz w:val="24"/>
        </w:rPr>
        <w:t>szolgáltató;</w:t>
      </w:r>
    </w:p>
    <w:p w:rsidR="00E602D4" w:rsidRPr="00A01E26" w:rsidRDefault="00E602D4" w:rsidP="00835809">
      <w:pPr>
        <w:pStyle w:val="felsorols10"/>
        <w:numPr>
          <w:ilvl w:val="2"/>
          <w:numId w:val="47"/>
        </w:numPr>
        <w:rPr>
          <w:rFonts w:ascii="Times New Roman" w:hAnsi="Times New Roman"/>
          <w:sz w:val="24"/>
        </w:rPr>
      </w:pPr>
      <w:r w:rsidRPr="00A01E26">
        <w:rPr>
          <w:rFonts w:ascii="Times New Roman" w:hAnsi="Times New Roman"/>
          <w:sz w:val="24"/>
        </w:rPr>
        <w:t>az a)</w:t>
      </w:r>
      <w:proofErr w:type="spellStart"/>
      <w:r w:rsidRPr="00A01E26">
        <w:rPr>
          <w:rFonts w:ascii="Times New Roman" w:hAnsi="Times New Roman"/>
          <w:sz w:val="24"/>
        </w:rPr>
        <w:t>-</w:t>
      </w:r>
      <w:r w:rsidR="005619FD" w:rsidRPr="00A01E26">
        <w:rPr>
          <w:rFonts w:ascii="Times New Roman" w:hAnsi="Times New Roman"/>
          <w:sz w:val="24"/>
        </w:rPr>
        <w:t>d</w:t>
      </w:r>
      <w:proofErr w:type="spellEnd"/>
      <w:r w:rsidRPr="00A01E26">
        <w:rPr>
          <w:rFonts w:ascii="Times New Roman" w:hAnsi="Times New Roman"/>
          <w:sz w:val="24"/>
        </w:rPr>
        <w:t>) szerinti rendeltetéseket kiszolgáló</w:t>
      </w:r>
    </w:p>
    <w:p w:rsidR="00EA3B77" w:rsidRPr="00A01E26" w:rsidRDefault="008F753C" w:rsidP="00835809">
      <w:pPr>
        <w:pStyle w:val="felsorols10"/>
        <w:numPr>
          <w:ilvl w:val="2"/>
          <w:numId w:val="47"/>
        </w:numPr>
        <w:rPr>
          <w:rFonts w:ascii="Times New Roman" w:hAnsi="Times New Roman"/>
          <w:sz w:val="24"/>
        </w:rPr>
      </w:pPr>
      <w:r w:rsidRPr="00A01E26">
        <w:rPr>
          <w:rFonts w:ascii="Times New Roman" w:hAnsi="Times New Roman"/>
          <w:sz w:val="24"/>
        </w:rPr>
        <w:t>lakó</w:t>
      </w:r>
    </w:p>
    <w:p w:rsidR="00DF5737" w:rsidRPr="00A01E26" w:rsidRDefault="002D4475" w:rsidP="00871EAD">
      <w:pPr>
        <w:pStyle w:val="felsorols10"/>
        <w:ind w:left="284"/>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380DB0" w:rsidRPr="00A01E26" w:rsidRDefault="008F753C" w:rsidP="00835809">
      <w:pPr>
        <w:pStyle w:val="bekezds1"/>
        <w:numPr>
          <w:ilvl w:val="1"/>
          <w:numId w:val="46"/>
        </w:numPr>
        <w:rPr>
          <w:rFonts w:ascii="Times New Roman" w:hAnsi="Times New Roman"/>
          <w:sz w:val="24"/>
        </w:rPr>
      </w:pPr>
      <w:r w:rsidRPr="00A01E26">
        <w:rPr>
          <w:rFonts w:ascii="Times New Roman" w:hAnsi="Times New Roman"/>
          <w:sz w:val="24"/>
        </w:rPr>
        <w:lastRenderedPageBreak/>
        <w:t>Különleges terület - vízkezelési terület építési övezet építési telkein legfeljebb egy, a tulajdonos, a használó és a személyzet számára szolgáló lak</w:t>
      </w:r>
      <w:r w:rsidR="00DE5555" w:rsidRPr="00A01E26">
        <w:rPr>
          <w:rFonts w:ascii="Times New Roman" w:hAnsi="Times New Roman"/>
          <w:sz w:val="24"/>
        </w:rPr>
        <w:t>ó rendeltetési egység</w:t>
      </w:r>
      <w:r w:rsidRPr="00A01E26">
        <w:rPr>
          <w:rFonts w:ascii="Times New Roman" w:hAnsi="Times New Roman"/>
          <w:sz w:val="24"/>
        </w:rPr>
        <w:t xml:space="preserve"> helyezhető el.</w:t>
      </w:r>
    </w:p>
    <w:p w:rsidR="00DF5737" w:rsidRDefault="00DF5737" w:rsidP="00835809">
      <w:pPr>
        <w:pStyle w:val="bekezds1"/>
        <w:numPr>
          <w:ilvl w:val="1"/>
          <w:numId w:val="46"/>
        </w:numPr>
        <w:rPr>
          <w:rFonts w:ascii="Times New Roman" w:hAnsi="Times New Roman"/>
          <w:sz w:val="24"/>
        </w:rPr>
      </w:pPr>
      <w:r w:rsidRPr="00A01E26">
        <w:rPr>
          <w:rFonts w:ascii="Times New Roman" w:hAnsi="Times New Roman"/>
          <w:sz w:val="24"/>
        </w:rPr>
        <w:t xml:space="preserve">A </w:t>
      </w:r>
      <w:r w:rsidR="00E90E83" w:rsidRPr="00A01E26">
        <w:rPr>
          <w:rFonts w:ascii="Times New Roman" w:hAnsi="Times New Roman"/>
          <w:sz w:val="24"/>
        </w:rPr>
        <w:t xml:space="preserve">különleges terület - vízkezelési terület </w:t>
      </w:r>
      <w:r w:rsidR="00455685" w:rsidRPr="00A01E26">
        <w:rPr>
          <w:rFonts w:ascii="Times New Roman" w:hAnsi="Times New Roman"/>
          <w:sz w:val="24"/>
        </w:rPr>
        <w:t>építési övezeteit, valamint az azokban betartandó telekalakítási és beépítési előírásokat a 2. melléklet határozza meg.</w:t>
      </w:r>
    </w:p>
    <w:p w:rsidR="00F07F85" w:rsidRDefault="00F07F85" w:rsidP="00D67295">
      <w:pPr>
        <w:pStyle w:val="Cmsor1"/>
      </w:pPr>
      <w:bookmarkStart w:id="663" w:name="_Toc514322519"/>
    </w:p>
    <w:p w:rsidR="004923C3" w:rsidRPr="00A01E26" w:rsidRDefault="000D4532" w:rsidP="00D67295">
      <w:pPr>
        <w:pStyle w:val="Cmsor1"/>
      </w:pPr>
      <w:r>
        <w:t xml:space="preserve">VIII. </w:t>
      </w:r>
      <w:r w:rsidR="004923C3" w:rsidRPr="00A01E26">
        <w:t>FEJEZET</w:t>
      </w:r>
      <w:bookmarkEnd w:id="663"/>
    </w:p>
    <w:p w:rsidR="004923C3" w:rsidRPr="00A01E26" w:rsidRDefault="000D4532" w:rsidP="00D67295">
      <w:pPr>
        <w:pStyle w:val="Cmsor1"/>
      </w:pPr>
      <w:bookmarkStart w:id="664" w:name="_Toc514322520"/>
      <w:r>
        <w:t>RÉSZLETES ÖVEZETI ELŐÍRÁSOK, BEÉPÍTÉSRE NEM SZÁNT TERÜLETEK</w:t>
      </w:r>
      <w:bookmarkEnd w:id="664"/>
    </w:p>
    <w:p w:rsidR="00460B78" w:rsidRDefault="005A27B9" w:rsidP="000D4532">
      <w:pPr>
        <w:pStyle w:val="Cmsor1"/>
      </w:pPr>
      <w:bookmarkStart w:id="665" w:name="_Toc514322521"/>
      <w:r>
        <w:t>90</w:t>
      </w:r>
      <w:r w:rsidR="000D4532">
        <w:t xml:space="preserve">. </w:t>
      </w:r>
      <w:r w:rsidR="0070614E" w:rsidRPr="00A01E26">
        <w:t>BEÉPÍTÉSRE NEM SZÁNT TERÜLETEK</w:t>
      </w:r>
      <w:bookmarkEnd w:id="665"/>
    </w:p>
    <w:p w:rsidR="000D4532" w:rsidRPr="000D4532" w:rsidRDefault="000D4532" w:rsidP="000D4532">
      <w:pPr>
        <w:pStyle w:val="bekezds1"/>
        <w:spacing w:before="120" w:after="120"/>
        <w:ind w:left="0" w:firstLine="0"/>
        <w:jc w:val="center"/>
        <w:rPr>
          <w:rFonts w:ascii="Times New Roman" w:hAnsi="Times New Roman"/>
          <w:b/>
          <w:sz w:val="24"/>
        </w:rPr>
      </w:pPr>
      <w:r>
        <w:rPr>
          <w:rFonts w:ascii="Times New Roman" w:hAnsi="Times New Roman"/>
          <w:b/>
          <w:sz w:val="24"/>
        </w:rPr>
        <w:t>9</w:t>
      </w:r>
      <w:r w:rsidR="00747084">
        <w:rPr>
          <w:rFonts w:ascii="Times New Roman" w:hAnsi="Times New Roman"/>
          <w:b/>
          <w:sz w:val="24"/>
        </w:rPr>
        <w:t>4</w:t>
      </w:r>
      <w:r w:rsidRPr="00D67295">
        <w:rPr>
          <w:rFonts w:ascii="Times New Roman" w:hAnsi="Times New Roman"/>
          <w:b/>
          <w:sz w:val="24"/>
        </w:rPr>
        <w:t>.§</w:t>
      </w:r>
    </w:p>
    <w:p w:rsidR="00DF5737" w:rsidRPr="00A01E26" w:rsidRDefault="00DF5737" w:rsidP="00460B78">
      <w:pPr>
        <w:pStyle w:val="bekezds1"/>
        <w:ind w:left="0" w:firstLine="0"/>
        <w:rPr>
          <w:rFonts w:ascii="Times New Roman" w:hAnsi="Times New Roman"/>
          <w:sz w:val="24"/>
        </w:rPr>
      </w:pPr>
      <w:r w:rsidRPr="00A01E26">
        <w:rPr>
          <w:rFonts w:ascii="Times New Roman" w:hAnsi="Times New Roman"/>
          <w:sz w:val="24"/>
        </w:rPr>
        <w:t xml:space="preserve">A </w:t>
      </w:r>
      <w:r w:rsidR="00855DA8" w:rsidRPr="00A01E26">
        <w:rPr>
          <w:rFonts w:ascii="Times New Roman" w:hAnsi="Times New Roman"/>
          <w:sz w:val="24"/>
        </w:rPr>
        <w:t>kerület</w:t>
      </w:r>
      <w:r w:rsidRPr="00A01E26">
        <w:rPr>
          <w:rFonts w:ascii="Times New Roman" w:hAnsi="Times New Roman"/>
          <w:sz w:val="24"/>
        </w:rPr>
        <w:t xml:space="preserve"> területén a beépítésre nem szánt területek sajátos használatuk szerint a következő </w:t>
      </w:r>
      <w:r w:rsidR="00BD55E9" w:rsidRPr="00A01E26">
        <w:rPr>
          <w:rFonts w:ascii="Times New Roman" w:hAnsi="Times New Roman"/>
          <w:sz w:val="24"/>
        </w:rPr>
        <w:t>övezetek</w:t>
      </w:r>
      <w:r w:rsidRPr="00A01E26">
        <w:rPr>
          <w:rFonts w:ascii="Times New Roman" w:hAnsi="Times New Roman"/>
          <w:sz w:val="24"/>
        </w:rPr>
        <w:t xml:space="preserve"> közé sorolandók:</w:t>
      </w:r>
    </w:p>
    <w:p w:rsidR="00DF5737" w:rsidRPr="00A01E26" w:rsidRDefault="00DF5737" w:rsidP="00835809">
      <w:pPr>
        <w:pStyle w:val="felsorols10"/>
        <w:numPr>
          <w:ilvl w:val="2"/>
          <w:numId w:val="51"/>
        </w:numPr>
        <w:tabs>
          <w:tab w:val="left" w:pos="1134"/>
        </w:tabs>
        <w:rPr>
          <w:rFonts w:ascii="Times New Roman" w:hAnsi="Times New Roman"/>
          <w:sz w:val="24"/>
        </w:rPr>
      </w:pPr>
      <w:r w:rsidRPr="00A01E26">
        <w:rPr>
          <w:rFonts w:ascii="Times New Roman" w:hAnsi="Times New Roman"/>
          <w:sz w:val="24"/>
        </w:rPr>
        <w:t>Zöldterület</w:t>
      </w:r>
    </w:p>
    <w:p w:rsidR="00A22C5A" w:rsidRPr="00A01E26" w:rsidRDefault="00A22C5A" w:rsidP="00835809">
      <w:pPr>
        <w:pStyle w:val="felsorols2"/>
        <w:numPr>
          <w:ilvl w:val="3"/>
          <w:numId w:val="18"/>
        </w:numPr>
        <w:tabs>
          <w:tab w:val="left" w:pos="1701"/>
          <w:tab w:val="left" w:pos="7371"/>
        </w:tabs>
        <w:ind w:left="709"/>
        <w:rPr>
          <w:rFonts w:ascii="Times New Roman" w:hAnsi="Times New Roman" w:cs="Times New Roman"/>
          <w:sz w:val="24"/>
        </w:rPr>
      </w:pPr>
      <w:r w:rsidRPr="00A01E26">
        <w:rPr>
          <w:rFonts w:ascii="Times New Roman" w:hAnsi="Times New Roman" w:cs="Times New Roman"/>
          <w:sz w:val="24"/>
        </w:rPr>
        <w:t>Közpark</w:t>
      </w:r>
      <w:r w:rsidRPr="00A01E26">
        <w:rPr>
          <w:rFonts w:ascii="Times New Roman" w:hAnsi="Times New Roman" w:cs="Times New Roman"/>
          <w:sz w:val="24"/>
        </w:rPr>
        <w:tab/>
        <w:t>(</w:t>
      </w:r>
      <w:proofErr w:type="spellStart"/>
      <w:r w:rsidRPr="00A01E26">
        <w:rPr>
          <w:rFonts w:ascii="Times New Roman" w:hAnsi="Times New Roman" w:cs="Times New Roman"/>
          <w:sz w:val="24"/>
        </w:rPr>
        <w:t>Zkp</w:t>
      </w:r>
      <w:proofErr w:type="spellEnd"/>
      <w:r w:rsidR="00E014A2" w:rsidRPr="00A01E26">
        <w:rPr>
          <w:rFonts w:ascii="Times New Roman" w:hAnsi="Times New Roman" w:cs="Times New Roman"/>
          <w:sz w:val="24"/>
        </w:rPr>
        <w:t>/XVI</w:t>
      </w:r>
      <w:r w:rsidRPr="00A01E26">
        <w:rPr>
          <w:rFonts w:ascii="Times New Roman" w:hAnsi="Times New Roman" w:cs="Times New Roman"/>
          <w:sz w:val="24"/>
        </w:rPr>
        <w:t>)</w:t>
      </w:r>
    </w:p>
    <w:p w:rsidR="00DF5737" w:rsidRPr="00A01E26" w:rsidRDefault="00A22C5A" w:rsidP="00835809">
      <w:pPr>
        <w:pStyle w:val="felsorols10"/>
        <w:numPr>
          <w:ilvl w:val="2"/>
          <w:numId w:val="51"/>
        </w:numPr>
        <w:tabs>
          <w:tab w:val="left" w:pos="1134"/>
        </w:tabs>
        <w:rPr>
          <w:rFonts w:ascii="Times New Roman" w:hAnsi="Times New Roman"/>
          <w:sz w:val="24"/>
        </w:rPr>
      </w:pPr>
      <w:r w:rsidRPr="00A01E26">
        <w:rPr>
          <w:rFonts w:ascii="Times New Roman" w:hAnsi="Times New Roman"/>
          <w:sz w:val="24"/>
        </w:rPr>
        <w:t>Erdőterületek</w:t>
      </w:r>
    </w:p>
    <w:p w:rsidR="00DF5737" w:rsidRPr="00A01E26" w:rsidRDefault="00E24989" w:rsidP="00835809">
      <w:pPr>
        <w:pStyle w:val="felsorols2"/>
        <w:numPr>
          <w:ilvl w:val="3"/>
          <w:numId w:val="52"/>
        </w:numPr>
        <w:tabs>
          <w:tab w:val="left" w:pos="1701"/>
          <w:tab w:val="left" w:pos="7371"/>
        </w:tabs>
        <w:ind w:left="709"/>
        <w:rPr>
          <w:rFonts w:ascii="Times New Roman" w:hAnsi="Times New Roman" w:cs="Times New Roman"/>
          <w:sz w:val="24"/>
        </w:rPr>
      </w:pPr>
      <w:r w:rsidRPr="00A01E26">
        <w:rPr>
          <w:rFonts w:ascii="Times New Roman" w:hAnsi="Times New Roman" w:cs="Times New Roman"/>
          <w:sz w:val="24"/>
        </w:rPr>
        <w:t>Védelmi</w:t>
      </w:r>
      <w:r w:rsidR="00DF5737" w:rsidRPr="00A01E26">
        <w:rPr>
          <w:rFonts w:ascii="Times New Roman" w:hAnsi="Times New Roman" w:cs="Times New Roman"/>
          <w:sz w:val="24"/>
        </w:rPr>
        <w:tab/>
        <w:t>(</w:t>
      </w:r>
      <w:proofErr w:type="spellStart"/>
      <w:r w:rsidR="00DF5737" w:rsidRPr="00A01E26">
        <w:rPr>
          <w:rFonts w:ascii="Times New Roman" w:hAnsi="Times New Roman" w:cs="Times New Roman"/>
          <w:sz w:val="24"/>
        </w:rPr>
        <w:t>Ev</w:t>
      </w:r>
      <w:proofErr w:type="spellEnd"/>
      <w:r w:rsidR="00E014A2" w:rsidRPr="00A01E26">
        <w:rPr>
          <w:rFonts w:ascii="Times New Roman" w:hAnsi="Times New Roman" w:cs="Times New Roman"/>
          <w:sz w:val="24"/>
        </w:rPr>
        <w:t>/XVI</w:t>
      </w:r>
      <w:r w:rsidR="00DF5737" w:rsidRPr="00A01E26">
        <w:rPr>
          <w:rFonts w:ascii="Times New Roman" w:hAnsi="Times New Roman" w:cs="Times New Roman"/>
          <w:sz w:val="24"/>
        </w:rPr>
        <w:t>)</w:t>
      </w:r>
    </w:p>
    <w:p w:rsidR="00DF5737" w:rsidRPr="00A01E26" w:rsidRDefault="004923C3" w:rsidP="00835809">
      <w:pPr>
        <w:pStyle w:val="felsorols2"/>
        <w:numPr>
          <w:ilvl w:val="3"/>
          <w:numId w:val="52"/>
        </w:numPr>
        <w:tabs>
          <w:tab w:val="left" w:pos="1701"/>
          <w:tab w:val="left" w:pos="7371"/>
        </w:tabs>
        <w:ind w:left="709"/>
        <w:rPr>
          <w:rFonts w:ascii="Times New Roman" w:hAnsi="Times New Roman" w:cs="Times New Roman"/>
          <w:sz w:val="24"/>
        </w:rPr>
      </w:pPr>
      <w:r w:rsidRPr="00A01E26">
        <w:rPr>
          <w:rFonts w:ascii="Times New Roman" w:hAnsi="Times New Roman" w:cs="Times New Roman"/>
          <w:sz w:val="24"/>
        </w:rPr>
        <w:t>Közjóléti</w:t>
      </w:r>
      <w:r w:rsidRPr="00A01E26">
        <w:rPr>
          <w:rFonts w:ascii="Times New Roman" w:hAnsi="Times New Roman" w:cs="Times New Roman"/>
          <w:sz w:val="24"/>
        </w:rPr>
        <w:tab/>
      </w:r>
      <w:r w:rsidR="00DF5737" w:rsidRPr="00A01E26">
        <w:rPr>
          <w:rFonts w:ascii="Times New Roman" w:hAnsi="Times New Roman" w:cs="Times New Roman"/>
          <w:sz w:val="24"/>
        </w:rPr>
        <w:t>(</w:t>
      </w:r>
      <w:proofErr w:type="spellStart"/>
      <w:r w:rsidRPr="00A01E26">
        <w:rPr>
          <w:rFonts w:ascii="Times New Roman" w:hAnsi="Times New Roman" w:cs="Times New Roman"/>
          <w:sz w:val="24"/>
        </w:rPr>
        <w:t>Ek</w:t>
      </w:r>
      <w:proofErr w:type="spellEnd"/>
      <w:r w:rsidR="00E014A2" w:rsidRPr="00A01E26">
        <w:rPr>
          <w:rFonts w:ascii="Times New Roman" w:hAnsi="Times New Roman" w:cs="Times New Roman"/>
          <w:sz w:val="24"/>
        </w:rPr>
        <w:t>/XVI</w:t>
      </w:r>
      <w:r w:rsidR="00DF5737" w:rsidRPr="00A01E26">
        <w:rPr>
          <w:rFonts w:ascii="Times New Roman" w:hAnsi="Times New Roman" w:cs="Times New Roman"/>
          <w:sz w:val="24"/>
        </w:rPr>
        <w:t>)</w:t>
      </w:r>
    </w:p>
    <w:p w:rsidR="00DF5737" w:rsidRPr="00A01E26" w:rsidRDefault="00A22C5A" w:rsidP="00835809">
      <w:pPr>
        <w:pStyle w:val="felsorols10"/>
        <w:numPr>
          <w:ilvl w:val="2"/>
          <w:numId w:val="51"/>
        </w:numPr>
        <w:tabs>
          <w:tab w:val="left" w:pos="1134"/>
        </w:tabs>
        <w:rPr>
          <w:rFonts w:ascii="Times New Roman" w:hAnsi="Times New Roman"/>
          <w:sz w:val="24"/>
        </w:rPr>
      </w:pPr>
      <w:r w:rsidRPr="00A01E26">
        <w:rPr>
          <w:rFonts w:ascii="Times New Roman" w:hAnsi="Times New Roman"/>
          <w:sz w:val="24"/>
        </w:rPr>
        <w:t>Mezőgazdasági területek</w:t>
      </w:r>
    </w:p>
    <w:p w:rsidR="007741F6" w:rsidRPr="00A01E26" w:rsidRDefault="007741F6" w:rsidP="00835809">
      <w:pPr>
        <w:pStyle w:val="felsorols2"/>
        <w:numPr>
          <w:ilvl w:val="3"/>
          <w:numId w:val="53"/>
        </w:numPr>
        <w:tabs>
          <w:tab w:val="left" w:pos="1701"/>
          <w:tab w:val="left" w:pos="7371"/>
        </w:tabs>
        <w:ind w:left="709"/>
        <w:rPr>
          <w:rFonts w:ascii="Times New Roman" w:hAnsi="Times New Roman" w:cs="Times New Roman"/>
          <w:sz w:val="24"/>
        </w:rPr>
      </w:pPr>
      <w:r w:rsidRPr="00A01E26">
        <w:rPr>
          <w:rFonts w:ascii="Times New Roman" w:hAnsi="Times New Roman" w:cs="Times New Roman"/>
          <w:sz w:val="24"/>
        </w:rPr>
        <w:t>Általános mezőgazdasági terület</w:t>
      </w:r>
      <w:r w:rsidRPr="00A01E26">
        <w:rPr>
          <w:rFonts w:ascii="Times New Roman" w:hAnsi="Times New Roman" w:cs="Times New Roman"/>
          <w:sz w:val="24"/>
        </w:rPr>
        <w:tab/>
        <w:t>(</w:t>
      </w:r>
      <w:proofErr w:type="spellStart"/>
      <w:r w:rsidRPr="00A01E26">
        <w:rPr>
          <w:rFonts w:ascii="Times New Roman" w:hAnsi="Times New Roman" w:cs="Times New Roman"/>
          <w:sz w:val="24"/>
        </w:rPr>
        <w:t>Má</w:t>
      </w:r>
      <w:proofErr w:type="spellEnd"/>
      <w:r w:rsidRPr="00A01E26">
        <w:rPr>
          <w:rFonts w:ascii="Times New Roman" w:hAnsi="Times New Roman" w:cs="Times New Roman"/>
          <w:sz w:val="24"/>
        </w:rPr>
        <w:t>/XVI)</w:t>
      </w:r>
    </w:p>
    <w:p w:rsidR="002E033B" w:rsidRPr="00A01E26" w:rsidRDefault="002E033B" w:rsidP="00835809">
      <w:pPr>
        <w:pStyle w:val="felsorols2"/>
        <w:numPr>
          <w:ilvl w:val="3"/>
          <w:numId w:val="53"/>
        </w:numPr>
        <w:tabs>
          <w:tab w:val="left" w:pos="1701"/>
          <w:tab w:val="left" w:pos="7371"/>
        </w:tabs>
        <w:ind w:left="709"/>
        <w:rPr>
          <w:rFonts w:ascii="Times New Roman" w:hAnsi="Times New Roman" w:cs="Times New Roman"/>
          <w:sz w:val="24"/>
        </w:rPr>
      </w:pPr>
      <w:r w:rsidRPr="00A01E26">
        <w:rPr>
          <w:rFonts w:ascii="Times New Roman" w:hAnsi="Times New Roman" w:cs="Times New Roman"/>
          <w:sz w:val="24"/>
        </w:rPr>
        <w:t>Kertes mezőgazdasági terület</w:t>
      </w:r>
      <w:r w:rsidRPr="00A01E26">
        <w:rPr>
          <w:rFonts w:ascii="Times New Roman" w:hAnsi="Times New Roman" w:cs="Times New Roman"/>
          <w:sz w:val="24"/>
        </w:rPr>
        <w:tab/>
        <w:t>(</w:t>
      </w:r>
      <w:proofErr w:type="spellStart"/>
      <w:r w:rsidRPr="00A01E26">
        <w:rPr>
          <w:rFonts w:ascii="Times New Roman" w:hAnsi="Times New Roman" w:cs="Times New Roman"/>
          <w:sz w:val="24"/>
        </w:rPr>
        <w:t>Mk</w:t>
      </w:r>
      <w:proofErr w:type="spellEnd"/>
      <w:r w:rsidR="00E014A2" w:rsidRPr="00A01E26">
        <w:rPr>
          <w:rFonts w:ascii="Times New Roman" w:hAnsi="Times New Roman" w:cs="Times New Roman"/>
          <w:sz w:val="24"/>
        </w:rPr>
        <w:t>/XVI</w:t>
      </w:r>
      <w:r w:rsidRPr="00A01E26">
        <w:rPr>
          <w:rFonts w:ascii="Times New Roman" w:hAnsi="Times New Roman" w:cs="Times New Roman"/>
          <w:sz w:val="24"/>
        </w:rPr>
        <w:t>)</w:t>
      </w:r>
    </w:p>
    <w:p w:rsidR="00DF5737" w:rsidRPr="00A01E26" w:rsidRDefault="00DF5737" w:rsidP="00835809">
      <w:pPr>
        <w:pStyle w:val="felsorols10"/>
        <w:numPr>
          <w:ilvl w:val="2"/>
          <w:numId w:val="51"/>
        </w:numPr>
        <w:tabs>
          <w:tab w:val="left" w:pos="1134"/>
        </w:tabs>
        <w:rPr>
          <w:rFonts w:ascii="Times New Roman" w:hAnsi="Times New Roman"/>
          <w:sz w:val="24"/>
        </w:rPr>
      </w:pPr>
      <w:r w:rsidRPr="00A01E26">
        <w:rPr>
          <w:rFonts w:ascii="Times New Roman" w:hAnsi="Times New Roman"/>
          <w:sz w:val="24"/>
        </w:rPr>
        <w:t>Vízgazdálkodási terület:</w:t>
      </w:r>
    </w:p>
    <w:p w:rsidR="00D343BA" w:rsidRPr="00A01E26" w:rsidRDefault="002E033B" w:rsidP="00835809">
      <w:pPr>
        <w:pStyle w:val="felsorols2"/>
        <w:numPr>
          <w:ilvl w:val="3"/>
          <w:numId w:val="54"/>
        </w:numPr>
        <w:tabs>
          <w:tab w:val="left" w:pos="1701"/>
          <w:tab w:val="left" w:pos="7371"/>
        </w:tabs>
        <w:ind w:left="686"/>
        <w:rPr>
          <w:rFonts w:ascii="Times New Roman" w:hAnsi="Times New Roman" w:cs="Times New Roman"/>
          <w:sz w:val="24"/>
        </w:rPr>
      </w:pPr>
      <w:r w:rsidRPr="00A01E26">
        <w:rPr>
          <w:rFonts w:ascii="Times New Roman" w:hAnsi="Times New Roman" w:cs="Times New Roman"/>
          <w:sz w:val="24"/>
        </w:rPr>
        <w:t>Folyóvizek medre és part</w:t>
      </w:r>
      <w:r w:rsidR="001169B8">
        <w:rPr>
          <w:rFonts w:ascii="Times New Roman" w:hAnsi="Times New Roman" w:cs="Times New Roman"/>
          <w:sz w:val="24"/>
        </w:rPr>
        <w:t>i sávja</w:t>
      </w:r>
      <w:r w:rsidR="00D343BA" w:rsidRPr="00A01E26">
        <w:rPr>
          <w:rFonts w:ascii="Times New Roman" w:hAnsi="Times New Roman" w:cs="Times New Roman"/>
          <w:sz w:val="24"/>
        </w:rPr>
        <w:tab/>
        <w:t>(</w:t>
      </w:r>
      <w:proofErr w:type="spellStart"/>
      <w:r w:rsidR="00D343BA" w:rsidRPr="00A01E26">
        <w:rPr>
          <w:rFonts w:ascii="Times New Roman" w:hAnsi="Times New Roman" w:cs="Times New Roman"/>
          <w:sz w:val="24"/>
        </w:rPr>
        <w:t>V</w:t>
      </w:r>
      <w:r w:rsidRPr="00A01E26">
        <w:rPr>
          <w:rFonts w:ascii="Times New Roman" w:hAnsi="Times New Roman" w:cs="Times New Roman"/>
          <w:sz w:val="24"/>
        </w:rPr>
        <w:t>f</w:t>
      </w:r>
      <w:proofErr w:type="spellEnd"/>
      <w:r w:rsidR="00E014A2" w:rsidRPr="00A01E26">
        <w:rPr>
          <w:rFonts w:ascii="Times New Roman" w:hAnsi="Times New Roman" w:cs="Times New Roman"/>
          <w:sz w:val="24"/>
        </w:rPr>
        <w:t>/XVI</w:t>
      </w:r>
      <w:r w:rsidR="00D343BA" w:rsidRPr="00A01E26">
        <w:rPr>
          <w:rFonts w:ascii="Times New Roman" w:hAnsi="Times New Roman" w:cs="Times New Roman"/>
          <w:sz w:val="24"/>
        </w:rPr>
        <w:t>)</w:t>
      </w:r>
    </w:p>
    <w:p w:rsidR="00DF5737" w:rsidRPr="00A01E26" w:rsidRDefault="001169B8" w:rsidP="00835809">
      <w:pPr>
        <w:pStyle w:val="felsorols2"/>
        <w:numPr>
          <w:ilvl w:val="3"/>
          <w:numId w:val="54"/>
        </w:numPr>
        <w:tabs>
          <w:tab w:val="left" w:pos="1701"/>
          <w:tab w:val="left" w:pos="7371"/>
        </w:tabs>
        <w:ind w:left="686"/>
        <w:rPr>
          <w:rFonts w:ascii="Times New Roman" w:hAnsi="Times New Roman" w:cs="Times New Roman"/>
          <w:sz w:val="24"/>
        </w:rPr>
      </w:pPr>
      <w:r>
        <w:rPr>
          <w:rFonts w:ascii="Times New Roman" w:hAnsi="Times New Roman" w:cs="Times New Roman"/>
          <w:sz w:val="24"/>
        </w:rPr>
        <w:t>Állóvizek medre és parti sávja</w:t>
      </w:r>
      <w:r w:rsidR="00DF5737" w:rsidRPr="00A01E26">
        <w:rPr>
          <w:rFonts w:ascii="Times New Roman" w:hAnsi="Times New Roman" w:cs="Times New Roman"/>
          <w:sz w:val="24"/>
        </w:rPr>
        <w:tab/>
        <w:t>(</w:t>
      </w:r>
      <w:proofErr w:type="spellStart"/>
      <w:r w:rsidR="00DF5737" w:rsidRPr="00A01E26">
        <w:rPr>
          <w:rFonts w:ascii="Times New Roman" w:hAnsi="Times New Roman" w:cs="Times New Roman"/>
          <w:sz w:val="24"/>
        </w:rPr>
        <w:t>V</w:t>
      </w:r>
      <w:r w:rsidR="002E033B" w:rsidRPr="00A01E26">
        <w:rPr>
          <w:rFonts w:ascii="Times New Roman" w:hAnsi="Times New Roman" w:cs="Times New Roman"/>
          <w:sz w:val="24"/>
        </w:rPr>
        <w:t>á</w:t>
      </w:r>
      <w:proofErr w:type="spellEnd"/>
      <w:r w:rsidR="00E014A2" w:rsidRPr="00A01E26">
        <w:rPr>
          <w:rFonts w:ascii="Times New Roman" w:hAnsi="Times New Roman" w:cs="Times New Roman"/>
          <w:sz w:val="24"/>
        </w:rPr>
        <w:t>/XVI</w:t>
      </w:r>
      <w:r w:rsidR="00DF5737" w:rsidRPr="00A01E26">
        <w:rPr>
          <w:rFonts w:ascii="Times New Roman" w:hAnsi="Times New Roman" w:cs="Times New Roman"/>
          <w:sz w:val="24"/>
        </w:rPr>
        <w:t>)</w:t>
      </w:r>
    </w:p>
    <w:p w:rsidR="004923C3" w:rsidRPr="00A01E26" w:rsidRDefault="004923C3" w:rsidP="00835809">
      <w:pPr>
        <w:pStyle w:val="felsorols10"/>
        <w:numPr>
          <w:ilvl w:val="2"/>
          <w:numId w:val="51"/>
        </w:numPr>
        <w:tabs>
          <w:tab w:val="left" w:pos="1134"/>
        </w:tabs>
        <w:rPr>
          <w:rFonts w:ascii="Times New Roman" w:hAnsi="Times New Roman"/>
          <w:sz w:val="24"/>
        </w:rPr>
      </w:pPr>
      <w:r w:rsidRPr="00A01E26">
        <w:rPr>
          <w:rFonts w:ascii="Times New Roman" w:hAnsi="Times New Roman"/>
          <w:sz w:val="24"/>
        </w:rPr>
        <w:t>Különleges beépítésre nem szánt terület</w:t>
      </w:r>
    </w:p>
    <w:p w:rsidR="004923C3" w:rsidRPr="00A01E26" w:rsidRDefault="004923C3" w:rsidP="00835809">
      <w:pPr>
        <w:pStyle w:val="felsorols2"/>
        <w:numPr>
          <w:ilvl w:val="3"/>
          <w:numId w:val="55"/>
        </w:numPr>
        <w:tabs>
          <w:tab w:val="left" w:pos="1701"/>
          <w:tab w:val="left" w:pos="7371"/>
        </w:tabs>
        <w:ind w:left="672"/>
        <w:rPr>
          <w:rFonts w:ascii="Times New Roman" w:hAnsi="Times New Roman" w:cs="Times New Roman"/>
          <w:sz w:val="24"/>
        </w:rPr>
      </w:pPr>
      <w:r w:rsidRPr="00A01E26">
        <w:rPr>
          <w:rFonts w:ascii="Times New Roman" w:hAnsi="Times New Roman" w:cs="Times New Roman"/>
          <w:sz w:val="24"/>
        </w:rPr>
        <w:t>Temető</w:t>
      </w:r>
      <w:r w:rsidRPr="00A01E26">
        <w:rPr>
          <w:rFonts w:ascii="Times New Roman" w:hAnsi="Times New Roman" w:cs="Times New Roman"/>
          <w:sz w:val="24"/>
        </w:rPr>
        <w:tab/>
        <w:t>(</w:t>
      </w:r>
      <w:proofErr w:type="spellStart"/>
      <w:r w:rsidRPr="00A01E26">
        <w:rPr>
          <w:rFonts w:ascii="Times New Roman" w:hAnsi="Times New Roman" w:cs="Times New Roman"/>
          <w:sz w:val="24"/>
        </w:rPr>
        <w:t>Kb-</w:t>
      </w:r>
      <w:r w:rsidR="0020000A" w:rsidRPr="00A01E26">
        <w:rPr>
          <w:rFonts w:ascii="Times New Roman" w:hAnsi="Times New Roman" w:cs="Times New Roman"/>
          <w:sz w:val="24"/>
        </w:rPr>
        <w:t>T</w:t>
      </w:r>
      <w:proofErr w:type="spellEnd"/>
      <w:r w:rsidR="00E014A2" w:rsidRPr="00A01E26">
        <w:rPr>
          <w:rFonts w:ascii="Times New Roman" w:hAnsi="Times New Roman" w:cs="Times New Roman"/>
          <w:sz w:val="24"/>
        </w:rPr>
        <w:t>/XVI</w:t>
      </w:r>
      <w:r w:rsidRPr="00A01E26">
        <w:rPr>
          <w:rFonts w:ascii="Times New Roman" w:hAnsi="Times New Roman" w:cs="Times New Roman"/>
          <w:sz w:val="24"/>
        </w:rPr>
        <w:t>)</w:t>
      </w:r>
    </w:p>
    <w:p w:rsidR="00DF5737" w:rsidRPr="00A01E26" w:rsidRDefault="001C76D8" w:rsidP="00835809">
      <w:pPr>
        <w:pStyle w:val="felsorols10"/>
        <w:numPr>
          <w:ilvl w:val="2"/>
          <w:numId w:val="51"/>
        </w:numPr>
        <w:tabs>
          <w:tab w:val="left" w:pos="1134"/>
        </w:tabs>
        <w:rPr>
          <w:rFonts w:ascii="Times New Roman" w:hAnsi="Times New Roman"/>
          <w:sz w:val="24"/>
        </w:rPr>
      </w:pPr>
      <w:r w:rsidRPr="00A01E26">
        <w:rPr>
          <w:rFonts w:ascii="Times New Roman" w:hAnsi="Times New Roman"/>
          <w:sz w:val="24"/>
        </w:rPr>
        <w:t>Közúti k</w:t>
      </w:r>
      <w:r w:rsidR="00A22C5A" w:rsidRPr="00A01E26">
        <w:rPr>
          <w:rFonts w:ascii="Times New Roman" w:hAnsi="Times New Roman"/>
          <w:sz w:val="24"/>
        </w:rPr>
        <w:t xml:space="preserve">özlekedési </w:t>
      </w:r>
      <w:r w:rsidRPr="00A01E26">
        <w:rPr>
          <w:rFonts w:ascii="Times New Roman" w:hAnsi="Times New Roman"/>
          <w:sz w:val="24"/>
        </w:rPr>
        <w:t>területek</w:t>
      </w:r>
    </w:p>
    <w:p w:rsidR="001C76D8" w:rsidRPr="00A01E26" w:rsidRDefault="00B76BE9" w:rsidP="00835809">
      <w:pPr>
        <w:pStyle w:val="felsorols10"/>
        <w:numPr>
          <w:ilvl w:val="0"/>
          <w:numId w:val="210"/>
        </w:numPr>
        <w:tabs>
          <w:tab w:val="left" w:pos="851"/>
          <w:tab w:val="left" w:pos="7371"/>
        </w:tabs>
        <w:ind w:left="993" w:right="-145" w:hanging="350"/>
        <w:rPr>
          <w:rFonts w:ascii="Times New Roman" w:hAnsi="Times New Roman"/>
          <w:sz w:val="24"/>
        </w:rPr>
      </w:pPr>
      <w:r>
        <w:rPr>
          <w:rFonts w:ascii="Times New Roman" w:hAnsi="Times New Roman"/>
          <w:sz w:val="24"/>
        </w:rPr>
        <w:t>M</w:t>
      </w:r>
      <w:r w:rsidR="001C76D8" w:rsidRPr="00A01E26">
        <w:rPr>
          <w:rFonts w:ascii="Times New Roman" w:hAnsi="Times New Roman"/>
          <w:sz w:val="24"/>
        </w:rPr>
        <w:t>eglévő gyorsforgalmi út számára szolgáló közúti közlekedési terület</w:t>
      </w:r>
      <w:r w:rsidR="001C76D8" w:rsidRPr="00A01E26">
        <w:rPr>
          <w:rFonts w:ascii="Times New Roman" w:hAnsi="Times New Roman"/>
          <w:sz w:val="24"/>
        </w:rPr>
        <w:tab/>
        <w:t xml:space="preserve"> </w:t>
      </w:r>
      <w:r w:rsidR="00547F2D">
        <w:rPr>
          <w:rFonts w:ascii="Times New Roman" w:hAnsi="Times New Roman"/>
          <w:sz w:val="24"/>
        </w:rPr>
        <w:tab/>
      </w:r>
      <w:r w:rsidR="00547F2D">
        <w:rPr>
          <w:rFonts w:ascii="Times New Roman" w:hAnsi="Times New Roman"/>
          <w:sz w:val="24"/>
        </w:rPr>
        <w:tab/>
      </w:r>
      <w:r w:rsidR="001C76D8" w:rsidRPr="00A01E26">
        <w:rPr>
          <w:rFonts w:ascii="Times New Roman" w:hAnsi="Times New Roman"/>
          <w:sz w:val="24"/>
        </w:rPr>
        <w:t>(KÖu-1/XVI)</w:t>
      </w:r>
    </w:p>
    <w:p w:rsidR="001C76D8" w:rsidRPr="00A01E26" w:rsidRDefault="00B76BE9" w:rsidP="00835809">
      <w:pPr>
        <w:pStyle w:val="felsorols10"/>
        <w:numPr>
          <w:ilvl w:val="0"/>
          <w:numId w:val="210"/>
        </w:numPr>
        <w:tabs>
          <w:tab w:val="left" w:pos="851"/>
          <w:tab w:val="left" w:pos="7371"/>
        </w:tabs>
        <w:ind w:left="993" w:right="-145" w:hanging="350"/>
        <w:rPr>
          <w:rFonts w:ascii="Times New Roman" w:hAnsi="Times New Roman"/>
          <w:sz w:val="24"/>
        </w:rPr>
      </w:pPr>
      <w:r>
        <w:rPr>
          <w:rFonts w:ascii="Times New Roman" w:hAnsi="Times New Roman"/>
          <w:sz w:val="24"/>
        </w:rPr>
        <w:t>M</w:t>
      </w:r>
      <w:r w:rsidR="001C76D8" w:rsidRPr="00A01E26">
        <w:rPr>
          <w:rFonts w:ascii="Times New Roman" w:hAnsi="Times New Roman"/>
          <w:sz w:val="24"/>
        </w:rPr>
        <w:t xml:space="preserve">eglévő és tervezett I. rendű főút számára szolgáló közúti közlekedési terület </w:t>
      </w:r>
      <w:r w:rsidR="00547F2D">
        <w:rPr>
          <w:rFonts w:ascii="Times New Roman" w:hAnsi="Times New Roman"/>
          <w:sz w:val="24"/>
        </w:rPr>
        <w:tab/>
      </w:r>
      <w:r w:rsidR="001C76D8" w:rsidRPr="00A01E26">
        <w:rPr>
          <w:rFonts w:ascii="Times New Roman" w:hAnsi="Times New Roman"/>
          <w:sz w:val="24"/>
        </w:rPr>
        <w:t>(KÖu-2/XVI)</w:t>
      </w:r>
    </w:p>
    <w:p w:rsidR="001C76D8" w:rsidRPr="00A01E26" w:rsidRDefault="00B76BE9" w:rsidP="00835809">
      <w:pPr>
        <w:pStyle w:val="felsorols10"/>
        <w:numPr>
          <w:ilvl w:val="0"/>
          <w:numId w:val="210"/>
        </w:numPr>
        <w:tabs>
          <w:tab w:val="left" w:pos="851"/>
          <w:tab w:val="left" w:pos="7371"/>
        </w:tabs>
        <w:ind w:left="993" w:right="-145" w:hanging="350"/>
        <w:rPr>
          <w:rFonts w:ascii="Times New Roman" w:hAnsi="Times New Roman"/>
          <w:sz w:val="24"/>
        </w:rPr>
      </w:pPr>
      <w:r>
        <w:rPr>
          <w:rFonts w:ascii="Times New Roman" w:hAnsi="Times New Roman"/>
          <w:sz w:val="24"/>
        </w:rPr>
        <w:t>M</w:t>
      </w:r>
      <w:r w:rsidR="001C76D8" w:rsidRPr="00A01E26">
        <w:rPr>
          <w:rFonts w:ascii="Times New Roman" w:hAnsi="Times New Roman"/>
          <w:sz w:val="24"/>
        </w:rPr>
        <w:t xml:space="preserve">eglévő és tervezett II. rendű főút számára szolgáló közúti közlekedési terület </w:t>
      </w:r>
      <w:r w:rsidR="00547F2D">
        <w:rPr>
          <w:rFonts w:ascii="Times New Roman" w:hAnsi="Times New Roman"/>
          <w:sz w:val="24"/>
        </w:rPr>
        <w:tab/>
      </w:r>
      <w:r w:rsidR="001C76D8" w:rsidRPr="00A01E26">
        <w:rPr>
          <w:rFonts w:ascii="Times New Roman" w:hAnsi="Times New Roman"/>
          <w:sz w:val="24"/>
        </w:rPr>
        <w:t>(KÖu-3/XVI)</w:t>
      </w:r>
    </w:p>
    <w:p w:rsidR="001C76D8" w:rsidRPr="00A01E26" w:rsidRDefault="00B76BE9" w:rsidP="00835809">
      <w:pPr>
        <w:pStyle w:val="felsorols10"/>
        <w:numPr>
          <w:ilvl w:val="0"/>
          <w:numId w:val="210"/>
        </w:numPr>
        <w:tabs>
          <w:tab w:val="left" w:pos="851"/>
          <w:tab w:val="left" w:pos="1442"/>
          <w:tab w:val="left" w:pos="7371"/>
        </w:tabs>
        <w:ind w:left="993" w:right="-145" w:hanging="350"/>
        <w:rPr>
          <w:rFonts w:ascii="Times New Roman" w:hAnsi="Times New Roman"/>
          <w:sz w:val="24"/>
        </w:rPr>
      </w:pPr>
      <w:r>
        <w:rPr>
          <w:rFonts w:ascii="Times New Roman" w:hAnsi="Times New Roman"/>
          <w:sz w:val="24"/>
        </w:rPr>
        <w:t>M</w:t>
      </w:r>
      <w:r w:rsidR="001C76D8" w:rsidRPr="00A01E26">
        <w:rPr>
          <w:rFonts w:ascii="Times New Roman" w:hAnsi="Times New Roman"/>
          <w:sz w:val="24"/>
        </w:rPr>
        <w:t>eglévő településszerkezeti jelentőségű gyűjtőút számára szolgáló közúti közlekedé</w:t>
      </w:r>
      <w:r w:rsidR="00715EC6" w:rsidRPr="00A01E26">
        <w:rPr>
          <w:rFonts w:ascii="Times New Roman" w:hAnsi="Times New Roman"/>
          <w:sz w:val="24"/>
        </w:rPr>
        <w:t>si terület</w:t>
      </w:r>
      <w:r w:rsidR="00715EC6" w:rsidRPr="00A01E26">
        <w:rPr>
          <w:rFonts w:ascii="Times New Roman" w:hAnsi="Times New Roman"/>
          <w:sz w:val="24"/>
        </w:rPr>
        <w:tab/>
      </w:r>
      <w:r w:rsidR="00715EC6" w:rsidRPr="00A01E26">
        <w:rPr>
          <w:rFonts w:ascii="Times New Roman" w:hAnsi="Times New Roman"/>
          <w:sz w:val="24"/>
        </w:rPr>
        <w:tab/>
      </w:r>
      <w:r w:rsidR="00AC7824" w:rsidRPr="00A01E26">
        <w:rPr>
          <w:rFonts w:ascii="Times New Roman" w:hAnsi="Times New Roman"/>
          <w:sz w:val="24"/>
        </w:rPr>
        <w:t>(KÖu-4/XVI)</w:t>
      </w:r>
    </w:p>
    <w:p w:rsidR="001C76D8" w:rsidRPr="00A01E26" w:rsidRDefault="00B76BE9" w:rsidP="00835809">
      <w:pPr>
        <w:pStyle w:val="felsorols10"/>
        <w:numPr>
          <w:ilvl w:val="0"/>
          <w:numId w:val="210"/>
        </w:numPr>
        <w:tabs>
          <w:tab w:val="left" w:pos="851"/>
          <w:tab w:val="left" w:pos="7371"/>
        </w:tabs>
        <w:ind w:left="993" w:right="-145" w:hanging="350"/>
        <w:rPr>
          <w:rFonts w:ascii="Times New Roman" w:hAnsi="Times New Roman"/>
          <w:sz w:val="24"/>
        </w:rPr>
      </w:pPr>
      <w:r>
        <w:rPr>
          <w:rFonts w:ascii="Times New Roman" w:hAnsi="Times New Roman"/>
          <w:sz w:val="24"/>
        </w:rPr>
        <w:t>M</w:t>
      </w:r>
      <w:r w:rsidR="001C76D8" w:rsidRPr="00A01E26">
        <w:rPr>
          <w:rFonts w:ascii="Times New Roman" w:hAnsi="Times New Roman"/>
          <w:sz w:val="24"/>
        </w:rPr>
        <w:t xml:space="preserve">eglévő és tervezett </w:t>
      </w:r>
      <w:proofErr w:type="spellStart"/>
      <w:r w:rsidR="001C76D8" w:rsidRPr="00A01E26">
        <w:rPr>
          <w:rFonts w:ascii="Times New Roman" w:hAnsi="Times New Roman"/>
          <w:sz w:val="24"/>
        </w:rPr>
        <w:t>parkolóterület</w:t>
      </w:r>
      <w:proofErr w:type="spellEnd"/>
      <w:r w:rsidR="00AC7824" w:rsidRPr="00A01E26">
        <w:rPr>
          <w:rFonts w:ascii="Times New Roman" w:hAnsi="Times New Roman"/>
          <w:sz w:val="24"/>
        </w:rPr>
        <w:tab/>
        <w:t>(KÖu-3/XVI/P)</w:t>
      </w:r>
    </w:p>
    <w:p w:rsidR="00AC7824" w:rsidRPr="00A01E26" w:rsidRDefault="00AC7824" w:rsidP="00835809">
      <w:pPr>
        <w:pStyle w:val="felsorols10"/>
        <w:numPr>
          <w:ilvl w:val="2"/>
          <w:numId w:val="51"/>
        </w:numPr>
        <w:tabs>
          <w:tab w:val="left" w:pos="1134"/>
        </w:tabs>
        <w:rPr>
          <w:rFonts w:ascii="Times New Roman" w:hAnsi="Times New Roman"/>
          <w:sz w:val="24"/>
        </w:rPr>
      </w:pPr>
      <w:r w:rsidRPr="00A01E26">
        <w:rPr>
          <w:rFonts w:ascii="Times New Roman" w:hAnsi="Times New Roman"/>
          <w:sz w:val="24"/>
        </w:rPr>
        <w:t>Kötöttpályás közlekedési terület</w:t>
      </w:r>
    </w:p>
    <w:p w:rsidR="00AC7824" w:rsidRPr="00A01E26" w:rsidRDefault="00B76BE9" w:rsidP="00835809">
      <w:pPr>
        <w:pStyle w:val="felsorols10"/>
        <w:numPr>
          <w:ilvl w:val="0"/>
          <w:numId w:val="211"/>
        </w:numPr>
        <w:tabs>
          <w:tab w:val="left" w:pos="851"/>
          <w:tab w:val="left" w:pos="7371"/>
        </w:tabs>
        <w:ind w:left="994" w:right="-145" w:hanging="336"/>
        <w:rPr>
          <w:rFonts w:ascii="Times New Roman" w:hAnsi="Times New Roman"/>
          <w:sz w:val="24"/>
        </w:rPr>
      </w:pPr>
      <w:r>
        <w:rPr>
          <w:rFonts w:ascii="Times New Roman" w:hAnsi="Times New Roman"/>
          <w:sz w:val="24"/>
        </w:rPr>
        <w:t>M</w:t>
      </w:r>
      <w:r w:rsidR="00AC7824" w:rsidRPr="00A01E26">
        <w:rPr>
          <w:rFonts w:ascii="Times New Roman" w:hAnsi="Times New Roman"/>
          <w:sz w:val="24"/>
        </w:rPr>
        <w:t>eglévő kötöttpályás közlekedési terület</w:t>
      </w:r>
      <w:r w:rsidR="00AC7824" w:rsidRPr="00A01E26">
        <w:rPr>
          <w:rFonts w:ascii="Times New Roman" w:hAnsi="Times New Roman"/>
          <w:sz w:val="24"/>
        </w:rPr>
        <w:tab/>
        <w:t xml:space="preserve"> (</w:t>
      </w:r>
      <w:proofErr w:type="spellStart"/>
      <w:r w:rsidR="00AC7824" w:rsidRPr="00A01E26">
        <w:rPr>
          <w:rFonts w:ascii="Times New Roman" w:hAnsi="Times New Roman"/>
          <w:sz w:val="24"/>
        </w:rPr>
        <w:t>KÖk</w:t>
      </w:r>
      <w:proofErr w:type="spellEnd"/>
      <w:r w:rsidR="00AC7824" w:rsidRPr="00A01E26">
        <w:rPr>
          <w:rFonts w:ascii="Times New Roman" w:hAnsi="Times New Roman"/>
          <w:sz w:val="24"/>
        </w:rPr>
        <w:t>/XVI).</w:t>
      </w:r>
    </w:p>
    <w:p w:rsidR="0056792C" w:rsidRPr="00A01E26" w:rsidRDefault="0056792C" w:rsidP="00AC7824">
      <w:pPr>
        <w:pStyle w:val="felsorols10"/>
        <w:tabs>
          <w:tab w:val="left" w:pos="851"/>
          <w:tab w:val="left" w:pos="7371"/>
        </w:tabs>
        <w:ind w:left="993" w:right="-145"/>
        <w:rPr>
          <w:rFonts w:ascii="Times New Roman" w:hAnsi="Times New Roman"/>
          <w:sz w:val="24"/>
        </w:rPr>
      </w:pPr>
    </w:p>
    <w:p w:rsidR="00460B78" w:rsidRDefault="00C918B4" w:rsidP="00C918B4">
      <w:pPr>
        <w:pStyle w:val="Cmsor1"/>
      </w:pPr>
      <w:bookmarkStart w:id="666" w:name="_Toc514322522"/>
      <w:r>
        <w:t>9</w:t>
      </w:r>
      <w:r w:rsidR="005A27B9">
        <w:t>1</w:t>
      </w:r>
      <w:r>
        <w:t xml:space="preserve">. </w:t>
      </w:r>
      <w:r w:rsidR="00E24989" w:rsidRPr="00A01E26">
        <w:t>ZÖLDTERÜLET</w:t>
      </w:r>
      <w:r>
        <w:br/>
      </w:r>
      <w:r w:rsidR="0019584B" w:rsidRPr="00A01E26">
        <w:t>(</w:t>
      </w:r>
      <w:proofErr w:type="spellStart"/>
      <w:r w:rsidR="0019584B" w:rsidRPr="00A01E26">
        <w:t>Zkp</w:t>
      </w:r>
      <w:proofErr w:type="spellEnd"/>
      <w:r w:rsidR="0019584B" w:rsidRPr="00A01E26">
        <w:t>/XVI)</w:t>
      </w:r>
      <w:r>
        <w:br/>
      </w:r>
      <w:bookmarkEnd w:id="666"/>
      <w:r>
        <w:t>ÁLTALÁNOS ELŐÍRÁSAI</w:t>
      </w:r>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9</w:t>
      </w:r>
      <w:r w:rsidR="00747084">
        <w:rPr>
          <w:rFonts w:ascii="Times New Roman" w:hAnsi="Times New Roman"/>
          <w:b/>
          <w:sz w:val="24"/>
        </w:rPr>
        <w:t>5</w:t>
      </w:r>
      <w:r w:rsidRPr="00D67295">
        <w:rPr>
          <w:rFonts w:ascii="Times New Roman" w:hAnsi="Times New Roman"/>
          <w:b/>
          <w:sz w:val="24"/>
        </w:rPr>
        <w:t>.§</w:t>
      </w:r>
    </w:p>
    <w:p w:rsidR="00DF5737" w:rsidRPr="00A01E26" w:rsidRDefault="00DF5737" w:rsidP="00835809">
      <w:pPr>
        <w:pStyle w:val="bekezds1"/>
        <w:numPr>
          <w:ilvl w:val="1"/>
          <w:numId w:val="56"/>
        </w:numPr>
        <w:rPr>
          <w:rFonts w:ascii="Times New Roman" w:hAnsi="Times New Roman"/>
          <w:sz w:val="24"/>
        </w:rPr>
      </w:pPr>
      <w:r w:rsidRPr="00A01E26">
        <w:rPr>
          <w:rFonts w:ascii="Times New Roman" w:hAnsi="Times New Roman"/>
          <w:sz w:val="24"/>
        </w:rPr>
        <w:t>Zöldterület</w:t>
      </w:r>
      <w:r w:rsidR="00D00B0A" w:rsidRPr="00A01E26">
        <w:rPr>
          <w:rFonts w:ascii="Times New Roman" w:hAnsi="Times New Roman"/>
          <w:sz w:val="24"/>
        </w:rPr>
        <w:t>-közpark</w:t>
      </w:r>
      <w:r w:rsidR="00E24989" w:rsidRPr="00A01E26">
        <w:rPr>
          <w:rFonts w:ascii="Times New Roman" w:hAnsi="Times New Roman"/>
          <w:sz w:val="24"/>
        </w:rPr>
        <w:t xml:space="preserve"> </w:t>
      </w:r>
      <w:r w:rsidRPr="00A01E26">
        <w:rPr>
          <w:rFonts w:ascii="Times New Roman" w:hAnsi="Times New Roman"/>
          <w:sz w:val="24"/>
        </w:rPr>
        <w:t xml:space="preserve">a Szabályozási terven </w:t>
      </w:r>
      <w:proofErr w:type="spellStart"/>
      <w:r w:rsidRPr="00A01E26">
        <w:rPr>
          <w:rFonts w:ascii="Times New Roman" w:hAnsi="Times New Roman"/>
          <w:sz w:val="24"/>
        </w:rPr>
        <w:t>Zkp</w:t>
      </w:r>
      <w:proofErr w:type="spellEnd"/>
      <w:r w:rsidR="00231ED7" w:rsidRPr="00A01E26">
        <w:rPr>
          <w:rFonts w:ascii="Times New Roman" w:hAnsi="Times New Roman"/>
          <w:sz w:val="24"/>
        </w:rPr>
        <w:t>/</w:t>
      </w:r>
      <w:r w:rsidR="00CB5613" w:rsidRPr="00A01E26">
        <w:rPr>
          <w:rFonts w:ascii="Times New Roman" w:hAnsi="Times New Roman"/>
          <w:sz w:val="24"/>
        </w:rPr>
        <w:t>XVI</w:t>
      </w:r>
      <w:r w:rsidRPr="00A01E26">
        <w:rPr>
          <w:rFonts w:ascii="Times New Roman" w:hAnsi="Times New Roman"/>
          <w:sz w:val="24"/>
        </w:rPr>
        <w:t xml:space="preserve"> jellel </w:t>
      </w:r>
      <w:r w:rsidR="00070072" w:rsidRPr="00A01E26">
        <w:rPr>
          <w:rFonts w:ascii="Times New Roman" w:hAnsi="Times New Roman"/>
          <w:sz w:val="24"/>
        </w:rPr>
        <w:t>jelölt övezet</w:t>
      </w:r>
      <w:r w:rsidRPr="00A01E26">
        <w:rPr>
          <w:rFonts w:ascii="Times New Roman" w:hAnsi="Times New Roman"/>
          <w:sz w:val="24"/>
        </w:rPr>
        <w:t xml:space="preserve">, </w:t>
      </w:r>
      <w:r w:rsidR="00D00B0A" w:rsidRPr="00A01E26">
        <w:rPr>
          <w:rFonts w:ascii="Times New Roman" w:hAnsi="Times New Roman"/>
          <w:sz w:val="24"/>
        </w:rPr>
        <w:t>a</w:t>
      </w:r>
      <w:r w:rsidRPr="00A01E26">
        <w:rPr>
          <w:rFonts w:ascii="Times New Roman" w:hAnsi="Times New Roman"/>
          <w:sz w:val="24"/>
        </w:rPr>
        <w:t>mely</w:t>
      </w:r>
      <w:r w:rsidR="00E24989" w:rsidRPr="00A01E26">
        <w:rPr>
          <w:rFonts w:ascii="Times New Roman" w:hAnsi="Times New Roman"/>
          <w:sz w:val="24"/>
        </w:rPr>
        <w:t xml:space="preserve"> állandóan</w:t>
      </w:r>
      <w:r w:rsidRPr="00A01E26">
        <w:rPr>
          <w:rFonts w:ascii="Times New Roman" w:hAnsi="Times New Roman"/>
          <w:sz w:val="24"/>
        </w:rPr>
        <w:t xml:space="preserve"> növényzettel fedett, </w:t>
      </w:r>
      <w:r w:rsidR="00E24989" w:rsidRPr="00A01E26">
        <w:rPr>
          <w:rFonts w:ascii="Times New Roman" w:hAnsi="Times New Roman"/>
          <w:sz w:val="24"/>
        </w:rPr>
        <w:t xml:space="preserve">a </w:t>
      </w:r>
      <w:r w:rsidR="00855DA8" w:rsidRPr="00A01E26">
        <w:rPr>
          <w:rFonts w:ascii="Times New Roman" w:hAnsi="Times New Roman"/>
          <w:sz w:val="24"/>
        </w:rPr>
        <w:t>kerület</w:t>
      </w:r>
      <w:r w:rsidR="00E24989" w:rsidRPr="00A01E26">
        <w:rPr>
          <w:rFonts w:ascii="Times New Roman" w:hAnsi="Times New Roman"/>
          <w:sz w:val="24"/>
        </w:rPr>
        <w:t xml:space="preserve"> klimatikus viszonyainak megőrzését, javítását, ökológiai rendszerének védelmét, a</w:t>
      </w:r>
      <w:r w:rsidRPr="00A01E26">
        <w:rPr>
          <w:rFonts w:ascii="Times New Roman" w:hAnsi="Times New Roman"/>
          <w:sz w:val="24"/>
        </w:rPr>
        <w:t xml:space="preserve"> pihenést, </w:t>
      </w:r>
      <w:r w:rsidR="00E24989" w:rsidRPr="00A01E26">
        <w:rPr>
          <w:rFonts w:ascii="Times New Roman" w:hAnsi="Times New Roman"/>
          <w:sz w:val="24"/>
        </w:rPr>
        <w:t xml:space="preserve">testedzést </w:t>
      </w:r>
      <w:r w:rsidRPr="00A01E26">
        <w:rPr>
          <w:rFonts w:ascii="Times New Roman" w:hAnsi="Times New Roman"/>
          <w:sz w:val="24"/>
        </w:rPr>
        <w:t>szolgáló köz</w:t>
      </w:r>
      <w:r w:rsidR="00E24989" w:rsidRPr="00A01E26">
        <w:rPr>
          <w:rFonts w:ascii="Times New Roman" w:hAnsi="Times New Roman"/>
          <w:sz w:val="24"/>
        </w:rPr>
        <w:t>terület.</w:t>
      </w:r>
    </w:p>
    <w:p w:rsidR="00DF5737" w:rsidRPr="00A01E26" w:rsidRDefault="00DF5737" w:rsidP="00835809">
      <w:pPr>
        <w:pStyle w:val="bekezds1"/>
        <w:numPr>
          <w:ilvl w:val="1"/>
          <w:numId w:val="56"/>
        </w:numPr>
        <w:rPr>
          <w:rFonts w:ascii="Times New Roman" w:hAnsi="Times New Roman"/>
          <w:sz w:val="24"/>
        </w:rPr>
      </w:pPr>
      <w:r w:rsidRPr="00A01E26">
        <w:rPr>
          <w:rFonts w:ascii="Times New Roman" w:hAnsi="Times New Roman"/>
          <w:sz w:val="24"/>
        </w:rPr>
        <w:t>Z</w:t>
      </w:r>
      <w:r w:rsidR="006F5B4C" w:rsidRPr="00A01E26">
        <w:rPr>
          <w:rFonts w:ascii="Times New Roman" w:hAnsi="Times New Roman"/>
          <w:sz w:val="24"/>
        </w:rPr>
        <w:t>öldterület-közpark</w:t>
      </w:r>
      <w:r w:rsidRPr="00A01E26">
        <w:rPr>
          <w:rFonts w:ascii="Times New Roman" w:hAnsi="Times New Roman"/>
          <w:sz w:val="24"/>
        </w:rPr>
        <w:t xml:space="preserve"> övezetben </w:t>
      </w:r>
      <w:r w:rsidR="00F26EFC" w:rsidRPr="00A01E26">
        <w:rPr>
          <w:rFonts w:ascii="Times New Roman" w:hAnsi="Times New Roman"/>
          <w:sz w:val="24"/>
        </w:rPr>
        <w:t>elhelyezhető épület</w:t>
      </w:r>
    </w:p>
    <w:p w:rsidR="00DF5737" w:rsidRPr="00A01E26" w:rsidRDefault="00DF5737" w:rsidP="000F720A">
      <w:pPr>
        <w:pStyle w:val="felsorols10"/>
        <w:numPr>
          <w:ilvl w:val="2"/>
          <w:numId w:val="4"/>
        </w:numPr>
        <w:rPr>
          <w:rFonts w:ascii="Times New Roman" w:hAnsi="Times New Roman"/>
          <w:sz w:val="24"/>
        </w:rPr>
      </w:pPr>
      <w:r w:rsidRPr="00A01E26">
        <w:rPr>
          <w:rFonts w:ascii="Times New Roman" w:hAnsi="Times New Roman"/>
          <w:sz w:val="24"/>
        </w:rPr>
        <w:lastRenderedPageBreak/>
        <w:t>pihenést és testedzést szolgáló,</w:t>
      </w:r>
    </w:p>
    <w:p w:rsidR="00E24989" w:rsidRPr="00A01E26" w:rsidRDefault="00E24989" w:rsidP="000F720A">
      <w:pPr>
        <w:pStyle w:val="felsorols10"/>
        <w:numPr>
          <w:ilvl w:val="2"/>
          <w:numId w:val="4"/>
        </w:numPr>
        <w:rPr>
          <w:rFonts w:ascii="Times New Roman" w:hAnsi="Times New Roman"/>
          <w:sz w:val="24"/>
        </w:rPr>
      </w:pPr>
      <w:r w:rsidRPr="00A01E26">
        <w:rPr>
          <w:rFonts w:ascii="Times New Roman" w:hAnsi="Times New Roman"/>
          <w:sz w:val="24"/>
        </w:rPr>
        <w:t>a terület</w:t>
      </w:r>
      <w:r w:rsidR="00040B9F" w:rsidRPr="00A01E26">
        <w:rPr>
          <w:rFonts w:ascii="Times New Roman" w:hAnsi="Times New Roman"/>
          <w:sz w:val="24"/>
        </w:rPr>
        <w:t xml:space="preserve"> </w:t>
      </w:r>
      <w:r w:rsidRPr="00A01E26">
        <w:rPr>
          <w:rFonts w:ascii="Times New Roman" w:hAnsi="Times New Roman"/>
          <w:sz w:val="24"/>
        </w:rPr>
        <w:t>fenntartásához szükséges</w:t>
      </w:r>
      <w:r w:rsidR="005257E3" w:rsidRPr="00A01E26">
        <w:rPr>
          <w:rFonts w:ascii="Times New Roman" w:hAnsi="Times New Roman"/>
          <w:sz w:val="24"/>
        </w:rPr>
        <w:t xml:space="preserve"> </w:t>
      </w:r>
    </w:p>
    <w:p w:rsidR="00B61057" w:rsidRPr="00A01E26" w:rsidRDefault="00F26EFC" w:rsidP="00B61057">
      <w:pPr>
        <w:pStyle w:val="felsorols10"/>
        <w:ind w:left="284"/>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r w:rsidR="00B61057" w:rsidRPr="00A01E26">
        <w:rPr>
          <w:rFonts w:ascii="Times New Roman" w:hAnsi="Times New Roman"/>
          <w:sz w:val="24"/>
        </w:rPr>
        <w:t>.</w:t>
      </w:r>
    </w:p>
    <w:p w:rsidR="004A0210" w:rsidRDefault="004A0210" w:rsidP="00835809">
      <w:pPr>
        <w:pStyle w:val="bekezds1"/>
        <w:numPr>
          <w:ilvl w:val="1"/>
          <w:numId w:val="56"/>
        </w:numPr>
        <w:rPr>
          <w:rFonts w:ascii="Times New Roman" w:hAnsi="Times New Roman"/>
          <w:sz w:val="24"/>
        </w:rPr>
      </w:pPr>
      <w:r w:rsidRPr="00A01E26">
        <w:rPr>
          <w:rFonts w:ascii="Times New Roman" w:hAnsi="Times New Roman"/>
          <w:sz w:val="24"/>
        </w:rPr>
        <w:t>Zöldterület-közpark övezetben kutyaiskola, lovas iskola, gépkocsi</w:t>
      </w:r>
      <w:r w:rsidR="007741F6" w:rsidRPr="00A01E26">
        <w:rPr>
          <w:rFonts w:ascii="Times New Roman" w:hAnsi="Times New Roman"/>
          <w:sz w:val="24"/>
        </w:rPr>
        <w:t xml:space="preserve"> </w:t>
      </w:r>
      <w:r w:rsidRPr="00A01E26">
        <w:rPr>
          <w:rFonts w:ascii="Times New Roman" w:hAnsi="Times New Roman"/>
          <w:sz w:val="24"/>
        </w:rPr>
        <w:t>tároló nem helyezhető el.</w:t>
      </w:r>
    </w:p>
    <w:p w:rsidR="00547F2D" w:rsidRDefault="00547F2D" w:rsidP="00547F2D">
      <w:pPr>
        <w:pStyle w:val="bekezds1"/>
        <w:ind w:left="284" w:firstLine="0"/>
        <w:rPr>
          <w:rFonts w:ascii="Times New Roman" w:hAnsi="Times New Roman"/>
          <w:sz w:val="24"/>
        </w:rPr>
      </w:pPr>
    </w:p>
    <w:p w:rsidR="00547F2D" w:rsidRPr="00A01E26" w:rsidRDefault="00547F2D" w:rsidP="00547F2D">
      <w:pPr>
        <w:pStyle w:val="bekezds1"/>
        <w:ind w:left="284" w:firstLine="0"/>
        <w:rPr>
          <w:rFonts w:ascii="Times New Roman" w:hAnsi="Times New Roman"/>
          <w:sz w:val="24"/>
        </w:rPr>
      </w:pPr>
    </w:p>
    <w:p w:rsidR="009279DB" w:rsidRDefault="00C918B4" w:rsidP="00C918B4">
      <w:pPr>
        <w:pStyle w:val="Cmsor1"/>
      </w:pPr>
      <w:bookmarkStart w:id="667" w:name="_Toc514322523"/>
      <w:r>
        <w:t>9</w:t>
      </w:r>
      <w:r w:rsidR="005A27B9">
        <w:t>2</w:t>
      </w:r>
      <w:r>
        <w:t>. Zöldterület, nagytelkes övezet</w:t>
      </w:r>
      <w:r>
        <w:br/>
      </w:r>
      <w:r w:rsidR="009279DB" w:rsidRPr="00A01E26">
        <w:t>(</w:t>
      </w:r>
      <w:proofErr w:type="spellStart"/>
      <w:r w:rsidR="009279DB" w:rsidRPr="00A01E26">
        <w:t>Zkp</w:t>
      </w:r>
      <w:proofErr w:type="spellEnd"/>
      <w:r w:rsidR="009279DB" w:rsidRPr="00A01E26">
        <w:t>/XVI/1)</w:t>
      </w:r>
      <w:bookmarkEnd w:id="667"/>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9</w:t>
      </w:r>
      <w:r w:rsidR="00747084">
        <w:rPr>
          <w:rFonts w:ascii="Times New Roman" w:hAnsi="Times New Roman"/>
          <w:b/>
          <w:sz w:val="24"/>
        </w:rPr>
        <w:t>6</w:t>
      </w:r>
      <w:r w:rsidRPr="00D67295">
        <w:rPr>
          <w:rFonts w:ascii="Times New Roman" w:hAnsi="Times New Roman"/>
          <w:b/>
          <w:sz w:val="24"/>
        </w:rPr>
        <w:t>.§</w:t>
      </w:r>
    </w:p>
    <w:p w:rsidR="008872E2" w:rsidRPr="00A01E26" w:rsidRDefault="00CB5613" w:rsidP="008872E2">
      <w:pPr>
        <w:pStyle w:val="bekezds1"/>
        <w:ind w:left="0" w:firstLine="0"/>
        <w:rPr>
          <w:rFonts w:ascii="Times New Roman" w:hAnsi="Times New Roman"/>
          <w:sz w:val="24"/>
        </w:rPr>
      </w:pPr>
      <w:proofErr w:type="spellStart"/>
      <w:r w:rsidRPr="00A01E26">
        <w:rPr>
          <w:rFonts w:ascii="Times New Roman" w:hAnsi="Times New Roman"/>
          <w:sz w:val="24"/>
        </w:rPr>
        <w:t>Zkp</w:t>
      </w:r>
      <w:proofErr w:type="spellEnd"/>
      <w:r w:rsidR="00231ED7" w:rsidRPr="00A01E26">
        <w:rPr>
          <w:rFonts w:ascii="Times New Roman" w:hAnsi="Times New Roman"/>
          <w:sz w:val="24"/>
        </w:rPr>
        <w:t>/</w:t>
      </w:r>
      <w:r w:rsidRPr="00A01E26">
        <w:rPr>
          <w:rFonts w:ascii="Times New Roman" w:hAnsi="Times New Roman"/>
          <w:sz w:val="24"/>
        </w:rPr>
        <w:t>XVI/1</w:t>
      </w:r>
      <w:r w:rsidR="00DF5737" w:rsidRPr="00A01E26">
        <w:rPr>
          <w:rFonts w:ascii="Times New Roman" w:hAnsi="Times New Roman"/>
          <w:sz w:val="24"/>
        </w:rPr>
        <w:t xml:space="preserve"> </w:t>
      </w:r>
      <w:r w:rsidR="007A7064" w:rsidRPr="00A01E26">
        <w:rPr>
          <w:rFonts w:ascii="Times New Roman" w:hAnsi="Times New Roman"/>
          <w:sz w:val="24"/>
        </w:rPr>
        <w:t>övezet</w:t>
      </w:r>
      <w:r w:rsidR="005B2CA7" w:rsidRPr="00A01E26">
        <w:rPr>
          <w:rFonts w:ascii="Times New Roman" w:hAnsi="Times New Roman"/>
          <w:sz w:val="24"/>
        </w:rPr>
        <w:t xml:space="preserve">ben </w:t>
      </w:r>
      <w:r w:rsidR="00A21B8A" w:rsidRPr="00A01E26">
        <w:rPr>
          <w:rFonts w:ascii="Times New Roman" w:hAnsi="Times New Roman"/>
          <w:sz w:val="24"/>
        </w:rPr>
        <w:t>a telekalakítási és beépítési előírásai</w:t>
      </w:r>
      <w:r w:rsidR="00614034">
        <w:rPr>
          <w:rFonts w:ascii="Times New Roman" w:hAnsi="Times New Roman"/>
          <w:sz w:val="24"/>
        </w:rPr>
        <w:t xml:space="preserve"> </w:t>
      </w:r>
      <w:r w:rsidR="009D28A6" w:rsidRPr="00A01E26">
        <w:rPr>
          <w:rFonts w:ascii="Times New Roman" w:hAnsi="Times New Roman"/>
          <w:sz w:val="24"/>
        </w:rPr>
        <w:t>a következők:</w:t>
      </w:r>
    </w:p>
    <w:p w:rsidR="005B2CA7" w:rsidRPr="00A01E26" w:rsidRDefault="005B2CA7" w:rsidP="00835809">
      <w:pPr>
        <w:pStyle w:val="felsorols10"/>
        <w:numPr>
          <w:ilvl w:val="2"/>
          <w:numId w:val="67"/>
        </w:numPr>
        <w:tabs>
          <w:tab w:val="left" w:pos="1134"/>
          <w:tab w:val="left" w:pos="7371"/>
        </w:tabs>
        <w:rPr>
          <w:rFonts w:ascii="Times New Roman" w:hAnsi="Times New Roman"/>
          <w:sz w:val="24"/>
        </w:rPr>
      </w:pPr>
      <w:r w:rsidRPr="00A01E26">
        <w:rPr>
          <w:rFonts w:ascii="Times New Roman" w:hAnsi="Times New Roman"/>
          <w:sz w:val="24"/>
        </w:rPr>
        <w:t>a kialakítható telek legkisebb területe:</w:t>
      </w:r>
      <w:r w:rsidRPr="00A01E26">
        <w:rPr>
          <w:rFonts w:ascii="Times New Roman" w:hAnsi="Times New Roman"/>
          <w:sz w:val="24"/>
        </w:rPr>
        <w:tab/>
        <w:t>5000 m</w:t>
      </w:r>
      <w:r w:rsidRPr="00956AB2">
        <w:rPr>
          <w:rFonts w:ascii="Times New Roman" w:hAnsi="Times New Roman"/>
          <w:sz w:val="24"/>
          <w:vertAlign w:val="superscript"/>
        </w:rPr>
        <w:t>2</w:t>
      </w:r>
      <w:r w:rsidRPr="00A01E26">
        <w:rPr>
          <w:rFonts w:ascii="Times New Roman" w:hAnsi="Times New Roman"/>
          <w:sz w:val="24"/>
        </w:rPr>
        <w:t>;</w:t>
      </w:r>
    </w:p>
    <w:p w:rsidR="005B2CA7" w:rsidRPr="00A01E26" w:rsidRDefault="005B2CA7" w:rsidP="00835809">
      <w:pPr>
        <w:pStyle w:val="felsorols10"/>
        <w:numPr>
          <w:ilvl w:val="2"/>
          <w:numId w:val="67"/>
        </w:numPr>
        <w:tabs>
          <w:tab w:val="left" w:pos="1134"/>
          <w:tab w:val="left" w:pos="7371"/>
        </w:tabs>
        <w:rPr>
          <w:rFonts w:ascii="Times New Roman" w:hAnsi="Times New Roman"/>
          <w:sz w:val="24"/>
        </w:rPr>
      </w:pPr>
      <w:r w:rsidRPr="00A01E26">
        <w:rPr>
          <w:rFonts w:ascii="Times New Roman" w:hAnsi="Times New Roman"/>
          <w:sz w:val="24"/>
        </w:rPr>
        <w:t>a beépítés módja:</w:t>
      </w:r>
      <w:r w:rsidRPr="00A01E26">
        <w:rPr>
          <w:rFonts w:ascii="Times New Roman" w:hAnsi="Times New Roman"/>
          <w:sz w:val="24"/>
        </w:rPr>
        <w:tab/>
      </w:r>
      <w:proofErr w:type="spellStart"/>
      <w:r w:rsidRPr="00A01E26">
        <w:rPr>
          <w:rFonts w:ascii="Times New Roman" w:hAnsi="Times New Roman"/>
          <w:sz w:val="24"/>
        </w:rPr>
        <w:t>szabadonálló</w:t>
      </w:r>
      <w:proofErr w:type="spellEnd"/>
      <w:r w:rsidRPr="00A01E26">
        <w:rPr>
          <w:rFonts w:ascii="Times New Roman" w:hAnsi="Times New Roman"/>
          <w:sz w:val="24"/>
        </w:rPr>
        <w:t>;</w:t>
      </w:r>
    </w:p>
    <w:p w:rsidR="005B2CA7" w:rsidRPr="00A01E26" w:rsidRDefault="005B2CA7" w:rsidP="00835809">
      <w:pPr>
        <w:pStyle w:val="felsorols10"/>
        <w:numPr>
          <w:ilvl w:val="2"/>
          <w:numId w:val="67"/>
        </w:numPr>
        <w:tabs>
          <w:tab w:val="left" w:pos="1134"/>
          <w:tab w:val="left" w:pos="7371"/>
        </w:tabs>
        <w:rPr>
          <w:rFonts w:ascii="Times New Roman" w:hAnsi="Times New Roman"/>
          <w:sz w:val="24"/>
        </w:rPr>
      </w:pPr>
      <w:r w:rsidRPr="00A01E26">
        <w:rPr>
          <w:rFonts w:ascii="Times New Roman" w:hAnsi="Times New Roman"/>
          <w:sz w:val="24"/>
        </w:rPr>
        <w:t>a beépítettség megengedett legnagyobb mértéke:</w:t>
      </w:r>
      <w:r w:rsidRPr="00A01E26">
        <w:rPr>
          <w:rFonts w:ascii="Times New Roman" w:hAnsi="Times New Roman"/>
          <w:sz w:val="24"/>
        </w:rPr>
        <w:tab/>
        <w:t>2%;</w:t>
      </w:r>
    </w:p>
    <w:p w:rsidR="005B2CA7" w:rsidRPr="00A01E26" w:rsidRDefault="005B2CA7" w:rsidP="00835809">
      <w:pPr>
        <w:pStyle w:val="felsorols10"/>
        <w:numPr>
          <w:ilvl w:val="2"/>
          <w:numId w:val="67"/>
        </w:numPr>
        <w:tabs>
          <w:tab w:val="left" w:pos="1134"/>
          <w:tab w:val="left" w:pos="7371"/>
        </w:tabs>
        <w:rPr>
          <w:rFonts w:ascii="Times New Roman" w:hAnsi="Times New Roman"/>
          <w:sz w:val="24"/>
        </w:rPr>
      </w:pPr>
      <w:r w:rsidRPr="00A01E26">
        <w:rPr>
          <w:rFonts w:ascii="Times New Roman" w:hAnsi="Times New Roman"/>
          <w:sz w:val="24"/>
        </w:rPr>
        <w:t>az épületmagasság megengedett legnagyobb mértéke:</w:t>
      </w:r>
      <w:r w:rsidRPr="00A01E26">
        <w:rPr>
          <w:rFonts w:ascii="Times New Roman" w:hAnsi="Times New Roman"/>
          <w:sz w:val="24"/>
        </w:rPr>
        <w:tab/>
        <w:t>4,5 m;</w:t>
      </w:r>
    </w:p>
    <w:p w:rsidR="00D92ABB" w:rsidRPr="00A01E26" w:rsidRDefault="005B2CA7" w:rsidP="00835809">
      <w:pPr>
        <w:numPr>
          <w:ilvl w:val="2"/>
          <w:numId w:val="67"/>
        </w:numPr>
        <w:tabs>
          <w:tab w:val="left" w:pos="7371"/>
        </w:tabs>
        <w:suppressAutoHyphens w:val="0"/>
        <w:jc w:val="both"/>
        <w:rPr>
          <w:szCs w:val="22"/>
        </w:rPr>
      </w:pPr>
      <w:r w:rsidRPr="00A01E26">
        <w:rPr>
          <w:szCs w:val="22"/>
        </w:rPr>
        <w:t>legnagyobb megengedhető terepszint alatti beépítettség:</w:t>
      </w:r>
      <w:r w:rsidRPr="00A01E26">
        <w:rPr>
          <w:szCs w:val="22"/>
        </w:rPr>
        <w:tab/>
        <w:t>2%</w:t>
      </w:r>
      <w:r w:rsidR="00D92ABB" w:rsidRPr="00A01E26">
        <w:rPr>
          <w:szCs w:val="22"/>
        </w:rPr>
        <w:t>;</w:t>
      </w:r>
    </w:p>
    <w:p w:rsidR="005B2CA7" w:rsidRPr="00A01E26" w:rsidRDefault="00D92ABB" w:rsidP="00835809">
      <w:pPr>
        <w:numPr>
          <w:ilvl w:val="2"/>
          <w:numId w:val="67"/>
        </w:numPr>
        <w:tabs>
          <w:tab w:val="left" w:pos="7371"/>
        </w:tabs>
        <w:suppressAutoHyphens w:val="0"/>
        <w:jc w:val="both"/>
        <w:rPr>
          <w:szCs w:val="22"/>
        </w:rPr>
      </w:pPr>
      <w:r w:rsidRPr="00A01E26">
        <w:rPr>
          <w:szCs w:val="22"/>
        </w:rPr>
        <w:t>zöldfelület legkisebb mértéke:</w:t>
      </w:r>
      <w:r w:rsidRPr="00A01E26">
        <w:rPr>
          <w:szCs w:val="22"/>
        </w:rPr>
        <w:tab/>
        <w:t>75%.</w:t>
      </w:r>
    </w:p>
    <w:p w:rsidR="00547F2D" w:rsidRDefault="00547F2D" w:rsidP="00C918B4">
      <w:pPr>
        <w:pStyle w:val="Cmsor1"/>
      </w:pPr>
      <w:bookmarkStart w:id="668" w:name="_Toc514322524"/>
    </w:p>
    <w:p w:rsidR="009279DB" w:rsidRDefault="00C918B4" w:rsidP="00C918B4">
      <w:pPr>
        <w:pStyle w:val="Cmsor1"/>
      </w:pPr>
      <w:r>
        <w:t>9</w:t>
      </w:r>
      <w:r w:rsidR="005A27B9">
        <w:t>3</w:t>
      </w:r>
      <w:r>
        <w:t xml:space="preserve">. </w:t>
      </w:r>
      <w:r w:rsidR="009279DB" w:rsidRPr="00A01E26">
        <w:t>Zöldt</w:t>
      </w:r>
      <w:r>
        <w:t>erület, oktatási jellegű övezet</w:t>
      </w:r>
      <w:r>
        <w:br/>
      </w:r>
      <w:r w:rsidR="009279DB" w:rsidRPr="00A01E26">
        <w:t>(</w:t>
      </w:r>
      <w:proofErr w:type="spellStart"/>
      <w:r w:rsidR="009279DB" w:rsidRPr="00A01E26">
        <w:t>Zkp</w:t>
      </w:r>
      <w:proofErr w:type="spellEnd"/>
      <w:r w:rsidR="009279DB" w:rsidRPr="00A01E26">
        <w:t>/XVI/2)</w:t>
      </w:r>
      <w:bookmarkEnd w:id="668"/>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9</w:t>
      </w:r>
      <w:r w:rsidR="00747084">
        <w:rPr>
          <w:rFonts w:ascii="Times New Roman" w:hAnsi="Times New Roman"/>
          <w:b/>
          <w:sz w:val="24"/>
        </w:rPr>
        <w:t>7</w:t>
      </w:r>
      <w:r w:rsidRPr="00D67295">
        <w:rPr>
          <w:rFonts w:ascii="Times New Roman" w:hAnsi="Times New Roman"/>
          <w:b/>
          <w:sz w:val="24"/>
        </w:rPr>
        <w:t>.§</w:t>
      </w:r>
    </w:p>
    <w:p w:rsidR="008872E2" w:rsidRPr="00A01E26" w:rsidRDefault="00231ED7" w:rsidP="008872E2">
      <w:pPr>
        <w:pStyle w:val="bekezds1"/>
        <w:ind w:left="0" w:firstLine="0"/>
        <w:rPr>
          <w:rFonts w:ascii="Times New Roman" w:hAnsi="Times New Roman"/>
          <w:sz w:val="24"/>
        </w:rPr>
      </w:pPr>
      <w:proofErr w:type="spellStart"/>
      <w:r w:rsidRPr="00A01E26">
        <w:rPr>
          <w:rFonts w:ascii="Times New Roman" w:hAnsi="Times New Roman"/>
          <w:sz w:val="24"/>
        </w:rPr>
        <w:t>Zkp</w:t>
      </w:r>
      <w:proofErr w:type="spellEnd"/>
      <w:r w:rsidRPr="00A01E26">
        <w:rPr>
          <w:rFonts w:ascii="Times New Roman" w:hAnsi="Times New Roman"/>
          <w:sz w:val="24"/>
        </w:rPr>
        <w:t xml:space="preserve">/XVI/2 övezetben a </w:t>
      </w:r>
      <w:r w:rsidR="00A21B8A" w:rsidRPr="00A01E26">
        <w:rPr>
          <w:rFonts w:ascii="Times New Roman" w:hAnsi="Times New Roman"/>
          <w:sz w:val="24"/>
        </w:rPr>
        <w:t xml:space="preserve">telekalakítási és beépítési előírásai </w:t>
      </w:r>
      <w:r w:rsidRPr="00A01E26">
        <w:rPr>
          <w:rFonts w:ascii="Times New Roman" w:hAnsi="Times New Roman"/>
          <w:sz w:val="24"/>
        </w:rPr>
        <w:t>a következők:</w:t>
      </w:r>
    </w:p>
    <w:p w:rsidR="00231ED7" w:rsidRPr="00A01E26" w:rsidRDefault="00231ED7" w:rsidP="00835809">
      <w:pPr>
        <w:pStyle w:val="felsorols10"/>
        <w:numPr>
          <w:ilvl w:val="2"/>
          <w:numId w:val="86"/>
        </w:numPr>
        <w:tabs>
          <w:tab w:val="left" w:pos="1134"/>
          <w:tab w:val="left" w:pos="7371"/>
        </w:tabs>
        <w:rPr>
          <w:rFonts w:ascii="Times New Roman" w:hAnsi="Times New Roman"/>
          <w:sz w:val="24"/>
        </w:rPr>
      </w:pPr>
      <w:r w:rsidRPr="00A01E26">
        <w:rPr>
          <w:rFonts w:ascii="Times New Roman" w:hAnsi="Times New Roman"/>
          <w:sz w:val="24"/>
        </w:rPr>
        <w:t>a kialakítható telek legkisebb területe:</w:t>
      </w:r>
      <w:r w:rsidRPr="00A01E26">
        <w:rPr>
          <w:rFonts w:ascii="Times New Roman" w:hAnsi="Times New Roman"/>
          <w:sz w:val="24"/>
        </w:rPr>
        <w:tab/>
        <w:t>5000 m</w:t>
      </w:r>
      <w:r w:rsidRPr="00956AB2">
        <w:rPr>
          <w:rFonts w:ascii="Times New Roman" w:hAnsi="Times New Roman"/>
          <w:sz w:val="24"/>
          <w:vertAlign w:val="superscript"/>
        </w:rPr>
        <w:t>2</w:t>
      </w:r>
      <w:r w:rsidRPr="00A01E26">
        <w:rPr>
          <w:rFonts w:ascii="Times New Roman" w:hAnsi="Times New Roman"/>
          <w:sz w:val="24"/>
        </w:rPr>
        <w:t>;</w:t>
      </w:r>
    </w:p>
    <w:p w:rsidR="00231ED7" w:rsidRPr="00A01E26" w:rsidRDefault="00231ED7" w:rsidP="00835809">
      <w:pPr>
        <w:pStyle w:val="felsorols10"/>
        <w:numPr>
          <w:ilvl w:val="2"/>
          <w:numId w:val="86"/>
        </w:numPr>
        <w:tabs>
          <w:tab w:val="left" w:pos="1134"/>
          <w:tab w:val="left" w:pos="7371"/>
        </w:tabs>
        <w:rPr>
          <w:rFonts w:ascii="Times New Roman" w:hAnsi="Times New Roman"/>
          <w:sz w:val="24"/>
        </w:rPr>
      </w:pPr>
      <w:r w:rsidRPr="00A01E26">
        <w:rPr>
          <w:rFonts w:ascii="Times New Roman" w:hAnsi="Times New Roman"/>
          <w:sz w:val="24"/>
        </w:rPr>
        <w:t>a beépítés módja:</w:t>
      </w:r>
      <w:r w:rsidRPr="00A01E26">
        <w:rPr>
          <w:rFonts w:ascii="Times New Roman" w:hAnsi="Times New Roman"/>
          <w:sz w:val="24"/>
        </w:rPr>
        <w:tab/>
      </w:r>
      <w:proofErr w:type="spellStart"/>
      <w:r w:rsidRPr="00A01E26">
        <w:rPr>
          <w:rFonts w:ascii="Times New Roman" w:hAnsi="Times New Roman"/>
          <w:sz w:val="24"/>
        </w:rPr>
        <w:t>szabadonálló</w:t>
      </w:r>
      <w:proofErr w:type="spellEnd"/>
      <w:r w:rsidRPr="00A01E26">
        <w:rPr>
          <w:rFonts w:ascii="Times New Roman" w:hAnsi="Times New Roman"/>
          <w:sz w:val="24"/>
        </w:rPr>
        <w:t>;</w:t>
      </w:r>
    </w:p>
    <w:p w:rsidR="00231ED7" w:rsidRPr="00A01E26" w:rsidRDefault="00231ED7" w:rsidP="00835809">
      <w:pPr>
        <w:pStyle w:val="felsorols10"/>
        <w:numPr>
          <w:ilvl w:val="2"/>
          <w:numId w:val="86"/>
        </w:numPr>
        <w:tabs>
          <w:tab w:val="left" w:pos="1134"/>
          <w:tab w:val="left" w:pos="7371"/>
        </w:tabs>
        <w:rPr>
          <w:rFonts w:ascii="Times New Roman" w:hAnsi="Times New Roman"/>
          <w:sz w:val="24"/>
        </w:rPr>
      </w:pPr>
      <w:r w:rsidRPr="00A01E26">
        <w:rPr>
          <w:rFonts w:ascii="Times New Roman" w:hAnsi="Times New Roman"/>
          <w:sz w:val="24"/>
        </w:rPr>
        <w:t>a beépítettség megengedett legnagyobb mértéke:</w:t>
      </w:r>
      <w:r w:rsidRPr="00A01E26">
        <w:rPr>
          <w:rFonts w:ascii="Times New Roman" w:hAnsi="Times New Roman"/>
          <w:sz w:val="24"/>
        </w:rPr>
        <w:tab/>
      </w:r>
      <w:r w:rsidR="0025296A" w:rsidRPr="00A01E26">
        <w:rPr>
          <w:rFonts w:ascii="Times New Roman" w:hAnsi="Times New Roman"/>
          <w:sz w:val="24"/>
        </w:rPr>
        <w:t>3</w:t>
      </w:r>
      <w:r w:rsidRPr="00A01E26">
        <w:rPr>
          <w:rFonts w:ascii="Times New Roman" w:hAnsi="Times New Roman"/>
          <w:sz w:val="24"/>
        </w:rPr>
        <w:t>%;</w:t>
      </w:r>
    </w:p>
    <w:p w:rsidR="00231ED7" w:rsidRPr="00A01E26" w:rsidRDefault="00231ED7" w:rsidP="00835809">
      <w:pPr>
        <w:pStyle w:val="felsorols10"/>
        <w:numPr>
          <w:ilvl w:val="2"/>
          <w:numId w:val="86"/>
        </w:numPr>
        <w:tabs>
          <w:tab w:val="left" w:pos="1134"/>
          <w:tab w:val="left" w:pos="7371"/>
        </w:tabs>
        <w:rPr>
          <w:rFonts w:ascii="Times New Roman" w:hAnsi="Times New Roman"/>
          <w:sz w:val="24"/>
        </w:rPr>
      </w:pPr>
      <w:r w:rsidRPr="00A01E26">
        <w:rPr>
          <w:rFonts w:ascii="Times New Roman" w:hAnsi="Times New Roman"/>
          <w:sz w:val="24"/>
        </w:rPr>
        <w:t>az épületmagasság megengedett legnagyobb mértéke:</w:t>
      </w:r>
      <w:r w:rsidRPr="00A01E26">
        <w:rPr>
          <w:rFonts w:ascii="Times New Roman" w:hAnsi="Times New Roman"/>
          <w:sz w:val="24"/>
        </w:rPr>
        <w:tab/>
      </w:r>
      <w:r w:rsidR="0025296A" w:rsidRPr="00A01E26">
        <w:rPr>
          <w:rFonts w:ascii="Times New Roman" w:hAnsi="Times New Roman"/>
          <w:sz w:val="24"/>
        </w:rPr>
        <w:t>7</w:t>
      </w:r>
      <w:r w:rsidRPr="00A01E26">
        <w:rPr>
          <w:rFonts w:ascii="Times New Roman" w:hAnsi="Times New Roman"/>
          <w:sz w:val="24"/>
        </w:rPr>
        <w:t>,5 m;</w:t>
      </w:r>
    </w:p>
    <w:p w:rsidR="00231ED7" w:rsidRPr="00A01E26" w:rsidRDefault="00231ED7" w:rsidP="00835809">
      <w:pPr>
        <w:pStyle w:val="felsorols10"/>
        <w:numPr>
          <w:ilvl w:val="2"/>
          <w:numId w:val="86"/>
        </w:numPr>
        <w:tabs>
          <w:tab w:val="left" w:pos="1134"/>
          <w:tab w:val="left" w:pos="7371"/>
        </w:tabs>
        <w:rPr>
          <w:rFonts w:ascii="Times New Roman" w:hAnsi="Times New Roman"/>
          <w:sz w:val="24"/>
        </w:rPr>
      </w:pPr>
      <w:r w:rsidRPr="00A01E26">
        <w:rPr>
          <w:rFonts w:ascii="Times New Roman" w:hAnsi="Times New Roman"/>
          <w:sz w:val="24"/>
        </w:rPr>
        <w:t>legnagyobb megengedhető terepszint alatti beépítettség:</w:t>
      </w:r>
      <w:r w:rsidRPr="00A01E26">
        <w:rPr>
          <w:rFonts w:ascii="Times New Roman" w:hAnsi="Times New Roman"/>
          <w:sz w:val="24"/>
        </w:rPr>
        <w:tab/>
      </w:r>
      <w:r w:rsidR="0025296A" w:rsidRPr="00A01E26">
        <w:rPr>
          <w:rFonts w:ascii="Times New Roman" w:hAnsi="Times New Roman"/>
          <w:sz w:val="24"/>
        </w:rPr>
        <w:t>3</w:t>
      </w:r>
      <w:r w:rsidRPr="00A01E26">
        <w:rPr>
          <w:rFonts w:ascii="Times New Roman" w:hAnsi="Times New Roman"/>
          <w:sz w:val="24"/>
        </w:rPr>
        <w:t>%;</w:t>
      </w:r>
    </w:p>
    <w:p w:rsidR="00231ED7" w:rsidRPr="00A01E26" w:rsidRDefault="00231ED7" w:rsidP="00835809">
      <w:pPr>
        <w:pStyle w:val="felsorols10"/>
        <w:numPr>
          <w:ilvl w:val="2"/>
          <w:numId w:val="86"/>
        </w:numPr>
        <w:tabs>
          <w:tab w:val="left" w:pos="1134"/>
          <w:tab w:val="left" w:pos="7371"/>
        </w:tabs>
        <w:rPr>
          <w:rFonts w:ascii="Times New Roman" w:hAnsi="Times New Roman"/>
          <w:sz w:val="24"/>
        </w:rPr>
      </w:pPr>
      <w:r w:rsidRPr="00A01E26">
        <w:rPr>
          <w:rFonts w:ascii="Times New Roman" w:hAnsi="Times New Roman"/>
          <w:sz w:val="24"/>
        </w:rPr>
        <w:t>zöldfelület legkisebb mértéke:</w:t>
      </w:r>
      <w:r w:rsidRPr="00A01E26">
        <w:rPr>
          <w:rFonts w:ascii="Times New Roman" w:hAnsi="Times New Roman"/>
          <w:sz w:val="24"/>
        </w:rPr>
        <w:tab/>
      </w:r>
      <w:r w:rsidR="0025296A" w:rsidRPr="00A01E26">
        <w:rPr>
          <w:rFonts w:ascii="Times New Roman" w:hAnsi="Times New Roman"/>
          <w:sz w:val="24"/>
        </w:rPr>
        <w:t>70</w:t>
      </w:r>
      <w:r w:rsidRPr="00A01E26">
        <w:rPr>
          <w:rFonts w:ascii="Times New Roman" w:hAnsi="Times New Roman"/>
          <w:sz w:val="24"/>
        </w:rPr>
        <w:t>%.</w:t>
      </w:r>
    </w:p>
    <w:p w:rsidR="00547F2D" w:rsidRDefault="00547F2D" w:rsidP="00C918B4">
      <w:pPr>
        <w:pStyle w:val="Cmsor1"/>
      </w:pPr>
      <w:bookmarkStart w:id="669" w:name="_Toc514322525"/>
    </w:p>
    <w:p w:rsidR="009279DB" w:rsidRDefault="00C918B4" w:rsidP="00C918B4">
      <w:pPr>
        <w:pStyle w:val="Cmsor1"/>
      </w:pPr>
      <w:r>
        <w:t>9</w:t>
      </w:r>
      <w:r w:rsidR="005A27B9">
        <w:t>4</w:t>
      </w:r>
      <w:r>
        <w:t>. Zöldterület, kistelkes övezet</w:t>
      </w:r>
      <w:r>
        <w:br/>
      </w:r>
      <w:r w:rsidR="009279DB" w:rsidRPr="00A01E26">
        <w:t>(</w:t>
      </w:r>
      <w:proofErr w:type="spellStart"/>
      <w:r w:rsidR="009279DB" w:rsidRPr="00A01E26">
        <w:t>Zkp</w:t>
      </w:r>
      <w:proofErr w:type="spellEnd"/>
      <w:r w:rsidR="009279DB" w:rsidRPr="00A01E26">
        <w:t>/XVI/3)</w:t>
      </w:r>
      <w:bookmarkEnd w:id="669"/>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9</w:t>
      </w:r>
      <w:r w:rsidR="00747084">
        <w:rPr>
          <w:rFonts w:ascii="Times New Roman" w:hAnsi="Times New Roman"/>
          <w:b/>
          <w:sz w:val="24"/>
        </w:rPr>
        <w:t>8</w:t>
      </w:r>
      <w:r w:rsidRPr="00D67295">
        <w:rPr>
          <w:rFonts w:ascii="Times New Roman" w:hAnsi="Times New Roman"/>
          <w:b/>
          <w:sz w:val="24"/>
        </w:rPr>
        <w:t>.§</w:t>
      </w:r>
    </w:p>
    <w:p w:rsidR="008872E2" w:rsidRPr="00A01E26" w:rsidRDefault="00F25A09" w:rsidP="008872E2">
      <w:pPr>
        <w:pStyle w:val="bekezds1"/>
        <w:ind w:left="0" w:firstLine="0"/>
        <w:rPr>
          <w:rFonts w:ascii="Times New Roman" w:hAnsi="Times New Roman"/>
          <w:sz w:val="24"/>
        </w:rPr>
      </w:pPr>
      <w:proofErr w:type="spellStart"/>
      <w:r w:rsidRPr="00A01E26">
        <w:rPr>
          <w:rFonts w:ascii="Times New Roman" w:hAnsi="Times New Roman"/>
          <w:sz w:val="24"/>
        </w:rPr>
        <w:t>Zkp</w:t>
      </w:r>
      <w:proofErr w:type="spellEnd"/>
      <w:r w:rsidR="00231ED7" w:rsidRPr="00A01E26">
        <w:rPr>
          <w:rFonts w:ascii="Times New Roman" w:hAnsi="Times New Roman"/>
          <w:sz w:val="24"/>
        </w:rPr>
        <w:t>/</w:t>
      </w:r>
      <w:r w:rsidRPr="00A01E26">
        <w:rPr>
          <w:rFonts w:ascii="Times New Roman" w:hAnsi="Times New Roman"/>
          <w:sz w:val="24"/>
        </w:rPr>
        <w:t>XVI/</w:t>
      </w:r>
      <w:r w:rsidR="00231ED7" w:rsidRPr="00A01E26">
        <w:rPr>
          <w:rFonts w:ascii="Times New Roman" w:hAnsi="Times New Roman"/>
          <w:sz w:val="24"/>
        </w:rPr>
        <w:t>3</w:t>
      </w:r>
      <w:r w:rsidR="00DF5737" w:rsidRPr="00A01E26">
        <w:rPr>
          <w:rFonts w:ascii="Times New Roman" w:hAnsi="Times New Roman"/>
          <w:sz w:val="24"/>
        </w:rPr>
        <w:t xml:space="preserve"> </w:t>
      </w:r>
      <w:r w:rsidR="00570C3D" w:rsidRPr="00A01E26">
        <w:rPr>
          <w:rFonts w:ascii="Times New Roman" w:hAnsi="Times New Roman"/>
          <w:sz w:val="24"/>
        </w:rPr>
        <w:t>övezetben</w:t>
      </w:r>
      <w:r w:rsidR="00E24989" w:rsidRPr="00A01E26">
        <w:rPr>
          <w:rFonts w:ascii="Times New Roman" w:hAnsi="Times New Roman"/>
          <w:sz w:val="24"/>
        </w:rPr>
        <w:t xml:space="preserve"> épület nem helyezhető el.</w:t>
      </w:r>
    </w:p>
    <w:p w:rsidR="008872E2" w:rsidRPr="00A01E26" w:rsidRDefault="008872E2" w:rsidP="008872E2">
      <w:pPr>
        <w:pStyle w:val="bekezds1"/>
        <w:ind w:left="0" w:firstLine="0"/>
        <w:rPr>
          <w:rFonts w:ascii="Times New Roman" w:hAnsi="Times New Roman"/>
          <w:sz w:val="24"/>
        </w:rPr>
      </w:pPr>
    </w:p>
    <w:p w:rsidR="00460B78" w:rsidRDefault="00747084" w:rsidP="00C918B4">
      <w:pPr>
        <w:pStyle w:val="Cmsor1"/>
      </w:pPr>
      <w:bookmarkStart w:id="670" w:name="_Toc499738676"/>
      <w:bookmarkStart w:id="671" w:name="_Toc500164547"/>
      <w:bookmarkStart w:id="672" w:name="_Toc500165277"/>
      <w:bookmarkStart w:id="673" w:name="_Toc499738677"/>
      <w:bookmarkStart w:id="674" w:name="_Toc500164548"/>
      <w:bookmarkStart w:id="675" w:name="_Toc500165278"/>
      <w:bookmarkStart w:id="676" w:name="_Toc499738678"/>
      <w:bookmarkStart w:id="677" w:name="_Toc500164549"/>
      <w:bookmarkStart w:id="678" w:name="_Toc500165279"/>
      <w:bookmarkStart w:id="679" w:name="_Toc514322526"/>
      <w:bookmarkEnd w:id="670"/>
      <w:bookmarkEnd w:id="671"/>
      <w:bookmarkEnd w:id="672"/>
      <w:bookmarkEnd w:id="673"/>
      <w:bookmarkEnd w:id="674"/>
      <w:bookmarkEnd w:id="675"/>
      <w:bookmarkEnd w:id="676"/>
      <w:bookmarkEnd w:id="677"/>
      <w:bookmarkEnd w:id="678"/>
      <w:r>
        <w:t>9</w:t>
      </w:r>
      <w:r w:rsidR="005A27B9">
        <w:t>5</w:t>
      </w:r>
      <w:r w:rsidR="00C918B4">
        <w:t xml:space="preserve">. </w:t>
      </w:r>
      <w:r w:rsidR="00EF764E" w:rsidRPr="00A01E26">
        <w:t xml:space="preserve">VÉDELMI </w:t>
      </w:r>
      <w:r w:rsidR="00C70DC5" w:rsidRPr="00A01E26">
        <w:t>ERDŐTERÜLET</w:t>
      </w:r>
      <w:r w:rsidR="00C918B4">
        <w:br/>
      </w:r>
      <w:r w:rsidR="0019584B" w:rsidRPr="00A01E26">
        <w:t>(</w:t>
      </w:r>
      <w:proofErr w:type="spellStart"/>
      <w:r w:rsidR="0019584B" w:rsidRPr="00A01E26">
        <w:t>Ev</w:t>
      </w:r>
      <w:proofErr w:type="spellEnd"/>
      <w:r w:rsidR="0019584B" w:rsidRPr="00A01E26">
        <w:t>/XVI)</w:t>
      </w:r>
      <w:bookmarkEnd w:id="679"/>
      <w:r w:rsidR="00C918B4">
        <w:br/>
        <w:t>ÁLTALÁNOS ELŐÍRÁSAI</w:t>
      </w:r>
    </w:p>
    <w:p w:rsidR="00C918B4" w:rsidRPr="00C918B4" w:rsidRDefault="00747084" w:rsidP="00C918B4">
      <w:pPr>
        <w:pStyle w:val="bekezds1"/>
        <w:spacing w:before="120" w:after="120"/>
        <w:ind w:left="0" w:firstLine="0"/>
        <w:jc w:val="center"/>
        <w:rPr>
          <w:rFonts w:ascii="Times New Roman" w:hAnsi="Times New Roman"/>
          <w:b/>
          <w:sz w:val="24"/>
        </w:rPr>
      </w:pPr>
      <w:r>
        <w:rPr>
          <w:rFonts w:ascii="Times New Roman" w:hAnsi="Times New Roman"/>
          <w:b/>
          <w:sz w:val="24"/>
        </w:rPr>
        <w:t>99</w:t>
      </w:r>
      <w:r w:rsidR="00C918B4" w:rsidRPr="00D67295">
        <w:rPr>
          <w:rFonts w:ascii="Times New Roman" w:hAnsi="Times New Roman"/>
          <w:b/>
          <w:sz w:val="24"/>
        </w:rPr>
        <w:t>.§</w:t>
      </w:r>
    </w:p>
    <w:p w:rsidR="00DF5737" w:rsidRPr="00A01E26" w:rsidRDefault="00DF5737" w:rsidP="00835809">
      <w:pPr>
        <w:pStyle w:val="bekezds1"/>
        <w:numPr>
          <w:ilvl w:val="1"/>
          <w:numId w:val="57"/>
        </w:numPr>
        <w:rPr>
          <w:rFonts w:ascii="Times New Roman" w:hAnsi="Times New Roman"/>
          <w:sz w:val="24"/>
        </w:rPr>
      </w:pPr>
      <w:r w:rsidRPr="00A01E26">
        <w:rPr>
          <w:rFonts w:ascii="Times New Roman" w:hAnsi="Times New Roman"/>
          <w:sz w:val="24"/>
        </w:rPr>
        <w:t>A vé</w:t>
      </w:r>
      <w:r w:rsidR="008B6A19" w:rsidRPr="00A01E26">
        <w:rPr>
          <w:rFonts w:ascii="Times New Roman" w:hAnsi="Times New Roman"/>
          <w:sz w:val="24"/>
        </w:rPr>
        <w:t>delmi erdőterület</w:t>
      </w:r>
      <w:r w:rsidRPr="00A01E26">
        <w:rPr>
          <w:rFonts w:ascii="Times New Roman" w:hAnsi="Times New Roman"/>
          <w:sz w:val="24"/>
        </w:rPr>
        <w:t xml:space="preserve"> a Szabályozási terven </w:t>
      </w:r>
      <w:proofErr w:type="spellStart"/>
      <w:r w:rsidRPr="00A01E26">
        <w:rPr>
          <w:rFonts w:ascii="Times New Roman" w:hAnsi="Times New Roman"/>
          <w:sz w:val="24"/>
        </w:rPr>
        <w:t>Ev</w:t>
      </w:r>
      <w:proofErr w:type="spellEnd"/>
      <w:r w:rsidR="007464FA" w:rsidRPr="00A01E26">
        <w:rPr>
          <w:rFonts w:ascii="Times New Roman" w:hAnsi="Times New Roman"/>
          <w:sz w:val="24"/>
        </w:rPr>
        <w:t>/</w:t>
      </w:r>
      <w:r w:rsidR="00F25A09" w:rsidRPr="00A01E26">
        <w:rPr>
          <w:rFonts w:ascii="Times New Roman" w:hAnsi="Times New Roman"/>
          <w:sz w:val="24"/>
        </w:rPr>
        <w:t>XVI</w:t>
      </w:r>
      <w:r w:rsidRPr="00A01E26">
        <w:rPr>
          <w:rFonts w:ascii="Times New Roman" w:hAnsi="Times New Roman"/>
          <w:sz w:val="24"/>
        </w:rPr>
        <w:t xml:space="preserve"> </w:t>
      </w:r>
      <w:r w:rsidR="008B6A19" w:rsidRPr="00A01E26">
        <w:rPr>
          <w:rFonts w:ascii="Times New Roman" w:hAnsi="Times New Roman"/>
          <w:sz w:val="24"/>
        </w:rPr>
        <w:t xml:space="preserve">jellel jelölt </w:t>
      </w:r>
      <w:r w:rsidR="00F25A09" w:rsidRPr="00A01E26">
        <w:rPr>
          <w:rFonts w:ascii="Times New Roman" w:hAnsi="Times New Roman"/>
          <w:sz w:val="24"/>
        </w:rPr>
        <w:t>övezet</w:t>
      </w:r>
      <w:r w:rsidR="008B6A19" w:rsidRPr="00A01E26">
        <w:rPr>
          <w:rFonts w:ascii="Times New Roman" w:hAnsi="Times New Roman"/>
          <w:sz w:val="24"/>
        </w:rPr>
        <w:t xml:space="preserve">, </w:t>
      </w:r>
      <w:r w:rsidR="00F25A09" w:rsidRPr="00A01E26">
        <w:rPr>
          <w:rFonts w:ascii="Times New Roman" w:hAnsi="Times New Roman"/>
          <w:sz w:val="24"/>
        </w:rPr>
        <w:t>a</w:t>
      </w:r>
      <w:r w:rsidR="008B6A19" w:rsidRPr="00A01E26">
        <w:rPr>
          <w:rFonts w:ascii="Times New Roman" w:hAnsi="Times New Roman"/>
          <w:sz w:val="24"/>
        </w:rPr>
        <w:t>mely</w:t>
      </w:r>
      <w:r w:rsidRPr="00A01E26">
        <w:rPr>
          <w:rFonts w:ascii="Times New Roman" w:hAnsi="Times New Roman"/>
          <w:sz w:val="24"/>
        </w:rPr>
        <w:t xml:space="preserve"> elsősorban a természeti környezet, és a különböző környezeti elemek</w:t>
      </w:r>
      <w:r w:rsidR="00F25A09" w:rsidRPr="00A01E26">
        <w:rPr>
          <w:rFonts w:ascii="Times New Roman" w:hAnsi="Times New Roman"/>
          <w:sz w:val="24"/>
        </w:rPr>
        <w:t>,</w:t>
      </w:r>
      <w:r w:rsidRPr="00A01E26">
        <w:rPr>
          <w:rFonts w:ascii="Times New Roman" w:hAnsi="Times New Roman"/>
          <w:sz w:val="24"/>
        </w:rPr>
        <w:t xml:space="preserve"> valamint a </w:t>
      </w:r>
      <w:r w:rsidR="00855DA8" w:rsidRPr="00A01E26">
        <w:rPr>
          <w:rFonts w:ascii="Times New Roman" w:hAnsi="Times New Roman"/>
          <w:sz w:val="24"/>
        </w:rPr>
        <w:t>kerület</w:t>
      </w:r>
      <w:r w:rsidRPr="00A01E26">
        <w:rPr>
          <w:rFonts w:ascii="Times New Roman" w:hAnsi="Times New Roman"/>
          <w:sz w:val="24"/>
        </w:rPr>
        <w:t xml:space="preserve"> és egyéb létesí</w:t>
      </w:r>
      <w:r w:rsidR="008B6A19" w:rsidRPr="00A01E26">
        <w:rPr>
          <w:rFonts w:ascii="Times New Roman" w:hAnsi="Times New Roman"/>
          <w:sz w:val="24"/>
        </w:rPr>
        <w:t>tmények védelmére szolgál</w:t>
      </w:r>
      <w:r w:rsidR="005257E3" w:rsidRPr="00A01E26">
        <w:rPr>
          <w:rFonts w:ascii="Times New Roman" w:hAnsi="Times New Roman"/>
          <w:sz w:val="24"/>
        </w:rPr>
        <w:t>.</w:t>
      </w:r>
    </w:p>
    <w:p w:rsidR="00DF5737" w:rsidRPr="00A01E26" w:rsidRDefault="00F25A09" w:rsidP="00835809">
      <w:pPr>
        <w:pStyle w:val="bekezds1"/>
        <w:numPr>
          <w:ilvl w:val="1"/>
          <w:numId w:val="57"/>
        </w:numPr>
        <w:rPr>
          <w:rFonts w:ascii="Times New Roman" w:hAnsi="Times New Roman"/>
          <w:sz w:val="24"/>
        </w:rPr>
      </w:pPr>
      <w:proofErr w:type="spellStart"/>
      <w:r w:rsidRPr="00A01E26">
        <w:rPr>
          <w:rFonts w:ascii="Times New Roman" w:hAnsi="Times New Roman"/>
          <w:sz w:val="24"/>
        </w:rPr>
        <w:t>Ev</w:t>
      </w:r>
      <w:proofErr w:type="spellEnd"/>
      <w:r w:rsidR="00231ED7" w:rsidRPr="00A01E26">
        <w:rPr>
          <w:rFonts w:ascii="Times New Roman" w:hAnsi="Times New Roman"/>
          <w:sz w:val="24"/>
        </w:rPr>
        <w:t>/</w:t>
      </w:r>
      <w:r w:rsidRPr="00A01E26">
        <w:rPr>
          <w:rFonts w:ascii="Times New Roman" w:hAnsi="Times New Roman"/>
          <w:sz w:val="24"/>
        </w:rPr>
        <w:t xml:space="preserve">XVI </w:t>
      </w:r>
      <w:r w:rsidR="006F5B4C" w:rsidRPr="00A01E26">
        <w:rPr>
          <w:rFonts w:ascii="Times New Roman" w:hAnsi="Times New Roman"/>
          <w:sz w:val="24"/>
        </w:rPr>
        <w:t>övezetben</w:t>
      </w:r>
      <w:r w:rsidR="00EF764E" w:rsidRPr="00A01E26">
        <w:rPr>
          <w:rFonts w:ascii="Times New Roman" w:hAnsi="Times New Roman"/>
          <w:sz w:val="24"/>
        </w:rPr>
        <w:t xml:space="preserve"> </w:t>
      </w:r>
      <w:r w:rsidR="001A2D3E" w:rsidRPr="00A01E26">
        <w:rPr>
          <w:rFonts w:ascii="Times New Roman" w:hAnsi="Times New Roman"/>
          <w:sz w:val="24"/>
        </w:rPr>
        <w:t>épület</w:t>
      </w:r>
      <w:r w:rsidR="00297A13" w:rsidRPr="00A01E26">
        <w:rPr>
          <w:rFonts w:ascii="Times New Roman" w:hAnsi="Times New Roman"/>
          <w:sz w:val="24"/>
        </w:rPr>
        <w:t>, tárolásra szolgáló építmény</w:t>
      </w:r>
      <w:r w:rsidR="001A2D3E" w:rsidRPr="00A01E26">
        <w:rPr>
          <w:rFonts w:ascii="Times New Roman" w:hAnsi="Times New Roman"/>
          <w:sz w:val="24"/>
        </w:rPr>
        <w:t xml:space="preserve"> nem helyezhető el.</w:t>
      </w:r>
    </w:p>
    <w:p w:rsidR="004A0210" w:rsidRPr="00A01E26" w:rsidRDefault="004A0210" w:rsidP="00835809">
      <w:pPr>
        <w:pStyle w:val="bekezds1"/>
        <w:numPr>
          <w:ilvl w:val="1"/>
          <w:numId w:val="57"/>
        </w:numPr>
        <w:rPr>
          <w:rFonts w:ascii="Times New Roman" w:hAnsi="Times New Roman"/>
          <w:sz w:val="24"/>
        </w:rPr>
      </w:pPr>
      <w:proofErr w:type="spellStart"/>
      <w:r w:rsidRPr="00A01E26">
        <w:rPr>
          <w:rFonts w:ascii="Times New Roman" w:hAnsi="Times New Roman"/>
          <w:sz w:val="24"/>
        </w:rPr>
        <w:t>Ev</w:t>
      </w:r>
      <w:proofErr w:type="spellEnd"/>
      <w:r w:rsidRPr="00A01E26">
        <w:rPr>
          <w:rFonts w:ascii="Times New Roman" w:hAnsi="Times New Roman"/>
          <w:sz w:val="24"/>
        </w:rPr>
        <w:t xml:space="preserve">/XVI övezetben kutyaiskola, lovas iskola, </w:t>
      </w:r>
      <w:proofErr w:type="spellStart"/>
      <w:r w:rsidRPr="00A01E26">
        <w:rPr>
          <w:rFonts w:ascii="Times New Roman" w:hAnsi="Times New Roman"/>
          <w:sz w:val="24"/>
        </w:rPr>
        <w:t>gépkocsitároló</w:t>
      </w:r>
      <w:proofErr w:type="spellEnd"/>
      <w:r w:rsidR="00297A13" w:rsidRPr="00A01E26">
        <w:rPr>
          <w:rFonts w:ascii="Times New Roman" w:hAnsi="Times New Roman"/>
          <w:sz w:val="24"/>
        </w:rPr>
        <w:t>, magasles,</w:t>
      </w:r>
      <w:r w:rsidR="00020D71" w:rsidRPr="00A01E26">
        <w:rPr>
          <w:rFonts w:ascii="Times New Roman" w:hAnsi="Times New Roman"/>
          <w:sz w:val="24"/>
        </w:rPr>
        <w:t xml:space="preserve"> erdei</w:t>
      </w:r>
      <w:r w:rsidR="00297A13" w:rsidRPr="00A01E26">
        <w:rPr>
          <w:rFonts w:ascii="Times New Roman" w:hAnsi="Times New Roman"/>
          <w:sz w:val="24"/>
        </w:rPr>
        <w:t xml:space="preserve"> kilátó</w:t>
      </w:r>
      <w:r w:rsidRPr="00A01E26">
        <w:rPr>
          <w:rFonts w:ascii="Times New Roman" w:hAnsi="Times New Roman"/>
          <w:sz w:val="24"/>
        </w:rPr>
        <w:t xml:space="preserve"> nem helyezhető el.</w:t>
      </w:r>
    </w:p>
    <w:p w:rsidR="00EF764E" w:rsidRDefault="00EF764E" w:rsidP="009329D0">
      <w:pPr>
        <w:pStyle w:val="bekezds1"/>
        <w:ind w:left="284" w:firstLine="0"/>
        <w:rPr>
          <w:rFonts w:ascii="Times New Roman" w:hAnsi="Times New Roman"/>
          <w:sz w:val="24"/>
        </w:rPr>
      </w:pPr>
    </w:p>
    <w:p w:rsidR="00460B78" w:rsidRDefault="00C918B4" w:rsidP="00C918B4">
      <w:pPr>
        <w:pStyle w:val="Cmsor1"/>
      </w:pPr>
      <w:bookmarkStart w:id="680" w:name="_Toc514322527"/>
      <w:r>
        <w:lastRenderedPageBreak/>
        <w:t>9</w:t>
      </w:r>
      <w:r w:rsidR="005A27B9">
        <w:t>6</w:t>
      </w:r>
      <w:r>
        <w:t xml:space="preserve">. </w:t>
      </w:r>
      <w:r w:rsidR="008D6E00" w:rsidRPr="00A01E26">
        <w:t>KÖZJÓLÉTI RENDELTETÉSŰ ERDŐTERÜLET</w:t>
      </w:r>
      <w:r>
        <w:br/>
      </w:r>
      <w:r w:rsidR="0019584B" w:rsidRPr="00A01E26">
        <w:t>(</w:t>
      </w:r>
      <w:proofErr w:type="spellStart"/>
      <w:r w:rsidR="0019584B" w:rsidRPr="00A01E26">
        <w:t>E</w:t>
      </w:r>
      <w:r w:rsidR="00583E5B" w:rsidRPr="00A01E26">
        <w:t>k</w:t>
      </w:r>
      <w:proofErr w:type="spellEnd"/>
      <w:r w:rsidR="0019584B" w:rsidRPr="00A01E26">
        <w:t>/XVI)</w:t>
      </w:r>
      <w:bookmarkEnd w:id="680"/>
      <w:r>
        <w:br/>
        <w:t>ÁLTALÁNOS ELŐÍRÁSAI</w:t>
      </w:r>
    </w:p>
    <w:p w:rsidR="00C918B4" w:rsidRPr="00C918B4" w:rsidRDefault="00747084" w:rsidP="00C918B4">
      <w:pPr>
        <w:pStyle w:val="bekezds1"/>
        <w:spacing w:before="120" w:after="120"/>
        <w:ind w:left="0" w:firstLine="0"/>
        <w:jc w:val="center"/>
        <w:rPr>
          <w:rFonts w:ascii="Times New Roman" w:hAnsi="Times New Roman"/>
          <w:b/>
          <w:sz w:val="24"/>
        </w:rPr>
      </w:pPr>
      <w:r>
        <w:rPr>
          <w:rFonts w:ascii="Times New Roman" w:hAnsi="Times New Roman"/>
          <w:b/>
          <w:sz w:val="24"/>
        </w:rPr>
        <w:t>100</w:t>
      </w:r>
      <w:r w:rsidR="00C918B4" w:rsidRPr="00D67295">
        <w:rPr>
          <w:rFonts w:ascii="Times New Roman" w:hAnsi="Times New Roman"/>
          <w:b/>
          <w:sz w:val="24"/>
        </w:rPr>
        <w:t>.§</w:t>
      </w:r>
    </w:p>
    <w:p w:rsidR="00077D24" w:rsidRPr="00A01E26" w:rsidRDefault="00D4645A" w:rsidP="00835809">
      <w:pPr>
        <w:pStyle w:val="bekezds1"/>
        <w:numPr>
          <w:ilvl w:val="1"/>
          <w:numId w:val="59"/>
        </w:numPr>
        <w:rPr>
          <w:rFonts w:ascii="Times New Roman" w:hAnsi="Times New Roman"/>
          <w:sz w:val="24"/>
        </w:rPr>
      </w:pPr>
      <w:r w:rsidRPr="00A01E26">
        <w:rPr>
          <w:rFonts w:ascii="Times New Roman" w:hAnsi="Times New Roman"/>
          <w:sz w:val="24"/>
        </w:rPr>
        <w:t>A k</w:t>
      </w:r>
      <w:r w:rsidR="0085519A" w:rsidRPr="00A01E26">
        <w:rPr>
          <w:rFonts w:ascii="Times New Roman" w:hAnsi="Times New Roman"/>
          <w:sz w:val="24"/>
        </w:rPr>
        <w:t>özjóléti</w:t>
      </w:r>
      <w:r w:rsidR="00DF5737" w:rsidRPr="00A01E26">
        <w:rPr>
          <w:rFonts w:ascii="Times New Roman" w:hAnsi="Times New Roman"/>
          <w:sz w:val="24"/>
        </w:rPr>
        <w:t xml:space="preserve"> </w:t>
      </w:r>
      <w:r w:rsidRPr="00A01E26">
        <w:rPr>
          <w:rFonts w:ascii="Times New Roman" w:hAnsi="Times New Roman"/>
          <w:sz w:val="24"/>
        </w:rPr>
        <w:t xml:space="preserve">rendeltetésű </w:t>
      </w:r>
      <w:r w:rsidR="00DF5737" w:rsidRPr="00A01E26">
        <w:rPr>
          <w:rFonts w:ascii="Times New Roman" w:hAnsi="Times New Roman"/>
          <w:sz w:val="24"/>
        </w:rPr>
        <w:t>erdő</w:t>
      </w:r>
      <w:r w:rsidR="00201F67" w:rsidRPr="00A01E26">
        <w:rPr>
          <w:rFonts w:ascii="Times New Roman" w:hAnsi="Times New Roman"/>
          <w:sz w:val="24"/>
        </w:rPr>
        <w:t xml:space="preserve">terület </w:t>
      </w:r>
      <w:r w:rsidR="00DF5737" w:rsidRPr="00A01E26">
        <w:rPr>
          <w:rFonts w:ascii="Times New Roman" w:hAnsi="Times New Roman"/>
          <w:sz w:val="24"/>
        </w:rPr>
        <w:t xml:space="preserve">a Szabályozási terven </w:t>
      </w:r>
      <w:proofErr w:type="spellStart"/>
      <w:r w:rsidR="00DF5737" w:rsidRPr="00A01E26">
        <w:rPr>
          <w:rFonts w:ascii="Times New Roman" w:hAnsi="Times New Roman"/>
          <w:sz w:val="24"/>
        </w:rPr>
        <w:t>E</w:t>
      </w:r>
      <w:r w:rsidR="0085519A" w:rsidRPr="00A01E26">
        <w:rPr>
          <w:rFonts w:ascii="Times New Roman" w:hAnsi="Times New Roman"/>
          <w:sz w:val="24"/>
        </w:rPr>
        <w:t>k</w:t>
      </w:r>
      <w:proofErr w:type="spellEnd"/>
      <w:r w:rsidR="00AD57C3" w:rsidRPr="00A01E26">
        <w:rPr>
          <w:rFonts w:ascii="Times New Roman" w:hAnsi="Times New Roman"/>
          <w:sz w:val="24"/>
        </w:rPr>
        <w:t>/XVI</w:t>
      </w:r>
      <w:r w:rsidR="0085519A" w:rsidRPr="00A01E26">
        <w:rPr>
          <w:rFonts w:ascii="Times New Roman" w:hAnsi="Times New Roman"/>
          <w:sz w:val="24"/>
        </w:rPr>
        <w:t xml:space="preserve"> </w:t>
      </w:r>
      <w:r w:rsidR="00077D24" w:rsidRPr="00A01E26">
        <w:rPr>
          <w:rFonts w:ascii="Times New Roman" w:hAnsi="Times New Roman"/>
          <w:sz w:val="24"/>
        </w:rPr>
        <w:t xml:space="preserve">jellel jelölt, egészségügyi-szociális, turisztikai, valamint oktatási és kutatási célokat szolgáló </w:t>
      </w:r>
      <w:r w:rsidR="0007223E" w:rsidRPr="00A01E26">
        <w:rPr>
          <w:rFonts w:ascii="Times New Roman" w:hAnsi="Times New Roman"/>
          <w:sz w:val="24"/>
        </w:rPr>
        <w:t>erdő</w:t>
      </w:r>
      <w:r w:rsidR="00077D24" w:rsidRPr="00A01E26">
        <w:rPr>
          <w:rFonts w:ascii="Times New Roman" w:hAnsi="Times New Roman"/>
          <w:sz w:val="24"/>
        </w:rPr>
        <w:t>terület.</w:t>
      </w:r>
    </w:p>
    <w:p w:rsidR="0085519A" w:rsidRPr="00A01E26" w:rsidRDefault="0085519A" w:rsidP="00835809">
      <w:pPr>
        <w:pStyle w:val="bekezds1"/>
        <w:numPr>
          <w:ilvl w:val="1"/>
          <w:numId w:val="59"/>
        </w:numPr>
        <w:rPr>
          <w:rFonts w:ascii="Times New Roman" w:hAnsi="Times New Roman"/>
          <w:sz w:val="24"/>
        </w:rPr>
      </w:pPr>
      <w:r w:rsidRPr="00A01E26">
        <w:rPr>
          <w:rFonts w:ascii="Times New Roman" w:hAnsi="Times New Roman"/>
          <w:sz w:val="24"/>
        </w:rPr>
        <w:t>Közjóléti</w:t>
      </w:r>
      <w:r w:rsidR="00D4645A" w:rsidRPr="00A01E26">
        <w:rPr>
          <w:rFonts w:ascii="Times New Roman" w:hAnsi="Times New Roman"/>
          <w:sz w:val="24"/>
        </w:rPr>
        <w:t xml:space="preserve"> rendeltetésű</w:t>
      </w:r>
      <w:r w:rsidRPr="00A01E26">
        <w:rPr>
          <w:rFonts w:ascii="Times New Roman" w:hAnsi="Times New Roman"/>
          <w:sz w:val="24"/>
        </w:rPr>
        <w:t xml:space="preserve"> erdőterület</w:t>
      </w:r>
      <w:r w:rsidR="00F04F6E" w:rsidRPr="00A01E26">
        <w:rPr>
          <w:rFonts w:ascii="Times New Roman" w:hAnsi="Times New Roman"/>
          <w:sz w:val="24"/>
        </w:rPr>
        <w:t xml:space="preserve"> övezetéb</w:t>
      </w:r>
      <w:r w:rsidR="00B61057" w:rsidRPr="00A01E26">
        <w:rPr>
          <w:rFonts w:ascii="Times New Roman" w:hAnsi="Times New Roman"/>
          <w:sz w:val="24"/>
        </w:rPr>
        <w:t>en</w:t>
      </w:r>
      <w:r w:rsidR="00B32B61" w:rsidRPr="00A01E26">
        <w:rPr>
          <w:rFonts w:ascii="Times New Roman" w:hAnsi="Times New Roman"/>
          <w:sz w:val="24"/>
        </w:rPr>
        <w:t xml:space="preserve"> kizárólag a közérdekkel összhangban</w:t>
      </w:r>
      <w:r w:rsidR="006D338F" w:rsidRPr="00A01E26">
        <w:rPr>
          <w:rFonts w:ascii="Times New Roman" w:hAnsi="Times New Roman"/>
          <w:sz w:val="24"/>
        </w:rPr>
        <w:t>, kivételes esetben</w:t>
      </w:r>
      <w:r w:rsidR="00B32B61" w:rsidRPr="00A01E26">
        <w:rPr>
          <w:rFonts w:ascii="Times New Roman" w:hAnsi="Times New Roman"/>
          <w:sz w:val="24"/>
        </w:rPr>
        <w:t xml:space="preserve"> helyezhetők el az alábbi rendeltetésű épületek:</w:t>
      </w:r>
    </w:p>
    <w:p w:rsidR="00561213" w:rsidRPr="00A01E26" w:rsidRDefault="00561213" w:rsidP="00835809">
      <w:pPr>
        <w:pStyle w:val="felsorols10"/>
        <w:numPr>
          <w:ilvl w:val="2"/>
          <w:numId w:val="58"/>
        </w:numPr>
        <w:rPr>
          <w:rFonts w:ascii="Times New Roman" w:hAnsi="Times New Roman"/>
          <w:sz w:val="24"/>
        </w:rPr>
      </w:pPr>
      <w:r w:rsidRPr="00A01E26">
        <w:rPr>
          <w:rFonts w:ascii="Times New Roman" w:hAnsi="Times New Roman"/>
          <w:sz w:val="24"/>
        </w:rPr>
        <w:t>erdőgazdálkodási célú, illetve ahhoz kapcsolódó,</w:t>
      </w:r>
    </w:p>
    <w:p w:rsidR="00C47AFD" w:rsidRPr="00A01E26" w:rsidRDefault="00561213" w:rsidP="00835809">
      <w:pPr>
        <w:pStyle w:val="felsorols10"/>
        <w:numPr>
          <w:ilvl w:val="2"/>
          <w:numId w:val="58"/>
        </w:numPr>
        <w:rPr>
          <w:rFonts w:ascii="Times New Roman" w:hAnsi="Times New Roman"/>
          <w:sz w:val="24"/>
        </w:rPr>
      </w:pPr>
      <w:r w:rsidRPr="00A01E26">
        <w:rPr>
          <w:rFonts w:ascii="Times New Roman" w:hAnsi="Times New Roman"/>
          <w:sz w:val="24"/>
        </w:rPr>
        <w:t>vendéglátó</w:t>
      </w:r>
      <w:r w:rsidR="00DD6D65" w:rsidRPr="00A01E26">
        <w:rPr>
          <w:rFonts w:ascii="Times New Roman" w:hAnsi="Times New Roman"/>
          <w:sz w:val="24"/>
        </w:rPr>
        <w:t>,</w:t>
      </w:r>
    </w:p>
    <w:p w:rsidR="00AD57C3" w:rsidRPr="00A01E26" w:rsidRDefault="00AD57C3" w:rsidP="00835809">
      <w:pPr>
        <w:pStyle w:val="felsorols10"/>
        <w:numPr>
          <w:ilvl w:val="2"/>
          <w:numId w:val="58"/>
        </w:numPr>
        <w:rPr>
          <w:rFonts w:ascii="Times New Roman" w:hAnsi="Times New Roman"/>
          <w:sz w:val="24"/>
        </w:rPr>
      </w:pPr>
      <w:r w:rsidRPr="00A01E26">
        <w:rPr>
          <w:rFonts w:ascii="Times New Roman" w:hAnsi="Times New Roman"/>
          <w:sz w:val="24"/>
        </w:rPr>
        <w:t>pihenést és testedzést szolgáló,</w:t>
      </w:r>
    </w:p>
    <w:p w:rsidR="00AD57C3" w:rsidRPr="00A01E26" w:rsidRDefault="00AD57C3" w:rsidP="00835809">
      <w:pPr>
        <w:pStyle w:val="felsorols10"/>
        <w:numPr>
          <w:ilvl w:val="2"/>
          <w:numId w:val="58"/>
        </w:numPr>
        <w:rPr>
          <w:rFonts w:ascii="Times New Roman" w:hAnsi="Times New Roman"/>
          <w:sz w:val="24"/>
        </w:rPr>
      </w:pPr>
      <w:r w:rsidRPr="00A01E26">
        <w:rPr>
          <w:rFonts w:ascii="Times New Roman" w:hAnsi="Times New Roman"/>
          <w:sz w:val="24"/>
        </w:rPr>
        <w:t>ismeretterjesztő,</w:t>
      </w:r>
    </w:p>
    <w:p w:rsidR="00D25600" w:rsidRPr="00A01E26" w:rsidRDefault="00C47AFD">
      <w:pPr>
        <w:pStyle w:val="felsorols10"/>
        <w:numPr>
          <w:ilvl w:val="2"/>
          <w:numId w:val="58"/>
        </w:numPr>
        <w:rPr>
          <w:rFonts w:ascii="Times New Roman" w:hAnsi="Times New Roman"/>
          <w:sz w:val="24"/>
        </w:rPr>
      </w:pPr>
      <w:r w:rsidRPr="00A01E26">
        <w:rPr>
          <w:rFonts w:ascii="Times New Roman" w:hAnsi="Times New Roman"/>
          <w:sz w:val="24"/>
        </w:rPr>
        <w:t>sport</w:t>
      </w:r>
      <w:r w:rsidR="00DD6D65" w:rsidRPr="00A01E26">
        <w:rPr>
          <w:rFonts w:ascii="Times New Roman" w:hAnsi="Times New Roman"/>
          <w:sz w:val="24"/>
        </w:rPr>
        <w:t>olás</w:t>
      </w:r>
      <w:r w:rsidR="00561213" w:rsidRPr="00A01E26">
        <w:rPr>
          <w:rFonts w:ascii="Times New Roman" w:hAnsi="Times New Roman"/>
          <w:sz w:val="24"/>
        </w:rPr>
        <w:t>hoz kapcsolódó</w:t>
      </w:r>
      <w:r w:rsidR="00B32B61" w:rsidRPr="00A01E26">
        <w:rPr>
          <w:rFonts w:ascii="Times New Roman" w:hAnsi="Times New Roman"/>
          <w:sz w:val="24"/>
        </w:rPr>
        <w:t>.</w:t>
      </w:r>
    </w:p>
    <w:p w:rsidR="004A0210" w:rsidRPr="00A01E26" w:rsidRDefault="008F753C" w:rsidP="00835809">
      <w:pPr>
        <w:pStyle w:val="bekezds1"/>
        <w:numPr>
          <w:ilvl w:val="1"/>
          <w:numId w:val="59"/>
        </w:numPr>
        <w:rPr>
          <w:rFonts w:ascii="Times New Roman" w:hAnsi="Times New Roman"/>
          <w:sz w:val="24"/>
        </w:rPr>
      </w:pPr>
      <w:r w:rsidRPr="00A01E26">
        <w:rPr>
          <w:rFonts w:ascii="Times New Roman" w:hAnsi="Times New Roman"/>
          <w:sz w:val="24"/>
        </w:rPr>
        <w:t xml:space="preserve">Közjóléti rendeltetésű erdőterület övezeteiben kutyaiskola, lovas iskola, </w:t>
      </w:r>
      <w:proofErr w:type="spellStart"/>
      <w:r w:rsidRPr="00A01E26">
        <w:rPr>
          <w:rFonts w:ascii="Times New Roman" w:hAnsi="Times New Roman"/>
          <w:sz w:val="24"/>
        </w:rPr>
        <w:t>gépkocsitároló</w:t>
      </w:r>
      <w:proofErr w:type="spellEnd"/>
      <w:r w:rsidRPr="00A01E26">
        <w:rPr>
          <w:rFonts w:ascii="Times New Roman" w:hAnsi="Times New Roman"/>
          <w:sz w:val="24"/>
        </w:rPr>
        <w:t xml:space="preserve"> nem helyezhető el.</w:t>
      </w:r>
    </w:p>
    <w:p w:rsidR="00547F2D" w:rsidRDefault="00547F2D" w:rsidP="00C918B4">
      <w:pPr>
        <w:pStyle w:val="Cmsor1"/>
      </w:pPr>
      <w:bookmarkStart w:id="681" w:name="_Toc514322528"/>
    </w:p>
    <w:p w:rsidR="008872E2" w:rsidRDefault="00C918B4" w:rsidP="00C918B4">
      <w:pPr>
        <w:pStyle w:val="Cmsor1"/>
      </w:pPr>
      <w:r>
        <w:t>9</w:t>
      </w:r>
      <w:r w:rsidR="005A27B9">
        <w:t>7</w:t>
      </w:r>
      <w:r>
        <w:t xml:space="preserve">. </w:t>
      </w:r>
      <w:r w:rsidR="00AB3F89" w:rsidRPr="00A01E26">
        <w:t xml:space="preserve">Közjóléti </w:t>
      </w:r>
      <w:r w:rsidR="00020D71" w:rsidRPr="00A01E26">
        <w:t xml:space="preserve">rendeltetésű </w:t>
      </w:r>
      <w:r w:rsidR="00AB3F89" w:rsidRPr="00A01E26">
        <w:t>erdő</w:t>
      </w:r>
      <w:r w:rsidR="00020D71" w:rsidRPr="00A01E26">
        <w:t>terület</w:t>
      </w:r>
      <w:r>
        <w:t>, általános övezet</w:t>
      </w:r>
      <w:r>
        <w:br/>
      </w:r>
      <w:r w:rsidR="00AB3F89" w:rsidRPr="00A01E26">
        <w:t>(</w:t>
      </w:r>
      <w:proofErr w:type="spellStart"/>
      <w:r w:rsidR="00AB3F89" w:rsidRPr="00A01E26">
        <w:t>Ek</w:t>
      </w:r>
      <w:proofErr w:type="spellEnd"/>
      <w:r w:rsidR="00AB3F89" w:rsidRPr="00A01E26">
        <w:t>/XVI/1)</w:t>
      </w:r>
      <w:bookmarkEnd w:id="681"/>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10</w:t>
      </w:r>
      <w:r w:rsidR="00747084">
        <w:rPr>
          <w:rFonts w:ascii="Times New Roman" w:hAnsi="Times New Roman"/>
          <w:b/>
          <w:sz w:val="24"/>
        </w:rPr>
        <w:t>1</w:t>
      </w:r>
      <w:r w:rsidRPr="00D67295">
        <w:rPr>
          <w:rFonts w:ascii="Times New Roman" w:hAnsi="Times New Roman"/>
          <w:b/>
          <w:sz w:val="24"/>
        </w:rPr>
        <w:t>.§</w:t>
      </w:r>
    </w:p>
    <w:p w:rsidR="008872E2" w:rsidRPr="00A01E26" w:rsidRDefault="00BE10BE" w:rsidP="00835809">
      <w:pPr>
        <w:pStyle w:val="bekezds1"/>
        <w:numPr>
          <w:ilvl w:val="0"/>
          <w:numId w:val="205"/>
        </w:numPr>
        <w:ind w:left="284" w:hanging="284"/>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/XVI/1</w:t>
      </w:r>
      <w:r w:rsidR="00D4645A" w:rsidRPr="00A01E26">
        <w:rPr>
          <w:rFonts w:ascii="Times New Roman" w:hAnsi="Times New Roman"/>
          <w:sz w:val="24"/>
        </w:rPr>
        <w:t xml:space="preserve"> öveze</w:t>
      </w:r>
      <w:r w:rsidR="005B2CA7" w:rsidRPr="00A01E26">
        <w:rPr>
          <w:rFonts w:ascii="Times New Roman" w:hAnsi="Times New Roman"/>
          <w:sz w:val="24"/>
        </w:rPr>
        <w:t xml:space="preserve">tben </w:t>
      </w:r>
      <w:r w:rsidR="009D28A6" w:rsidRPr="00A01E26">
        <w:rPr>
          <w:rFonts w:ascii="Times New Roman" w:hAnsi="Times New Roman"/>
          <w:sz w:val="24"/>
        </w:rPr>
        <w:t xml:space="preserve">a </w:t>
      </w:r>
      <w:r w:rsidR="00A21B8A" w:rsidRPr="00A01E26">
        <w:rPr>
          <w:rFonts w:ascii="Times New Roman" w:hAnsi="Times New Roman"/>
          <w:sz w:val="24"/>
        </w:rPr>
        <w:t xml:space="preserve">telekalakítási és beépítési előírásai </w:t>
      </w:r>
      <w:r w:rsidR="009D28A6" w:rsidRPr="00A01E26">
        <w:rPr>
          <w:rFonts w:ascii="Times New Roman" w:hAnsi="Times New Roman"/>
          <w:sz w:val="24"/>
        </w:rPr>
        <w:t>a következők:</w:t>
      </w:r>
    </w:p>
    <w:p w:rsidR="005B2CA7" w:rsidRPr="00A01E26" w:rsidRDefault="005B2CA7" w:rsidP="00835809">
      <w:pPr>
        <w:pStyle w:val="bekezds1"/>
        <w:numPr>
          <w:ilvl w:val="2"/>
          <w:numId w:val="74"/>
        </w:numPr>
        <w:tabs>
          <w:tab w:val="left" w:pos="1134"/>
          <w:tab w:val="left" w:pos="7371"/>
        </w:tabs>
        <w:rPr>
          <w:rFonts w:ascii="Times New Roman" w:hAnsi="Times New Roman"/>
          <w:sz w:val="24"/>
        </w:rPr>
      </w:pPr>
      <w:r w:rsidRPr="00A01E26">
        <w:rPr>
          <w:rFonts w:ascii="Times New Roman" w:hAnsi="Times New Roman"/>
          <w:sz w:val="24"/>
        </w:rPr>
        <w:t xml:space="preserve">a </w:t>
      </w:r>
      <w:r w:rsidR="000D5F0F" w:rsidRPr="00A01E26">
        <w:rPr>
          <w:rFonts w:ascii="Times New Roman" w:hAnsi="Times New Roman"/>
          <w:sz w:val="24"/>
        </w:rPr>
        <w:t>kialakítható</w:t>
      </w:r>
      <w:r w:rsidR="000D5F0F" w:rsidRPr="00A01E26" w:rsidDel="000D5F0F">
        <w:rPr>
          <w:rFonts w:ascii="Times New Roman" w:hAnsi="Times New Roman"/>
          <w:sz w:val="24"/>
        </w:rPr>
        <w:t xml:space="preserve"> </w:t>
      </w:r>
      <w:r w:rsidRPr="00A01E26">
        <w:rPr>
          <w:rFonts w:ascii="Times New Roman" w:hAnsi="Times New Roman"/>
          <w:sz w:val="24"/>
        </w:rPr>
        <w:t>telek legkisebb területe:</w:t>
      </w:r>
      <w:r w:rsidRPr="00A01E26">
        <w:rPr>
          <w:rFonts w:ascii="Times New Roman" w:hAnsi="Times New Roman"/>
          <w:sz w:val="24"/>
        </w:rPr>
        <w:tab/>
      </w:r>
      <w:r w:rsidR="00BE10BE" w:rsidRPr="00A01E26">
        <w:rPr>
          <w:rFonts w:ascii="Times New Roman" w:hAnsi="Times New Roman"/>
          <w:sz w:val="24"/>
        </w:rPr>
        <w:t>100.</w:t>
      </w:r>
      <w:r w:rsidRPr="00A01E26">
        <w:rPr>
          <w:rFonts w:ascii="Times New Roman" w:hAnsi="Times New Roman"/>
          <w:sz w:val="24"/>
        </w:rPr>
        <w:t>000 m</w:t>
      </w:r>
      <w:r w:rsidRPr="00956AB2">
        <w:rPr>
          <w:rFonts w:ascii="Times New Roman" w:hAnsi="Times New Roman"/>
          <w:sz w:val="24"/>
          <w:vertAlign w:val="superscript"/>
        </w:rPr>
        <w:t>2</w:t>
      </w:r>
      <w:r w:rsidRPr="00A01E26">
        <w:rPr>
          <w:rFonts w:ascii="Times New Roman" w:hAnsi="Times New Roman"/>
          <w:sz w:val="24"/>
        </w:rPr>
        <w:t>;</w:t>
      </w:r>
    </w:p>
    <w:p w:rsidR="005B2CA7" w:rsidRPr="00A01E26" w:rsidRDefault="005B2CA7" w:rsidP="00835809">
      <w:pPr>
        <w:pStyle w:val="felsorols10"/>
        <w:numPr>
          <w:ilvl w:val="2"/>
          <w:numId w:val="74"/>
        </w:numPr>
        <w:tabs>
          <w:tab w:val="left" w:pos="1134"/>
          <w:tab w:val="left" w:pos="7371"/>
        </w:tabs>
        <w:rPr>
          <w:rFonts w:ascii="Times New Roman" w:hAnsi="Times New Roman"/>
          <w:sz w:val="24"/>
        </w:rPr>
      </w:pPr>
      <w:r w:rsidRPr="00A01E26">
        <w:rPr>
          <w:rFonts w:ascii="Times New Roman" w:hAnsi="Times New Roman"/>
          <w:sz w:val="24"/>
        </w:rPr>
        <w:t>a beépítés módja:</w:t>
      </w:r>
      <w:r w:rsidRPr="00A01E26">
        <w:rPr>
          <w:rFonts w:ascii="Times New Roman" w:hAnsi="Times New Roman"/>
          <w:sz w:val="24"/>
        </w:rPr>
        <w:tab/>
      </w:r>
      <w:proofErr w:type="spellStart"/>
      <w:r w:rsidRPr="00A01E26">
        <w:rPr>
          <w:rFonts w:ascii="Times New Roman" w:hAnsi="Times New Roman"/>
          <w:sz w:val="24"/>
        </w:rPr>
        <w:t>szabadonálló</w:t>
      </w:r>
      <w:proofErr w:type="spellEnd"/>
      <w:r w:rsidRPr="00A01E26">
        <w:rPr>
          <w:rFonts w:ascii="Times New Roman" w:hAnsi="Times New Roman"/>
          <w:sz w:val="24"/>
        </w:rPr>
        <w:t>;</w:t>
      </w:r>
    </w:p>
    <w:p w:rsidR="005B2CA7" w:rsidRPr="00A01E26" w:rsidRDefault="005B2CA7" w:rsidP="00835809">
      <w:pPr>
        <w:pStyle w:val="felsorols10"/>
        <w:numPr>
          <w:ilvl w:val="2"/>
          <w:numId w:val="74"/>
        </w:numPr>
        <w:tabs>
          <w:tab w:val="left" w:pos="1134"/>
          <w:tab w:val="left" w:pos="7371"/>
        </w:tabs>
        <w:rPr>
          <w:rFonts w:ascii="Times New Roman" w:hAnsi="Times New Roman"/>
          <w:sz w:val="24"/>
        </w:rPr>
      </w:pPr>
      <w:r w:rsidRPr="00A01E26">
        <w:rPr>
          <w:rFonts w:ascii="Times New Roman" w:hAnsi="Times New Roman"/>
          <w:sz w:val="24"/>
        </w:rPr>
        <w:t>a beépítettség megengedett legnagyobb mértéke:</w:t>
      </w:r>
      <w:r w:rsidRPr="00A01E26">
        <w:rPr>
          <w:rFonts w:ascii="Times New Roman" w:hAnsi="Times New Roman"/>
          <w:sz w:val="24"/>
        </w:rPr>
        <w:tab/>
      </w:r>
      <w:r w:rsidR="00382C68" w:rsidRPr="00A01E26">
        <w:rPr>
          <w:rFonts w:ascii="Times New Roman" w:hAnsi="Times New Roman"/>
          <w:sz w:val="24"/>
        </w:rPr>
        <w:t>1</w:t>
      </w:r>
      <w:r w:rsidRPr="00A01E26">
        <w:rPr>
          <w:rFonts w:ascii="Times New Roman" w:hAnsi="Times New Roman"/>
          <w:sz w:val="24"/>
        </w:rPr>
        <w:t>%;</w:t>
      </w:r>
    </w:p>
    <w:p w:rsidR="005B2CA7" w:rsidRPr="00A01E26" w:rsidRDefault="005B2CA7" w:rsidP="00835809">
      <w:pPr>
        <w:pStyle w:val="felsorols10"/>
        <w:numPr>
          <w:ilvl w:val="2"/>
          <w:numId w:val="74"/>
        </w:numPr>
        <w:tabs>
          <w:tab w:val="left" w:pos="1134"/>
          <w:tab w:val="left" w:pos="7371"/>
        </w:tabs>
        <w:rPr>
          <w:rFonts w:ascii="Times New Roman" w:hAnsi="Times New Roman"/>
          <w:sz w:val="24"/>
        </w:rPr>
      </w:pPr>
      <w:r w:rsidRPr="00A01E26">
        <w:rPr>
          <w:rFonts w:ascii="Times New Roman" w:hAnsi="Times New Roman"/>
          <w:sz w:val="24"/>
        </w:rPr>
        <w:t>az épületmagasság megengedett legnagyobb mértéke:</w:t>
      </w:r>
      <w:r w:rsidRPr="00A01E26">
        <w:rPr>
          <w:rFonts w:ascii="Times New Roman" w:hAnsi="Times New Roman"/>
          <w:sz w:val="24"/>
        </w:rPr>
        <w:tab/>
      </w:r>
      <w:r w:rsidR="00AB3F89" w:rsidRPr="00A01E26">
        <w:rPr>
          <w:rFonts w:ascii="Times New Roman" w:hAnsi="Times New Roman"/>
          <w:sz w:val="24"/>
        </w:rPr>
        <w:t>5</w:t>
      </w:r>
      <w:r w:rsidRPr="00A01E26">
        <w:rPr>
          <w:rFonts w:ascii="Times New Roman" w:hAnsi="Times New Roman"/>
          <w:sz w:val="24"/>
        </w:rPr>
        <w:t>,5 m;</w:t>
      </w:r>
    </w:p>
    <w:p w:rsidR="00330898" w:rsidRPr="00A01E26" w:rsidRDefault="005B2CA7" w:rsidP="00835809">
      <w:pPr>
        <w:numPr>
          <w:ilvl w:val="2"/>
          <w:numId w:val="74"/>
        </w:numPr>
        <w:tabs>
          <w:tab w:val="left" w:pos="7371"/>
        </w:tabs>
        <w:suppressAutoHyphens w:val="0"/>
        <w:jc w:val="both"/>
        <w:rPr>
          <w:szCs w:val="22"/>
        </w:rPr>
      </w:pPr>
      <w:r w:rsidRPr="00A01E26">
        <w:rPr>
          <w:szCs w:val="22"/>
        </w:rPr>
        <w:t>legnagyobb megengedhető terepszint alatti beépítettség:</w:t>
      </w:r>
      <w:r w:rsidRPr="00A01E26">
        <w:rPr>
          <w:szCs w:val="22"/>
        </w:rPr>
        <w:tab/>
      </w:r>
      <w:r w:rsidR="008F753C" w:rsidRPr="00A01E26">
        <w:rPr>
          <w:szCs w:val="22"/>
        </w:rPr>
        <w:t>1%</w:t>
      </w:r>
      <w:r w:rsidR="00330898" w:rsidRPr="00A01E26">
        <w:rPr>
          <w:szCs w:val="22"/>
        </w:rPr>
        <w:t>;</w:t>
      </w:r>
    </w:p>
    <w:p w:rsidR="00C67EF0" w:rsidRPr="00A01E26" w:rsidRDefault="00330898" w:rsidP="00835809">
      <w:pPr>
        <w:numPr>
          <w:ilvl w:val="2"/>
          <w:numId w:val="74"/>
        </w:numPr>
        <w:tabs>
          <w:tab w:val="left" w:pos="7371"/>
        </w:tabs>
        <w:suppressAutoHyphens w:val="0"/>
        <w:jc w:val="both"/>
        <w:rPr>
          <w:szCs w:val="22"/>
        </w:rPr>
      </w:pPr>
      <w:r w:rsidRPr="00A01E26">
        <w:rPr>
          <w:szCs w:val="22"/>
        </w:rPr>
        <w:t>zöldfelület legkisebb mértéke:</w:t>
      </w:r>
      <w:r w:rsidRPr="00A01E26">
        <w:rPr>
          <w:szCs w:val="22"/>
        </w:rPr>
        <w:tab/>
      </w:r>
      <w:r w:rsidR="009F61B9" w:rsidRPr="00A01E26">
        <w:rPr>
          <w:szCs w:val="22"/>
        </w:rPr>
        <w:t>8</w:t>
      </w:r>
      <w:r w:rsidRPr="00A01E26">
        <w:rPr>
          <w:szCs w:val="22"/>
        </w:rPr>
        <w:t>0%</w:t>
      </w:r>
      <w:r w:rsidR="00C67EF0" w:rsidRPr="00A01E26">
        <w:rPr>
          <w:szCs w:val="22"/>
        </w:rPr>
        <w:t>;</w:t>
      </w:r>
    </w:p>
    <w:p w:rsidR="00C67EF0" w:rsidRPr="00A01E26" w:rsidRDefault="00C67EF0" w:rsidP="00835809">
      <w:pPr>
        <w:numPr>
          <w:ilvl w:val="2"/>
          <w:numId w:val="74"/>
        </w:numPr>
        <w:tabs>
          <w:tab w:val="left" w:pos="7371"/>
        </w:tabs>
        <w:suppressAutoHyphens w:val="0"/>
        <w:jc w:val="both"/>
        <w:rPr>
          <w:szCs w:val="22"/>
        </w:rPr>
      </w:pPr>
      <w:r w:rsidRPr="00A01E26">
        <w:rPr>
          <w:szCs w:val="22"/>
        </w:rPr>
        <w:t>szintterületi mutató megengedett legnagyobb mértéke:</w:t>
      </w:r>
      <w:r w:rsidRPr="00A01E26">
        <w:rPr>
          <w:szCs w:val="22"/>
        </w:rPr>
        <w:tab/>
        <w:t>0,015.</w:t>
      </w:r>
    </w:p>
    <w:p w:rsidR="008872E2" w:rsidRPr="00A01E26" w:rsidRDefault="006539D4" w:rsidP="00835809">
      <w:pPr>
        <w:pStyle w:val="bekezds1"/>
        <w:numPr>
          <w:ilvl w:val="0"/>
          <w:numId w:val="205"/>
        </w:numPr>
        <w:ind w:left="284" w:hanging="284"/>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 xml:space="preserve">/XVI/1 övezetben </w:t>
      </w:r>
      <w:r w:rsidR="007D227D" w:rsidRPr="00A01E26">
        <w:rPr>
          <w:rFonts w:ascii="Times New Roman" w:hAnsi="Times New Roman"/>
          <w:sz w:val="24"/>
        </w:rPr>
        <w:t>az építmény-elhelyezés egyéb feltételei a következők:</w:t>
      </w:r>
    </w:p>
    <w:p w:rsidR="00330898" w:rsidRPr="00A01E26" w:rsidRDefault="002821BD" w:rsidP="00835809">
      <w:pPr>
        <w:pStyle w:val="bekezds1"/>
        <w:numPr>
          <w:ilvl w:val="2"/>
          <w:numId w:val="131"/>
        </w:numPr>
        <w:tabs>
          <w:tab w:val="left" w:pos="1134"/>
          <w:tab w:val="left" w:pos="7371"/>
        </w:tabs>
        <w:rPr>
          <w:rFonts w:ascii="Times New Roman" w:hAnsi="Times New Roman"/>
          <w:sz w:val="24"/>
        </w:rPr>
      </w:pPr>
      <w:r w:rsidRPr="00A01E26">
        <w:rPr>
          <w:rFonts w:ascii="Times New Roman" w:hAnsi="Times New Roman"/>
          <w:sz w:val="24"/>
        </w:rPr>
        <w:t xml:space="preserve">a ténylegesen érvényesíthető beépítés </w:t>
      </w:r>
      <w:r w:rsidR="00330898" w:rsidRPr="00A01E26">
        <w:rPr>
          <w:rFonts w:ascii="Times New Roman" w:hAnsi="Times New Roman"/>
          <w:sz w:val="24"/>
        </w:rPr>
        <w:t xml:space="preserve">a 4. mellékletben szereplő képlet szerint, </w:t>
      </w:r>
      <w:r w:rsidRPr="00A01E26">
        <w:rPr>
          <w:rFonts w:ascii="Times New Roman" w:hAnsi="Times New Roman"/>
          <w:sz w:val="24"/>
        </w:rPr>
        <w:t xml:space="preserve">az </w:t>
      </w:r>
      <w:r w:rsidR="00330898" w:rsidRPr="00A01E26">
        <w:rPr>
          <w:rFonts w:ascii="Times New Roman" w:hAnsi="Times New Roman"/>
          <w:sz w:val="24"/>
        </w:rPr>
        <w:t xml:space="preserve">erdőtelepítés vagy </w:t>
      </w:r>
      <w:r w:rsidRPr="00A01E26">
        <w:rPr>
          <w:rFonts w:ascii="Times New Roman" w:hAnsi="Times New Roman"/>
          <w:sz w:val="24"/>
        </w:rPr>
        <w:t xml:space="preserve">a </w:t>
      </w:r>
      <w:r w:rsidR="00330898" w:rsidRPr="00A01E26">
        <w:rPr>
          <w:rFonts w:ascii="Times New Roman" w:hAnsi="Times New Roman"/>
          <w:sz w:val="24"/>
        </w:rPr>
        <w:t>meglévő erdő arányában történhet;</w:t>
      </w:r>
    </w:p>
    <w:p w:rsidR="007D227D" w:rsidRPr="00A01E26" w:rsidRDefault="00470CB4" w:rsidP="00835809">
      <w:pPr>
        <w:pStyle w:val="bekezds1"/>
        <w:numPr>
          <w:ilvl w:val="2"/>
          <w:numId w:val="131"/>
        </w:numPr>
        <w:tabs>
          <w:tab w:val="left" w:pos="1134"/>
          <w:tab w:val="left" w:pos="7371"/>
        </w:tabs>
        <w:rPr>
          <w:rFonts w:ascii="Times New Roman" w:hAnsi="Times New Roman"/>
          <w:sz w:val="24"/>
        </w:rPr>
      </w:pPr>
      <w:r w:rsidRPr="00A01E26">
        <w:rPr>
          <w:rFonts w:ascii="Times New Roman" w:hAnsi="Times New Roman"/>
          <w:sz w:val="24"/>
        </w:rPr>
        <w:t xml:space="preserve">épület </w:t>
      </w:r>
      <w:r w:rsidR="007D227D" w:rsidRPr="00A01E26">
        <w:rPr>
          <w:rFonts w:ascii="Times New Roman" w:hAnsi="Times New Roman"/>
          <w:sz w:val="24"/>
        </w:rPr>
        <w:t xml:space="preserve">kizárólag </w:t>
      </w:r>
      <w:r w:rsidR="009B2BFF" w:rsidRPr="00A01E26">
        <w:rPr>
          <w:rFonts w:ascii="Times New Roman" w:hAnsi="Times New Roman"/>
          <w:sz w:val="24"/>
        </w:rPr>
        <w:t>a</w:t>
      </w:r>
      <w:r w:rsidR="007D227D" w:rsidRPr="00A01E26">
        <w:rPr>
          <w:rFonts w:ascii="Times New Roman" w:hAnsi="Times New Roman"/>
          <w:sz w:val="24"/>
        </w:rPr>
        <w:t xml:space="preserve"> </w:t>
      </w:r>
      <w:r w:rsidR="00097CB0" w:rsidRPr="00A01E26">
        <w:rPr>
          <w:rFonts w:ascii="Times New Roman" w:hAnsi="Times New Roman"/>
          <w:sz w:val="24"/>
        </w:rPr>
        <w:t>beépíthető telekrész</w:t>
      </w:r>
      <w:r w:rsidR="007D227D" w:rsidRPr="00A01E26">
        <w:rPr>
          <w:rFonts w:ascii="Times New Roman" w:hAnsi="Times New Roman"/>
          <w:sz w:val="24"/>
        </w:rPr>
        <w:t>en belül helyezhető el;</w:t>
      </w:r>
    </w:p>
    <w:p w:rsidR="007D227D" w:rsidRPr="00A01E26" w:rsidRDefault="00020D71" w:rsidP="00835809">
      <w:pPr>
        <w:pStyle w:val="bekezds1"/>
        <w:numPr>
          <w:ilvl w:val="2"/>
          <w:numId w:val="131"/>
        </w:numPr>
        <w:tabs>
          <w:tab w:val="left" w:pos="1134"/>
          <w:tab w:val="left" w:pos="7371"/>
        </w:tabs>
        <w:rPr>
          <w:rFonts w:ascii="Times New Roman" w:hAnsi="Times New Roman"/>
          <w:sz w:val="24"/>
        </w:rPr>
      </w:pPr>
      <w:r w:rsidRPr="00A01E26">
        <w:rPr>
          <w:rFonts w:ascii="Times New Roman" w:hAnsi="Times New Roman"/>
          <w:sz w:val="24"/>
        </w:rPr>
        <w:t xml:space="preserve">építmény </w:t>
      </w:r>
      <w:r w:rsidR="007D227D" w:rsidRPr="00A01E26">
        <w:rPr>
          <w:rFonts w:ascii="Times New Roman" w:hAnsi="Times New Roman"/>
          <w:sz w:val="24"/>
        </w:rPr>
        <w:t xml:space="preserve">a </w:t>
      </w:r>
      <w:r w:rsidR="00F926DE" w:rsidRPr="00A01E26">
        <w:rPr>
          <w:rFonts w:ascii="Times New Roman" w:hAnsi="Times New Roman"/>
          <w:sz w:val="24"/>
        </w:rPr>
        <w:t>4</w:t>
      </w:r>
      <w:r w:rsidR="008F753C" w:rsidRPr="00A01E26">
        <w:rPr>
          <w:rFonts w:ascii="Times New Roman" w:hAnsi="Times New Roman"/>
          <w:sz w:val="24"/>
        </w:rPr>
        <w:t>.</w:t>
      </w:r>
      <w:r w:rsidR="007D227D" w:rsidRPr="00A01E26">
        <w:rPr>
          <w:rFonts w:ascii="Times New Roman" w:hAnsi="Times New Roman"/>
          <w:sz w:val="24"/>
        </w:rPr>
        <w:t xml:space="preserve"> mellékletben szereplő képlet alapján számított erdősítés</w:t>
      </w:r>
      <w:r w:rsidR="009B2BFF" w:rsidRPr="00A01E26">
        <w:rPr>
          <w:rFonts w:ascii="Times New Roman" w:hAnsi="Times New Roman"/>
          <w:sz w:val="24"/>
        </w:rPr>
        <w:t>t</w:t>
      </w:r>
      <w:r w:rsidR="007D227D" w:rsidRPr="00A01E26">
        <w:rPr>
          <w:rFonts w:ascii="Times New Roman" w:hAnsi="Times New Roman"/>
          <w:sz w:val="24"/>
        </w:rPr>
        <w:t xml:space="preserve"> </w:t>
      </w:r>
      <w:r w:rsidR="009B2BFF" w:rsidRPr="00A01E26">
        <w:rPr>
          <w:rFonts w:ascii="Times New Roman" w:hAnsi="Times New Roman"/>
          <w:sz w:val="24"/>
        </w:rPr>
        <w:t>köve</w:t>
      </w:r>
      <w:r w:rsidRPr="00A01E26">
        <w:rPr>
          <w:rFonts w:ascii="Times New Roman" w:hAnsi="Times New Roman"/>
          <w:sz w:val="24"/>
        </w:rPr>
        <w:t>tő</w:t>
      </w:r>
      <w:r w:rsidR="009B2BFF" w:rsidRPr="00A01E26">
        <w:rPr>
          <w:rFonts w:ascii="Times New Roman" w:hAnsi="Times New Roman"/>
          <w:sz w:val="24"/>
        </w:rPr>
        <w:t xml:space="preserve">en </w:t>
      </w:r>
      <w:r w:rsidR="007D227D" w:rsidRPr="00A01E26">
        <w:rPr>
          <w:rFonts w:ascii="Times New Roman" w:hAnsi="Times New Roman"/>
          <w:sz w:val="24"/>
        </w:rPr>
        <w:t>helyezhető el</w:t>
      </w:r>
      <w:r w:rsidR="002821BD" w:rsidRPr="00A01E26">
        <w:rPr>
          <w:rFonts w:ascii="Times New Roman" w:hAnsi="Times New Roman"/>
          <w:sz w:val="24"/>
        </w:rPr>
        <w:t>.</w:t>
      </w:r>
    </w:p>
    <w:p w:rsidR="008872E2" w:rsidRPr="00A01E26" w:rsidRDefault="006539D4" w:rsidP="00835809">
      <w:pPr>
        <w:pStyle w:val="bekezds1"/>
        <w:numPr>
          <w:ilvl w:val="0"/>
          <w:numId w:val="205"/>
        </w:numPr>
        <w:ind w:left="284" w:hanging="284"/>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/XVI/1 övezetben elhelyezhető épületek alapterülete egyenként legfeljebb 300 m</w:t>
      </w:r>
      <w:r w:rsidRPr="00956AB2">
        <w:rPr>
          <w:rFonts w:ascii="Times New Roman" w:hAnsi="Times New Roman"/>
          <w:sz w:val="24"/>
          <w:vertAlign w:val="superscript"/>
        </w:rPr>
        <w:t>2</w:t>
      </w:r>
      <w:r w:rsidR="00956AB2">
        <w:rPr>
          <w:rFonts w:ascii="Times New Roman" w:hAnsi="Times New Roman"/>
          <w:sz w:val="24"/>
        </w:rPr>
        <w:t xml:space="preserve"> </w:t>
      </w:r>
      <w:r w:rsidRPr="00A01E26">
        <w:rPr>
          <w:rFonts w:ascii="Times New Roman" w:hAnsi="Times New Roman"/>
          <w:sz w:val="24"/>
        </w:rPr>
        <w:t>lehet.</w:t>
      </w:r>
    </w:p>
    <w:p w:rsidR="00630A37" w:rsidRPr="00A01E26" w:rsidRDefault="00630A37" w:rsidP="00835809">
      <w:pPr>
        <w:pStyle w:val="bekezds1"/>
        <w:numPr>
          <w:ilvl w:val="0"/>
          <w:numId w:val="205"/>
        </w:numPr>
        <w:ind w:left="284" w:hanging="284"/>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/XVI/1 övezetben a szabályozási terven jelölt 8 m szélességű beépíthető telekrész területén elhelyezhető épületek alapterülete egyenként legfeljebb 15 m</w:t>
      </w:r>
      <w:r w:rsidRPr="00956AB2">
        <w:rPr>
          <w:rFonts w:ascii="Times New Roman" w:hAnsi="Times New Roman"/>
          <w:sz w:val="24"/>
          <w:vertAlign w:val="superscript"/>
        </w:rPr>
        <w:t>2</w:t>
      </w:r>
      <w:r w:rsidRPr="00A01E26">
        <w:rPr>
          <w:rFonts w:ascii="Times New Roman" w:hAnsi="Times New Roman"/>
          <w:sz w:val="24"/>
        </w:rPr>
        <w:t> lehet.</w:t>
      </w:r>
    </w:p>
    <w:p w:rsidR="008872E2" w:rsidRPr="00A01E26" w:rsidRDefault="006539D4" w:rsidP="00835809">
      <w:pPr>
        <w:pStyle w:val="bekezds1"/>
        <w:numPr>
          <w:ilvl w:val="0"/>
          <w:numId w:val="205"/>
        </w:numPr>
        <w:ind w:left="284" w:hanging="284"/>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/XVI/1 övezetben a természetes terep</w:t>
      </w:r>
      <w:r w:rsidR="001D3D85" w:rsidRPr="00A01E26">
        <w:rPr>
          <w:rFonts w:ascii="Times New Roman" w:hAnsi="Times New Roman"/>
          <w:sz w:val="24"/>
        </w:rPr>
        <w:t>szinthez</w:t>
      </w:r>
      <w:r w:rsidRPr="00A01E26">
        <w:rPr>
          <w:rFonts w:ascii="Times New Roman" w:hAnsi="Times New Roman"/>
          <w:sz w:val="24"/>
        </w:rPr>
        <w:t xml:space="preserve"> képest a feltöltés az 1,0 métert nem haladhatja meg.</w:t>
      </w:r>
    </w:p>
    <w:p w:rsidR="008872E2" w:rsidRPr="00A01E26" w:rsidRDefault="006539D4" w:rsidP="00835809">
      <w:pPr>
        <w:pStyle w:val="bekezds1"/>
        <w:numPr>
          <w:ilvl w:val="0"/>
          <w:numId w:val="205"/>
        </w:numPr>
        <w:ind w:left="284" w:hanging="284"/>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 xml:space="preserve">/XVI/1 övezetben </w:t>
      </w:r>
      <w:r w:rsidR="009B2BFF" w:rsidRPr="00A01E26">
        <w:rPr>
          <w:rFonts w:ascii="Times New Roman" w:hAnsi="Times New Roman"/>
          <w:sz w:val="24"/>
        </w:rPr>
        <w:t xml:space="preserve">legfeljebb egy, </w:t>
      </w:r>
      <w:r w:rsidR="008F753C" w:rsidRPr="00A01E26">
        <w:rPr>
          <w:rFonts w:ascii="Times New Roman" w:hAnsi="Times New Roman"/>
          <w:sz w:val="24"/>
        </w:rPr>
        <w:t xml:space="preserve">a tulajdonos, a használó és a személyzet számára szolgáló </w:t>
      </w:r>
      <w:r w:rsidR="00382C68" w:rsidRPr="00A01E26">
        <w:rPr>
          <w:rFonts w:ascii="Times New Roman" w:hAnsi="Times New Roman"/>
          <w:sz w:val="24"/>
        </w:rPr>
        <w:t>lakó</w:t>
      </w:r>
      <w:r w:rsidR="00382C68" w:rsidRPr="00A01E26" w:rsidDel="00382C68">
        <w:rPr>
          <w:rFonts w:ascii="Times New Roman" w:hAnsi="Times New Roman"/>
          <w:sz w:val="24"/>
        </w:rPr>
        <w:t xml:space="preserve"> </w:t>
      </w:r>
      <w:r w:rsidR="008F753C" w:rsidRPr="00A01E26">
        <w:rPr>
          <w:rFonts w:ascii="Times New Roman" w:hAnsi="Times New Roman"/>
          <w:sz w:val="24"/>
        </w:rPr>
        <w:t>rendeltetés</w:t>
      </w:r>
      <w:r w:rsidR="009B2BFF" w:rsidRPr="00A01E26">
        <w:rPr>
          <w:rFonts w:ascii="Times New Roman" w:hAnsi="Times New Roman"/>
          <w:sz w:val="24"/>
        </w:rPr>
        <w:t xml:space="preserve"> a beépített, beépítésre kerülő</w:t>
      </w:r>
      <w:r w:rsidR="008F753C" w:rsidRPr="00A01E26">
        <w:rPr>
          <w:rFonts w:ascii="Times New Roman" w:hAnsi="Times New Roman"/>
          <w:sz w:val="24"/>
        </w:rPr>
        <w:t xml:space="preserve"> </w:t>
      </w:r>
      <w:r w:rsidR="009B2BFF" w:rsidRPr="00A01E26">
        <w:rPr>
          <w:rFonts w:ascii="Times New Roman" w:hAnsi="Times New Roman"/>
          <w:sz w:val="24"/>
        </w:rPr>
        <w:t xml:space="preserve">nettó </w:t>
      </w:r>
      <w:r w:rsidR="008F753C" w:rsidRPr="00A01E26">
        <w:rPr>
          <w:rFonts w:ascii="Times New Roman" w:hAnsi="Times New Roman"/>
          <w:sz w:val="24"/>
        </w:rPr>
        <w:t>szintterület legfeljebb 10%-án helyezhető el.</w:t>
      </w:r>
    </w:p>
    <w:p w:rsidR="00F336FF" w:rsidRDefault="00F336FF" w:rsidP="00F336FF">
      <w:pPr>
        <w:pStyle w:val="bekezds1"/>
        <w:ind w:left="284" w:firstLine="0"/>
        <w:rPr>
          <w:rFonts w:ascii="Times New Roman" w:hAnsi="Times New Roman"/>
          <w:sz w:val="24"/>
        </w:rPr>
      </w:pPr>
    </w:p>
    <w:p w:rsidR="00547F2D" w:rsidRDefault="00547F2D" w:rsidP="00F336FF">
      <w:pPr>
        <w:pStyle w:val="bekezds1"/>
        <w:ind w:left="284" w:firstLine="0"/>
        <w:rPr>
          <w:rFonts w:ascii="Times New Roman" w:hAnsi="Times New Roman"/>
          <w:sz w:val="24"/>
        </w:rPr>
      </w:pPr>
    </w:p>
    <w:p w:rsidR="00547F2D" w:rsidRDefault="00547F2D" w:rsidP="00F336FF">
      <w:pPr>
        <w:pStyle w:val="bekezds1"/>
        <w:ind w:left="284" w:firstLine="0"/>
        <w:rPr>
          <w:rFonts w:ascii="Times New Roman" w:hAnsi="Times New Roman"/>
          <w:sz w:val="24"/>
        </w:rPr>
      </w:pPr>
    </w:p>
    <w:p w:rsidR="00547F2D" w:rsidRDefault="00547F2D" w:rsidP="00F336FF">
      <w:pPr>
        <w:pStyle w:val="bekezds1"/>
        <w:ind w:left="284" w:firstLine="0"/>
        <w:rPr>
          <w:rFonts w:ascii="Times New Roman" w:hAnsi="Times New Roman"/>
          <w:sz w:val="24"/>
        </w:rPr>
      </w:pPr>
    </w:p>
    <w:p w:rsidR="00547F2D" w:rsidRDefault="00547F2D" w:rsidP="00F336FF">
      <w:pPr>
        <w:pStyle w:val="bekezds1"/>
        <w:ind w:left="284" w:firstLine="0"/>
        <w:rPr>
          <w:rFonts w:ascii="Times New Roman" w:hAnsi="Times New Roman"/>
          <w:sz w:val="24"/>
        </w:rPr>
      </w:pPr>
    </w:p>
    <w:p w:rsidR="00547F2D" w:rsidRPr="00A01E26" w:rsidRDefault="00547F2D" w:rsidP="00F336FF">
      <w:pPr>
        <w:pStyle w:val="bekezds1"/>
        <w:ind w:left="284" w:firstLine="0"/>
        <w:rPr>
          <w:rFonts w:ascii="Times New Roman" w:hAnsi="Times New Roman"/>
          <w:sz w:val="24"/>
        </w:rPr>
      </w:pPr>
    </w:p>
    <w:p w:rsidR="008872E2" w:rsidRDefault="00C918B4" w:rsidP="00C918B4">
      <w:pPr>
        <w:pStyle w:val="Cmsor1"/>
      </w:pPr>
      <w:bookmarkStart w:id="682" w:name="_Toc514322529"/>
      <w:r>
        <w:lastRenderedPageBreak/>
        <w:t>9</w:t>
      </w:r>
      <w:r w:rsidR="005A27B9">
        <w:t>8</w:t>
      </w:r>
      <w:r>
        <w:t xml:space="preserve">. </w:t>
      </w:r>
      <w:r w:rsidR="00AB3F89" w:rsidRPr="00A01E26">
        <w:t>Közjóléti</w:t>
      </w:r>
      <w:r w:rsidR="00020D71" w:rsidRPr="00A01E26">
        <w:t xml:space="preserve"> rendeltetésű</w:t>
      </w:r>
      <w:r w:rsidR="00AB3F89" w:rsidRPr="00A01E26">
        <w:t xml:space="preserve"> erdő</w:t>
      </w:r>
      <w:r w:rsidR="00020D71" w:rsidRPr="00A01E26">
        <w:t>terület</w:t>
      </w:r>
      <w:r>
        <w:t>, Naplás-tó övezete</w:t>
      </w:r>
      <w:r>
        <w:br/>
      </w:r>
      <w:r w:rsidR="00AB3F89" w:rsidRPr="00A01E26">
        <w:t>(</w:t>
      </w:r>
      <w:proofErr w:type="spellStart"/>
      <w:r w:rsidR="00AB3F89" w:rsidRPr="00A01E26">
        <w:t>Ek</w:t>
      </w:r>
      <w:proofErr w:type="spellEnd"/>
      <w:r w:rsidR="00AB3F89" w:rsidRPr="00A01E26">
        <w:t>/XVI/2)</w:t>
      </w:r>
      <w:bookmarkEnd w:id="682"/>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10</w:t>
      </w:r>
      <w:r w:rsidR="00747084">
        <w:rPr>
          <w:rFonts w:ascii="Times New Roman" w:hAnsi="Times New Roman"/>
          <w:b/>
          <w:sz w:val="24"/>
        </w:rPr>
        <w:t>2</w:t>
      </w:r>
      <w:r w:rsidRPr="00D67295">
        <w:rPr>
          <w:rFonts w:ascii="Times New Roman" w:hAnsi="Times New Roman"/>
          <w:b/>
          <w:sz w:val="24"/>
        </w:rPr>
        <w:t>.§</w:t>
      </w:r>
    </w:p>
    <w:p w:rsidR="008872E2" w:rsidRPr="00A01E26" w:rsidRDefault="00BE10BE" w:rsidP="00835809">
      <w:pPr>
        <w:pStyle w:val="bekezds1"/>
        <w:numPr>
          <w:ilvl w:val="1"/>
          <w:numId w:val="206"/>
        </w:numPr>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 xml:space="preserve">/XVI/2 övezetben a </w:t>
      </w:r>
      <w:r w:rsidR="00A21B8A" w:rsidRPr="00A01E26">
        <w:rPr>
          <w:rFonts w:ascii="Times New Roman" w:hAnsi="Times New Roman"/>
          <w:sz w:val="24"/>
        </w:rPr>
        <w:t xml:space="preserve">telekalakítási és beépítési előírásai </w:t>
      </w:r>
      <w:r w:rsidRPr="00A01E26">
        <w:rPr>
          <w:rFonts w:ascii="Times New Roman" w:hAnsi="Times New Roman"/>
          <w:sz w:val="24"/>
        </w:rPr>
        <w:t>a következők:</w:t>
      </w:r>
    </w:p>
    <w:p w:rsidR="00BE10BE" w:rsidRPr="00A01E26" w:rsidRDefault="00BE10BE" w:rsidP="00835809">
      <w:pPr>
        <w:pStyle w:val="bekezds1"/>
        <w:numPr>
          <w:ilvl w:val="2"/>
          <w:numId w:val="87"/>
        </w:numPr>
        <w:tabs>
          <w:tab w:val="left" w:pos="1134"/>
          <w:tab w:val="left" w:pos="7371"/>
        </w:tabs>
        <w:rPr>
          <w:rFonts w:ascii="Times New Roman" w:hAnsi="Times New Roman"/>
          <w:sz w:val="24"/>
        </w:rPr>
      </w:pPr>
      <w:r w:rsidRPr="00A01E26">
        <w:rPr>
          <w:rFonts w:ascii="Times New Roman" w:hAnsi="Times New Roman"/>
          <w:sz w:val="24"/>
        </w:rPr>
        <w:t>a kialakítható telek legkisebb területe:</w:t>
      </w:r>
      <w:r w:rsidRPr="00A01E26">
        <w:rPr>
          <w:rFonts w:ascii="Times New Roman" w:hAnsi="Times New Roman"/>
          <w:sz w:val="24"/>
        </w:rPr>
        <w:tab/>
        <w:t>100.000 m</w:t>
      </w:r>
      <w:r w:rsidRPr="00956AB2">
        <w:rPr>
          <w:rFonts w:ascii="Times New Roman" w:hAnsi="Times New Roman"/>
          <w:sz w:val="24"/>
          <w:vertAlign w:val="superscript"/>
        </w:rPr>
        <w:t>2</w:t>
      </w:r>
      <w:r w:rsidRPr="00A01E26">
        <w:rPr>
          <w:rFonts w:ascii="Times New Roman" w:hAnsi="Times New Roman"/>
          <w:sz w:val="24"/>
        </w:rPr>
        <w:t>;</w:t>
      </w:r>
    </w:p>
    <w:p w:rsidR="00BE10BE" w:rsidRPr="00A01E26" w:rsidRDefault="00BE10BE" w:rsidP="00835809">
      <w:pPr>
        <w:pStyle w:val="bekezds1"/>
        <w:numPr>
          <w:ilvl w:val="2"/>
          <w:numId w:val="87"/>
        </w:numPr>
        <w:tabs>
          <w:tab w:val="left" w:pos="1134"/>
          <w:tab w:val="left" w:pos="7371"/>
        </w:tabs>
        <w:rPr>
          <w:rFonts w:ascii="Times New Roman" w:hAnsi="Times New Roman"/>
          <w:sz w:val="24"/>
        </w:rPr>
      </w:pPr>
      <w:r w:rsidRPr="00A01E26">
        <w:rPr>
          <w:rFonts w:ascii="Times New Roman" w:hAnsi="Times New Roman"/>
          <w:sz w:val="24"/>
        </w:rPr>
        <w:t>a beépíthető telek legkisebb területe:</w:t>
      </w:r>
      <w:r w:rsidRPr="00A01E26">
        <w:rPr>
          <w:rFonts w:ascii="Times New Roman" w:hAnsi="Times New Roman"/>
          <w:sz w:val="24"/>
        </w:rPr>
        <w:tab/>
        <w:t>100.000 m</w:t>
      </w:r>
      <w:r w:rsidRPr="00956AB2">
        <w:rPr>
          <w:rFonts w:ascii="Times New Roman" w:hAnsi="Times New Roman"/>
          <w:sz w:val="24"/>
          <w:vertAlign w:val="superscript"/>
        </w:rPr>
        <w:t>2</w:t>
      </w:r>
      <w:r w:rsidRPr="00A01E26">
        <w:rPr>
          <w:rFonts w:ascii="Times New Roman" w:hAnsi="Times New Roman"/>
          <w:sz w:val="24"/>
        </w:rPr>
        <w:t>;</w:t>
      </w:r>
    </w:p>
    <w:p w:rsidR="00BE10BE" w:rsidRPr="00A01E26" w:rsidRDefault="00BE10BE" w:rsidP="00835809">
      <w:pPr>
        <w:pStyle w:val="felsorols10"/>
        <w:numPr>
          <w:ilvl w:val="2"/>
          <w:numId w:val="87"/>
        </w:numPr>
        <w:tabs>
          <w:tab w:val="left" w:pos="1134"/>
          <w:tab w:val="left" w:pos="7371"/>
        </w:tabs>
        <w:rPr>
          <w:rFonts w:ascii="Times New Roman" w:hAnsi="Times New Roman"/>
          <w:sz w:val="24"/>
        </w:rPr>
      </w:pPr>
      <w:r w:rsidRPr="00A01E26">
        <w:rPr>
          <w:rFonts w:ascii="Times New Roman" w:hAnsi="Times New Roman"/>
          <w:sz w:val="24"/>
        </w:rPr>
        <w:t>a beépítés módja:</w:t>
      </w:r>
      <w:r w:rsidRPr="00A01E26">
        <w:rPr>
          <w:rFonts w:ascii="Times New Roman" w:hAnsi="Times New Roman"/>
          <w:sz w:val="24"/>
        </w:rPr>
        <w:tab/>
      </w:r>
      <w:proofErr w:type="spellStart"/>
      <w:r w:rsidRPr="00A01E26">
        <w:rPr>
          <w:rFonts w:ascii="Times New Roman" w:hAnsi="Times New Roman"/>
          <w:sz w:val="24"/>
        </w:rPr>
        <w:t>szabadonálló</w:t>
      </w:r>
      <w:proofErr w:type="spellEnd"/>
      <w:r w:rsidRPr="00A01E26">
        <w:rPr>
          <w:rFonts w:ascii="Times New Roman" w:hAnsi="Times New Roman"/>
          <w:sz w:val="24"/>
        </w:rPr>
        <w:t>;</w:t>
      </w:r>
    </w:p>
    <w:p w:rsidR="00BE10BE" w:rsidRPr="00A01E26" w:rsidRDefault="00BE10BE" w:rsidP="00835809">
      <w:pPr>
        <w:pStyle w:val="felsorols10"/>
        <w:numPr>
          <w:ilvl w:val="2"/>
          <w:numId w:val="87"/>
        </w:numPr>
        <w:tabs>
          <w:tab w:val="left" w:pos="1134"/>
          <w:tab w:val="left" w:pos="7371"/>
        </w:tabs>
        <w:rPr>
          <w:rFonts w:ascii="Times New Roman" w:hAnsi="Times New Roman"/>
          <w:sz w:val="24"/>
        </w:rPr>
      </w:pPr>
      <w:r w:rsidRPr="00A01E26">
        <w:rPr>
          <w:rFonts w:ascii="Times New Roman" w:hAnsi="Times New Roman"/>
          <w:sz w:val="24"/>
        </w:rPr>
        <w:t>a beépítettség megengedett legnagyobb mértéke:</w:t>
      </w:r>
      <w:r w:rsidRPr="00A01E26">
        <w:rPr>
          <w:rFonts w:ascii="Times New Roman" w:hAnsi="Times New Roman"/>
          <w:sz w:val="24"/>
        </w:rPr>
        <w:tab/>
        <w:t>1%;</w:t>
      </w:r>
    </w:p>
    <w:p w:rsidR="00BE10BE" w:rsidRPr="00A01E26" w:rsidRDefault="00BE10BE" w:rsidP="00835809">
      <w:pPr>
        <w:pStyle w:val="felsorols10"/>
        <w:numPr>
          <w:ilvl w:val="2"/>
          <w:numId w:val="87"/>
        </w:numPr>
        <w:tabs>
          <w:tab w:val="left" w:pos="1134"/>
          <w:tab w:val="left" w:pos="7371"/>
        </w:tabs>
        <w:rPr>
          <w:rFonts w:ascii="Times New Roman" w:hAnsi="Times New Roman"/>
          <w:sz w:val="24"/>
        </w:rPr>
      </w:pPr>
      <w:r w:rsidRPr="00A01E26">
        <w:rPr>
          <w:rFonts w:ascii="Times New Roman" w:hAnsi="Times New Roman"/>
          <w:sz w:val="24"/>
        </w:rPr>
        <w:t>az épületmagasság megengedett legnagyobb mértéke:</w:t>
      </w:r>
      <w:r w:rsidRPr="00A01E26">
        <w:rPr>
          <w:rFonts w:ascii="Times New Roman" w:hAnsi="Times New Roman"/>
          <w:sz w:val="24"/>
        </w:rPr>
        <w:tab/>
        <w:t>5,5 m;</w:t>
      </w:r>
    </w:p>
    <w:p w:rsidR="00BE10BE" w:rsidRPr="00A01E26" w:rsidRDefault="00BE10BE" w:rsidP="00835809">
      <w:pPr>
        <w:numPr>
          <w:ilvl w:val="2"/>
          <w:numId w:val="87"/>
        </w:numPr>
        <w:tabs>
          <w:tab w:val="left" w:pos="7371"/>
        </w:tabs>
        <w:suppressAutoHyphens w:val="0"/>
        <w:jc w:val="both"/>
        <w:rPr>
          <w:szCs w:val="22"/>
        </w:rPr>
      </w:pPr>
      <w:r w:rsidRPr="00A01E26">
        <w:rPr>
          <w:szCs w:val="22"/>
        </w:rPr>
        <w:t>legnagyobb megengedhető terepszint alatti beépítettség:</w:t>
      </w:r>
      <w:r w:rsidRPr="00A01E26">
        <w:rPr>
          <w:szCs w:val="22"/>
        </w:rPr>
        <w:tab/>
      </w:r>
      <w:r w:rsidR="00382C68" w:rsidRPr="00A01E26">
        <w:rPr>
          <w:szCs w:val="22"/>
        </w:rPr>
        <w:t>1</w:t>
      </w:r>
      <w:r w:rsidR="008F753C" w:rsidRPr="00A01E26">
        <w:rPr>
          <w:szCs w:val="22"/>
        </w:rPr>
        <w:t>%;</w:t>
      </w:r>
    </w:p>
    <w:p w:rsidR="00BE10BE" w:rsidRPr="00A01E26" w:rsidRDefault="00BE10BE" w:rsidP="00835809">
      <w:pPr>
        <w:numPr>
          <w:ilvl w:val="2"/>
          <w:numId w:val="87"/>
        </w:numPr>
        <w:tabs>
          <w:tab w:val="left" w:pos="7371"/>
        </w:tabs>
        <w:suppressAutoHyphens w:val="0"/>
        <w:jc w:val="both"/>
        <w:rPr>
          <w:szCs w:val="22"/>
        </w:rPr>
      </w:pPr>
      <w:r w:rsidRPr="00A01E26">
        <w:rPr>
          <w:szCs w:val="22"/>
        </w:rPr>
        <w:t>zöldfelület legkisebb</w:t>
      </w:r>
      <w:r w:rsidR="002E2BD7" w:rsidRPr="00A01E26">
        <w:rPr>
          <w:szCs w:val="22"/>
        </w:rPr>
        <w:t xml:space="preserve"> m</w:t>
      </w:r>
      <w:r w:rsidRPr="00A01E26">
        <w:rPr>
          <w:szCs w:val="22"/>
        </w:rPr>
        <w:t>értéke:</w:t>
      </w:r>
      <w:r w:rsidRPr="00A01E26">
        <w:rPr>
          <w:szCs w:val="22"/>
        </w:rPr>
        <w:tab/>
        <w:t>90%;</w:t>
      </w:r>
    </w:p>
    <w:p w:rsidR="00BE10BE" w:rsidRPr="00A01E26" w:rsidRDefault="00BE10BE" w:rsidP="00835809">
      <w:pPr>
        <w:numPr>
          <w:ilvl w:val="2"/>
          <w:numId w:val="87"/>
        </w:numPr>
        <w:tabs>
          <w:tab w:val="left" w:pos="7371"/>
        </w:tabs>
        <w:suppressAutoHyphens w:val="0"/>
        <w:jc w:val="both"/>
        <w:rPr>
          <w:szCs w:val="22"/>
        </w:rPr>
      </w:pPr>
      <w:r w:rsidRPr="00A01E26">
        <w:rPr>
          <w:szCs w:val="22"/>
        </w:rPr>
        <w:t>szintterületi mutató megengedett legnagyobb mértéke:</w:t>
      </w:r>
      <w:r w:rsidRPr="00A01E26">
        <w:rPr>
          <w:szCs w:val="22"/>
        </w:rPr>
        <w:tab/>
        <w:t>0,015.</w:t>
      </w:r>
    </w:p>
    <w:p w:rsidR="0019405B" w:rsidRPr="00A01E26" w:rsidRDefault="005452F9" w:rsidP="00835809">
      <w:pPr>
        <w:pStyle w:val="bekezds1"/>
        <w:numPr>
          <w:ilvl w:val="1"/>
          <w:numId w:val="206"/>
        </w:numPr>
        <w:rPr>
          <w:rFonts w:ascii="Times New Roman" w:hAnsi="Times New Roman"/>
          <w:sz w:val="24"/>
        </w:rPr>
      </w:pPr>
      <w:r w:rsidRPr="00A01E26">
        <w:rPr>
          <w:rFonts w:ascii="Times New Roman" w:hAnsi="Times New Roman"/>
          <w:sz w:val="24"/>
        </w:rPr>
        <w:t xml:space="preserve">Az </w:t>
      </w:r>
      <w:proofErr w:type="spellStart"/>
      <w:r w:rsidRPr="00A01E26">
        <w:rPr>
          <w:rFonts w:ascii="Times New Roman" w:hAnsi="Times New Roman"/>
          <w:sz w:val="24"/>
        </w:rPr>
        <w:t>Ek</w:t>
      </w:r>
      <w:proofErr w:type="spellEnd"/>
      <w:r w:rsidRPr="00A01E26">
        <w:rPr>
          <w:rFonts w:ascii="Times New Roman" w:hAnsi="Times New Roman"/>
          <w:sz w:val="24"/>
        </w:rPr>
        <w:t>/XVI/2 övezetben az elhelyezhető épület bruttó alapterülete egyenként legfeljebb 300 m</w:t>
      </w:r>
      <w:r w:rsidRPr="00956AB2">
        <w:rPr>
          <w:rFonts w:ascii="Times New Roman" w:hAnsi="Times New Roman"/>
          <w:sz w:val="24"/>
          <w:vertAlign w:val="superscript"/>
        </w:rPr>
        <w:t>2</w:t>
      </w:r>
      <w:r w:rsidRPr="00A01E26">
        <w:rPr>
          <w:rFonts w:ascii="Times New Roman" w:hAnsi="Times New Roman"/>
          <w:sz w:val="24"/>
        </w:rPr>
        <w:t xml:space="preserve"> lehet.</w:t>
      </w:r>
    </w:p>
    <w:p w:rsidR="00547F2D" w:rsidRDefault="00547F2D" w:rsidP="00C918B4">
      <w:pPr>
        <w:pStyle w:val="Cmsor1"/>
      </w:pPr>
      <w:bookmarkStart w:id="683" w:name="_Toc514322530"/>
    </w:p>
    <w:p w:rsidR="008872E2" w:rsidRDefault="00C918B4" w:rsidP="00C918B4">
      <w:pPr>
        <w:pStyle w:val="Cmsor1"/>
      </w:pPr>
      <w:r>
        <w:t>9</w:t>
      </w:r>
      <w:r w:rsidR="005A27B9">
        <w:t>9</w:t>
      </w:r>
      <w:r>
        <w:t xml:space="preserve">. </w:t>
      </w:r>
      <w:r w:rsidR="00AB3F89" w:rsidRPr="00A01E26">
        <w:t xml:space="preserve">Közjóléti </w:t>
      </w:r>
      <w:r w:rsidR="00020D71" w:rsidRPr="00A01E26">
        <w:t>rendeltetésű erdőterület</w:t>
      </w:r>
      <w:r w:rsidR="00AB3F89" w:rsidRPr="00A01E26">
        <w:t xml:space="preserve">, </w:t>
      </w:r>
      <w:r w:rsidR="009279DB" w:rsidRPr="00A01E26">
        <w:t>ismeretterjesztő</w:t>
      </w:r>
      <w:r>
        <w:t xml:space="preserve"> övezet</w:t>
      </w:r>
      <w:r>
        <w:br/>
      </w:r>
      <w:r w:rsidR="00AB3F89" w:rsidRPr="00A01E26">
        <w:t>(</w:t>
      </w:r>
      <w:proofErr w:type="spellStart"/>
      <w:r w:rsidR="00AB3F89" w:rsidRPr="00A01E26">
        <w:t>Ek</w:t>
      </w:r>
      <w:proofErr w:type="spellEnd"/>
      <w:r w:rsidR="00AB3F89" w:rsidRPr="00A01E26">
        <w:t>/XVI/</w:t>
      </w:r>
      <w:r w:rsidR="009279DB" w:rsidRPr="00A01E26">
        <w:t>3</w:t>
      </w:r>
      <w:r w:rsidR="00AB3F89" w:rsidRPr="00A01E26">
        <w:t>)</w:t>
      </w:r>
      <w:bookmarkEnd w:id="683"/>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10</w:t>
      </w:r>
      <w:r w:rsidR="00747084">
        <w:rPr>
          <w:rFonts w:ascii="Times New Roman" w:hAnsi="Times New Roman"/>
          <w:b/>
          <w:sz w:val="24"/>
        </w:rPr>
        <w:t>3</w:t>
      </w:r>
      <w:r w:rsidRPr="00D67295">
        <w:rPr>
          <w:rFonts w:ascii="Times New Roman" w:hAnsi="Times New Roman"/>
          <w:b/>
          <w:sz w:val="24"/>
        </w:rPr>
        <w:t>.§</w:t>
      </w:r>
    </w:p>
    <w:p w:rsidR="008872E2" w:rsidRPr="00A01E26" w:rsidRDefault="00BE10BE" w:rsidP="008872E2">
      <w:pPr>
        <w:pStyle w:val="bekezds1"/>
        <w:ind w:left="0" w:firstLine="0"/>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/XVI/</w:t>
      </w:r>
      <w:r w:rsidR="002E2BD7" w:rsidRPr="00A01E26">
        <w:rPr>
          <w:rFonts w:ascii="Times New Roman" w:hAnsi="Times New Roman"/>
          <w:sz w:val="24"/>
        </w:rPr>
        <w:t>3</w:t>
      </w:r>
      <w:r w:rsidRPr="00A01E26">
        <w:rPr>
          <w:rFonts w:ascii="Times New Roman" w:hAnsi="Times New Roman"/>
          <w:sz w:val="24"/>
        </w:rPr>
        <w:t xml:space="preserve"> övezetben a </w:t>
      </w:r>
      <w:r w:rsidR="00A21B8A" w:rsidRPr="00A01E26">
        <w:rPr>
          <w:rFonts w:ascii="Times New Roman" w:hAnsi="Times New Roman"/>
          <w:sz w:val="24"/>
        </w:rPr>
        <w:t xml:space="preserve">telekalakítási és beépítési előírásai </w:t>
      </w:r>
      <w:r w:rsidRPr="00A01E26">
        <w:rPr>
          <w:rFonts w:ascii="Times New Roman" w:hAnsi="Times New Roman"/>
          <w:sz w:val="24"/>
        </w:rPr>
        <w:t>a következők:</w:t>
      </w:r>
    </w:p>
    <w:p w:rsidR="00BE10BE" w:rsidRPr="00A01E26" w:rsidRDefault="00BE10BE" w:rsidP="00835809">
      <w:pPr>
        <w:pStyle w:val="bekezds1"/>
        <w:numPr>
          <w:ilvl w:val="2"/>
          <w:numId w:val="88"/>
        </w:numPr>
        <w:tabs>
          <w:tab w:val="left" w:pos="1134"/>
          <w:tab w:val="left" w:pos="7371"/>
        </w:tabs>
        <w:rPr>
          <w:rFonts w:ascii="Times New Roman" w:hAnsi="Times New Roman"/>
          <w:sz w:val="24"/>
        </w:rPr>
      </w:pPr>
      <w:r w:rsidRPr="00A01E26">
        <w:rPr>
          <w:rFonts w:ascii="Times New Roman" w:hAnsi="Times New Roman"/>
          <w:sz w:val="24"/>
        </w:rPr>
        <w:t xml:space="preserve">a </w:t>
      </w:r>
      <w:r w:rsidR="008F753C" w:rsidRPr="00A01E26">
        <w:rPr>
          <w:rFonts w:ascii="Times New Roman" w:hAnsi="Times New Roman"/>
          <w:sz w:val="24"/>
        </w:rPr>
        <w:t>beépíthető telek</w:t>
      </w:r>
      <w:r w:rsidRPr="00A01E26">
        <w:rPr>
          <w:rFonts w:ascii="Times New Roman" w:hAnsi="Times New Roman"/>
          <w:sz w:val="24"/>
        </w:rPr>
        <w:t xml:space="preserve"> legkisebb területe:</w:t>
      </w:r>
      <w:r w:rsidRPr="00A01E26">
        <w:rPr>
          <w:rFonts w:ascii="Times New Roman" w:hAnsi="Times New Roman"/>
          <w:sz w:val="24"/>
        </w:rPr>
        <w:tab/>
      </w:r>
      <w:r w:rsidR="00AB3F89" w:rsidRPr="00A01E26">
        <w:rPr>
          <w:rFonts w:ascii="Times New Roman" w:hAnsi="Times New Roman"/>
          <w:sz w:val="24"/>
        </w:rPr>
        <w:t>2</w:t>
      </w:r>
      <w:r w:rsidRPr="00A01E26">
        <w:rPr>
          <w:rFonts w:ascii="Times New Roman" w:hAnsi="Times New Roman"/>
          <w:sz w:val="24"/>
        </w:rPr>
        <w:t>.000 m</w:t>
      </w:r>
      <w:r w:rsidRPr="00956AB2">
        <w:rPr>
          <w:rFonts w:ascii="Times New Roman" w:hAnsi="Times New Roman"/>
          <w:sz w:val="24"/>
          <w:vertAlign w:val="superscript"/>
        </w:rPr>
        <w:t>2</w:t>
      </w:r>
      <w:r w:rsidRPr="00A01E26">
        <w:rPr>
          <w:rFonts w:ascii="Times New Roman" w:hAnsi="Times New Roman"/>
          <w:sz w:val="24"/>
        </w:rPr>
        <w:t>;</w:t>
      </w:r>
    </w:p>
    <w:p w:rsidR="00BE10BE" w:rsidRPr="00A01E26" w:rsidRDefault="00BE10BE" w:rsidP="00835809">
      <w:pPr>
        <w:pStyle w:val="felsorols10"/>
        <w:numPr>
          <w:ilvl w:val="2"/>
          <w:numId w:val="88"/>
        </w:numPr>
        <w:tabs>
          <w:tab w:val="left" w:pos="1134"/>
          <w:tab w:val="left" w:pos="7371"/>
        </w:tabs>
        <w:rPr>
          <w:rFonts w:ascii="Times New Roman" w:hAnsi="Times New Roman"/>
          <w:sz w:val="24"/>
        </w:rPr>
      </w:pPr>
      <w:r w:rsidRPr="00A01E26">
        <w:rPr>
          <w:rFonts w:ascii="Times New Roman" w:hAnsi="Times New Roman"/>
          <w:sz w:val="24"/>
        </w:rPr>
        <w:t>a beépítés módja:</w:t>
      </w:r>
      <w:r w:rsidRPr="00A01E26">
        <w:rPr>
          <w:rFonts w:ascii="Times New Roman" w:hAnsi="Times New Roman"/>
          <w:sz w:val="24"/>
        </w:rPr>
        <w:tab/>
      </w:r>
      <w:proofErr w:type="spellStart"/>
      <w:r w:rsidRPr="00A01E26">
        <w:rPr>
          <w:rFonts w:ascii="Times New Roman" w:hAnsi="Times New Roman"/>
          <w:sz w:val="24"/>
        </w:rPr>
        <w:t>szabadonálló</w:t>
      </w:r>
      <w:proofErr w:type="spellEnd"/>
      <w:r w:rsidRPr="00A01E26">
        <w:rPr>
          <w:rFonts w:ascii="Times New Roman" w:hAnsi="Times New Roman"/>
          <w:sz w:val="24"/>
        </w:rPr>
        <w:t>;</w:t>
      </w:r>
    </w:p>
    <w:p w:rsidR="00BE10BE" w:rsidRPr="00A01E26" w:rsidRDefault="00BE10BE" w:rsidP="00835809">
      <w:pPr>
        <w:pStyle w:val="felsorols10"/>
        <w:numPr>
          <w:ilvl w:val="2"/>
          <w:numId w:val="88"/>
        </w:numPr>
        <w:tabs>
          <w:tab w:val="left" w:pos="1134"/>
          <w:tab w:val="left" w:pos="7371"/>
        </w:tabs>
        <w:rPr>
          <w:rFonts w:ascii="Times New Roman" w:hAnsi="Times New Roman"/>
          <w:sz w:val="24"/>
        </w:rPr>
      </w:pPr>
      <w:r w:rsidRPr="00A01E26">
        <w:rPr>
          <w:rFonts w:ascii="Times New Roman" w:hAnsi="Times New Roman"/>
          <w:sz w:val="24"/>
        </w:rPr>
        <w:t xml:space="preserve">a </w:t>
      </w:r>
      <w:r w:rsidR="008F753C" w:rsidRPr="00A01E26">
        <w:rPr>
          <w:rFonts w:ascii="Times New Roman" w:hAnsi="Times New Roman"/>
          <w:sz w:val="24"/>
        </w:rPr>
        <w:t>beépítettség megengedett</w:t>
      </w:r>
      <w:r w:rsidRPr="00A01E26">
        <w:rPr>
          <w:rFonts w:ascii="Times New Roman" w:hAnsi="Times New Roman"/>
          <w:sz w:val="24"/>
        </w:rPr>
        <w:t xml:space="preserve"> legnagyobb mértéke:</w:t>
      </w:r>
      <w:r w:rsidRPr="00A01E26">
        <w:rPr>
          <w:rFonts w:ascii="Times New Roman" w:hAnsi="Times New Roman"/>
          <w:sz w:val="24"/>
        </w:rPr>
        <w:tab/>
      </w:r>
      <w:r w:rsidR="00AB3F89" w:rsidRPr="00A01E26">
        <w:rPr>
          <w:rFonts w:ascii="Times New Roman" w:hAnsi="Times New Roman"/>
          <w:sz w:val="24"/>
        </w:rPr>
        <w:t>5</w:t>
      </w:r>
      <w:r w:rsidRPr="00A01E26">
        <w:rPr>
          <w:rFonts w:ascii="Times New Roman" w:hAnsi="Times New Roman"/>
          <w:sz w:val="24"/>
        </w:rPr>
        <w:t>%;</w:t>
      </w:r>
    </w:p>
    <w:p w:rsidR="00BE10BE" w:rsidRPr="00A01E26" w:rsidRDefault="00BE10BE" w:rsidP="00835809">
      <w:pPr>
        <w:pStyle w:val="felsorols10"/>
        <w:numPr>
          <w:ilvl w:val="2"/>
          <w:numId w:val="88"/>
        </w:numPr>
        <w:tabs>
          <w:tab w:val="left" w:pos="1134"/>
          <w:tab w:val="left" w:pos="7371"/>
        </w:tabs>
        <w:rPr>
          <w:rFonts w:ascii="Times New Roman" w:hAnsi="Times New Roman"/>
          <w:sz w:val="24"/>
        </w:rPr>
      </w:pPr>
      <w:r w:rsidRPr="00A01E26">
        <w:rPr>
          <w:rFonts w:ascii="Times New Roman" w:hAnsi="Times New Roman"/>
          <w:sz w:val="24"/>
        </w:rPr>
        <w:t>az épületmagasság megengedett legnagyobb mértéke:</w:t>
      </w:r>
      <w:r w:rsidRPr="00A01E26">
        <w:rPr>
          <w:rFonts w:ascii="Times New Roman" w:hAnsi="Times New Roman"/>
          <w:sz w:val="24"/>
        </w:rPr>
        <w:tab/>
        <w:t>5,5 m;</w:t>
      </w:r>
    </w:p>
    <w:p w:rsidR="00BE10BE" w:rsidRPr="00A01E26" w:rsidRDefault="00BE10BE" w:rsidP="00835809">
      <w:pPr>
        <w:numPr>
          <w:ilvl w:val="2"/>
          <w:numId w:val="88"/>
        </w:numPr>
        <w:tabs>
          <w:tab w:val="left" w:pos="7371"/>
        </w:tabs>
        <w:suppressAutoHyphens w:val="0"/>
        <w:jc w:val="both"/>
        <w:rPr>
          <w:szCs w:val="22"/>
        </w:rPr>
      </w:pPr>
      <w:r w:rsidRPr="00A01E26">
        <w:rPr>
          <w:szCs w:val="22"/>
        </w:rPr>
        <w:t>legnagyobb megengedhető terepszint alatti beépítettség:</w:t>
      </w:r>
      <w:r w:rsidRPr="00A01E26">
        <w:rPr>
          <w:szCs w:val="22"/>
        </w:rPr>
        <w:tab/>
      </w:r>
      <w:r w:rsidR="00AB3F89" w:rsidRPr="00A01E26">
        <w:rPr>
          <w:szCs w:val="22"/>
        </w:rPr>
        <w:t>5</w:t>
      </w:r>
      <w:r w:rsidR="008F753C" w:rsidRPr="00A01E26">
        <w:rPr>
          <w:szCs w:val="22"/>
        </w:rPr>
        <w:t>%;</w:t>
      </w:r>
    </w:p>
    <w:p w:rsidR="00BE10BE" w:rsidRPr="00A01E26" w:rsidRDefault="002E2BD7" w:rsidP="00835809">
      <w:pPr>
        <w:numPr>
          <w:ilvl w:val="2"/>
          <w:numId w:val="88"/>
        </w:numPr>
        <w:tabs>
          <w:tab w:val="left" w:pos="7371"/>
        </w:tabs>
        <w:suppressAutoHyphens w:val="0"/>
        <w:jc w:val="both"/>
        <w:rPr>
          <w:szCs w:val="22"/>
        </w:rPr>
      </w:pPr>
      <w:r w:rsidRPr="00A01E26">
        <w:rPr>
          <w:szCs w:val="22"/>
        </w:rPr>
        <w:t>zöldfelület legkisebb m</w:t>
      </w:r>
      <w:r w:rsidR="00BE10BE" w:rsidRPr="00A01E26">
        <w:rPr>
          <w:szCs w:val="22"/>
        </w:rPr>
        <w:t>értéke:</w:t>
      </w:r>
      <w:r w:rsidR="00BE10BE" w:rsidRPr="00A01E26">
        <w:rPr>
          <w:szCs w:val="22"/>
        </w:rPr>
        <w:tab/>
      </w:r>
      <w:r w:rsidR="00AB3F89" w:rsidRPr="00A01E26">
        <w:rPr>
          <w:szCs w:val="22"/>
        </w:rPr>
        <w:t>70</w:t>
      </w:r>
      <w:r w:rsidR="00BE10BE" w:rsidRPr="00A01E26">
        <w:rPr>
          <w:szCs w:val="22"/>
        </w:rPr>
        <w:t>%;</w:t>
      </w:r>
    </w:p>
    <w:p w:rsidR="00BE10BE" w:rsidRPr="00A01E26" w:rsidRDefault="00BE10BE" w:rsidP="00835809">
      <w:pPr>
        <w:numPr>
          <w:ilvl w:val="2"/>
          <w:numId w:val="88"/>
        </w:numPr>
        <w:tabs>
          <w:tab w:val="left" w:pos="7371"/>
        </w:tabs>
        <w:suppressAutoHyphens w:val="0"/>
        <w:jc w:val="both"/>
        <w:rPr>
          <w:szCs w:val="22"/>
        </w:rPr>
      </w:pPr>
      <w:r w:rsidRPr="00A01E26">
        <w:rPr>
          <w:szCs w:val="22"/>
        </w:rPr>
        <w:t>szintterületi mutató megengedett legnagyobb mértéke:</w:t>
      </w:r>
      <w:r w:rsidRPr="00A01E26">
        <w:rPr>
          <w:szCs w:val="22"/>
        </w:rPr>
        <w:tab/>
        <w:t>0,15.</w:t>
      </w:r>
    </w:p>
    <w:p w:rsidR="00547F2D" w:rsidRDefault="00547F2D" w:rsidP="00C918B4">
      <w:pPr>
        <w:pStyle w:val="Cmsor1"/>
      </w:pPr>
      <w:bookmarkStart w:id="684" w:name="_Toc514322531"/>
    </w:p>
    <w:p w:rsidR="008872E2" w:rsidRDefault="005A27B9" w:rsidP="00C918B4">
      <w:pPr>
        <w:pStyle w:val="Cmsor1"/>
      </w:pPr>
      <w:r>
        <w:t>100</w:t>
      </w:r>
      <w:r w:rsidR="00C918B4">
        <w:t xml:space="preserve">. </w:t>
      </w:r>
      <w:r w:rsidR="009279DB" w:rsidRPr="00A01E26">
        <w:t xml:space="preserve">Közjóléti </w:t>
      </w:r>
      <w:r w:rsidR="00020D71" w:rsidRPr="00A01E26">
        <w:t>rendeltetésű erdőterület</w:t>
      </w:r>
      <w:r w:rsidR="00C918B4">
        <w:t xml:space="preserve">, </w:t>
      </w:r>
      <w:proofErr w:type="spellStart"/>
      <w:r w:rsidR="00C918B4">
        <w:t>természetközeli</w:t>
      </w:r>
      <w:proofErr w:type="spellEnd"/>
      <w:r w:rsidR="00C918B4">
        <w:t xml:space="preserve"> övezet</w:t>
      </w:r>
      <w:r w:rsidR="00C918B4">
        <w:br/>
      </w:r>
      <w:r w:rsidR="009279DB" w:rsidRPr="00A01E26">
        <w:t>(</w:t>
      </w:r>
      <w:proofErr w:type="spellStart"/>
      <w:r w:rsidR="009279DB" w:rsidRPr="00A01E26">
        <w:t>Ek</w:t>
      </w:r>
      <w:proofErr w:type="spellEnd"/>
      <w:r w:rsidR="009279DB" w:rsidRPr="00A01E26">
        <w:t>/XVI/4)</w:t>
      </w:r>
      <w:bookmarkEnd w:id="684"/>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10</w:t>
      </w:r>
      <w:r w:rsidR="00747084">
        <w:rPr>
          <w:rFonts w:ascii="Times New Roman" w:hAnsi="Times New Roman"/>
          <w:b/>
          <w:sz w:val="24"/>
        </w:rPr>
        <w:t>4</w:t>
      </w:r>
      <w:r w:rsidRPr="00D67295">
        <w:rPr>
          <w:rFonts w:ascii="Times New Roman" w:hAnsi="Times New Roman"/>
          <w:b/>
          <w:sz w:val="24"/>
        </w:rPr>
        <w:t>.§</w:t>
      </w:r>
    </w:p>
    <w:p w:rsidR="00F336FF" w:rsidRPr="00A01E26" w:rsidRDefault="00BE10BE" w:rsidP="00E45113">
      <w:pPr>
        <w:pStyle w:val="bekezds1"/>
        <w:numPr>
          <w:ilvl w:val="1"/>
          <w:numId w:val="60"/>
        </w:numPr>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/XVI/4 övezetben épület</w:t>
      </w:r>
      <w:r w:rsidR="00AB3F89" w:rsidRPr="00A01E26">
        <w:rPr>
          <w:rFonts w:ascii="Times New Roman" w:hAnsi="Times New Roman"/>
          <w:sz w:val="24"/>
        </w:rPr>
        <w:t>, terepszint alatti építmény</w:t>
      </w:r>
      <w:r w:rsidRPr="00A01E26">
        <w:rPr>
          <w:rFonts w:ascii="Times New Roman" w:hAnsi="Times New Roman"/>
          <w:sz w:val="24"/>
        </w:rPr>
        <w:t xml:space="preserve"> nem helyezhető el.</w:t>
      </w:r>
    </w:p>
    <w:p w:rsidR="00E45113" w:rsidRPr="00A01E26" w:rsidRDefault="00E45113" w:rsidP="00E45113">
      <w:pPr>
        <w:pStyle w:val="bekezds1"/>
        <w:numPr>
          <w:ilvl w:val="1"/>
          <w:numId w:val="60"/>
        </w:numPr>
        <w:rPr>
          <w:rFonts w:ascii="Times New Roman" w:hAnsi="Times New Roman"/>
          <w:sz w:val="24"/>
        </w:rPr>
      </w:pPr>
      <w:proofErr w:type="spellStart"/>
      <w:r w:rsidRPr="00A01E26">
        <w:rPr>
          <w:rFonts w:ascii="Times New Roman" w:hAnsi="Times New Roman"/>
          <w:sz w:val="24"/>
        </w:rPr>
        <w:t>Ek</w:t>
      </w:r>
      <w:proofErr w:type="spellEnd"/>
      <w:r w:rsidRPr="00A01E26">
        <w:rPr>
          <w:rFonts w:ascii="Times New Roman" w:hAnsi="Times New Roman"/>
          <w:sz w:val="24"/>
        </w:rPr>
        <w:t>/XVI/4 övezetben a zöldfelület legkisebb mértéke 90%.</w:t>
      </w:r>
    </w:p>
    <w:p w:rsidR="00F336FF" w:rsidRPr="00A01E26" w:rsidRDefault="00F336FF" w:rsidP="00AC7824">
      <w:pPr>
        <w:pStyle w:val="bekezds1"/>
        <w:ind w:left="0" w:firstLine="0"/>
        <w:rPr>
          <w:rFonts w:ascii="Times New Roman" w:hAnsi="Times New Roman"/>
          <w:sz w:val="24"/>
        </w:rPr>
      </w:pPr>
    </w:p>
    <w:p w:rsidR="00460B78" w:rsidRDefault="00C918B4" w:rsidP="00C918B4">
      <w:pPr>
        <w:pStyle w:val="Cmsor1"/>
      </w:pPr>
      <w:bookmarkStart w:id="685" w:name="_Toc500164555"/>
      <w:bookmarkStart w:id="686" w:name="_Toc500165285"/>
      <w:bookmarkStart w:id="687" w:name="_Toc500164557"/>
      <w:bookmarkStart w:id="688" w:name="_Toc500165287"/>
      <w:bookmarkStart w:id="689" w:name="_Toc500164558"/>
      <w:bookmarkStart w:id="690" w:name="_Toc500165288"/>
      <w:bookmarkStart w:id="691" w:name="_Toc514322532"/>
      <w:bookmarkEnd w:id="685"/>
      <w:bookmarkEnd w:id="686"/>
      <w:bookmarkEnd w:id="687"/>
      <w:bookmarkEnd w:id="688"/>
      <w:bookmarkEnd w:id="689"/>
      <w:bookmarkEnd w:id="690"/>
      <w:r>
        <w:t>10</w:t>
      </w:r>
      <w:r w:rsidR="005A27B9">
        <w:t>1</w:t>
      </w:r>
      <w:r>
        <w:t xml:space="preserve">. </w:t>
      </w:r>
      <w:r w:rsidR="00C47AFD" w:rsidRPr="00A01E26">
        <w:t>ÁLTALÁNOS MEZŐGAZDASÁGI TERÜLET</w:t>
      </w:r>
      <w:r>
        <w:br/>
      </w:r>
      <w:r w:rsidR="0019584B" w:rsidRPr="00A01E26">
        <w:t>(</w:t>
      </w:r>
      <w:proofErr w:type="spellStart"/>
      <w:r w:rsidR="0019584B" w:rsidRPr="00A01E26">
        <w:t>Má</w:t>
      </w:r>
      <w:proofErr w:type="spellEnd"/>
      <w:r w:rsidR="0019584B" w:rsidRPr="00A01E26">
        <w:t>/XVI)</w:t>
      </w:r>
      <w:r>
        <w:br/>
      </w:r>
      <w:bookmarkEnd w:id="691"/>
      <w:r>
        <w:t>ÁLTALÁNOS ELŐÍRÁSAI</w:t>
      </w:r>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10</w:t>
      </w:r>
      <w:r w:rsidR="00747084">
        <w:rPr>
          <w:rFonts w:ascii="Times New Roman" w:hAnsi="Times New Roman"/>
          <w:b/>
          <w:sz w:val="24"/>
        </w:rPr>
        <w:t>5</w:t>
      </w:r>
      <w:r w:rsidRPr="00D67295">
        <w:rPr>
          <w:rFonts w:ascii="Times New Roman" w:hAnsi="Times New Roman"/>
          <w:b/>
          <w:sz w:val="24"/>
        </w:rPr>
        <w:t>.§</w:t>
      </w:r>
    </w:p>
    <w:p w:rsidR="00D068B2" w:rsidRPr="00A01E26" w:rsidRDefault="00DF5737" w:rsidP="0056792C">
      <w:pPr>
        <w:pStyle w:val="bekezds1"/>
        <w:numPr>
          <w:ilvl w:val="1"/>
          <w:numId w:val="236"/>
        </w:numPr>
        <w:rPr>
          <w:rFonts w:ascii="Times New Roman" w:hAnsi="Times New Roman"/>
          <w:sz w:val="24"/>
        </w:rPr>
      </w:pPr>
      <w:r w:rsidRPr="00A01E26">
        <w:rPr>
          <w:rFonts w:ascii="Times New Roman" w:hAnsi="Times New Roman"/>
          <w:sz w:val="24"/>
        </w:rPr>
        <w:t xml:space="preserve">A Szabályozási terven </w:t>
      </w:r>
      <w:proofErr w:type="spellStart"/>
      <w:r w:rsidRPr="00A01E26">
        <w:rPr>
          <w:rFonts w:ascii="Times New Roman" w:hAnsi="Times New Roman"/>
          <w:sz w:val="24"/>
        </w:rPr>
        <w:t>Má</w:t>
      </w:r>
      <w:proofErr w:type="spellEnd"/>
      <w:r w:rsidR="00623F05" w:rsidRPr="00A01E26">
        <w:rPr>
          <w:rFonts w:ascii="Times New Roman" w:hAnsi="Times New Roman"/>
          <w:sz w:val="24"/>
        </w:rPr>
        <w:t xml:space="preserve">/XVI </w:t>
      </w:r>
      <w:r w:rsidRPr="00A01E26">
        <w:rPr>
          <w:rFonts w:ascii="Times New Roman" w:hAnsi="Times New Roman"/>
          <w:sz w:val="24"/>
        </w:rPr>
        <w:t xml:space="preserve">jellel jelölt övezet </w:t>
      </w:r>
      <w:r w:rsidR="00D068B2" w:rsidRPr="00A01E26">
        <w:rPr>
          <w:rFonts w:ascii="Times New Roman" w:hAnsi="Times New Roman"/>
          <w:sz w:val="24"/>
        </w:rPr>
        <w:t>elsősorban a növénytermesztés, és az állattenyésztés, továbbá az ezekhez kapcsolódó tevékenységek végzésére szolgáló terület.</w:t>
      </w:r>
    </w:p>
    <w:p w:rsidR="00E90377" w:rsidRPr="00A01E26" w:rsidRDefault="00623F05" w:rsidP="0056792C">
      <w:pPr>
        <w:pStyle w:val="bekezds1"/>
        <w:numPr>
          <w:ilvl w:val="1"/>
          <w:numId w:val="236"/>
        </w:numPr>
        <w:rPr>
          <w:rFonts w:ascii="Times New Roman" w:hAnsi="Times New Roman"/>
          <w:sz w:val="24"/>
        </w:rPr>
      </w:pPr>
      <w:r w:rsidRPr="00A01E26">
        <w:rPr>
          <w:rFonts w:ascii="Times New Roman" w:hAnsi="Times New Roman"/>
          <w:sz w:val="24"/>
        </w:rPr>
        <w:t>Általános mezőgazdasági terület</w:t>
      </w:r>
      <w:r w:rsidR="00E90377" w:rsidRPr="00A01E26">
        <w:rPr>
          <w:rFonts w:ascii="Times New Roman" w:hAnsi="Times New Roman"/>
          <w:sz w:val="24"/>
        </w:rPr>
        <w:t xml:space="preserve"> övezet</w:t>
      </w:r>
      <w:r w:rsidR="001D3D85" w:rsidRPr="00A01E26">
        <w:rPr>
          <w:rFonts w:ascii="Times New Roman" w:hAnsi="Times New Roman"/>
          <w:sz w:val="24"/>
        </w:rPr>
        <w:t>ei</w:t>
      </w:r>
      <w:r w:rsidR="00E90377" w:rsidRPr="00A01E26">
        <w:rPr>
          <w:rFonts w:ascii="Times New Roman" w:hAnsi="Times New Roman"/>
          <w:sz w:val="24"/>
        </w:rPr>
        <w:t xml:space="preserve">ben </w:t>
      </w:r>
      <w:r w:rsidR="00F26EFC" w:rsidRPr="00A01E26">
        <w:rPr>
          <w:rFonts w:ascii="Times New Roman" w:hAnsi="Times New Roman"/>
          <w:sz w:val="24"/>
        </w:rPr>
        <w:t>elhelyezhető épület</w:t>
      </w:r>
    </w:p>
    <w:p w:rsidR="00E90377" w:rsidRPr="00A01E26" w:rsidRDefault="00532280" w:rsidP="00835809">
      <w:pPr>
        <w:pStyle w:val="felsorols10"/>
        <w:numPr>
          <w:ilvl w:val="2"/>
          <w:numId w:val="61"/>
        </w:numPr>
        <w:rPr>
          <w:rFonts w:ascii="Times New Roman" w:hAnsi="Times New Roman"/>
          <w:sz w:val="24"/>
        </w:rPr>
      </w:pPr>
      <w:r w:rsidRPr="00A01E26">
        <w:rPr>
          <w:rFonts w:ascii="Times New Roman" w:hAnsi="Times New Roman"/>
          <w:sz w:val="24"/>
        </w:rPr>
        <w:t>növénytermesztéshez kapcsolódó</w:t>
      </w:r>
      <w:r w:rsidR="00E90377" w:rsidRPr="00A01E26">
        <w:rPr>
          <w:rFonts w:ascii="Times New Roman" w:hAnsi="Times New Roman"/>
          <w:sz w:val="24"/>
        </w:rPr>
        <w:t>;</w:t>
      </w:r>
    </w:p>
    <w:p w:rsidR="00E90377" w:rsidRPr="00A01E26" w:rsidRDefault="00532280" w:rsidP="00835809">
      <w:pPr>
        <w:pStyle w:val="felsorols10"/>
        <w:numPr>
          <w:ilvl w:val="2"/>
          <w:numId w:val="61"/>
        </w:numPr>
        <w:rPr>
          <w:rFonts w:ascii="Times New Roman" w:hAnsi="Times New Roman"/>
          <w:sz w:val="24"/>
        </w:rPr>
      </w:pPr>
      <w:r w:rsidRPr="00A01E26">
        <w:rPr>
          <w:rFonts w:ascii="Times New Roman" w:hAnsi="Times New Roman"/>
          <w:sz w:val="24"/>
        </w:rPr>
        <w:t>állattartáshoz, állattenyésztéshez kapcsolódó</w:t>
      </w:r>
      <w:r w:rsidR="00E90377" w:rsidRPr="00A01E26">
        <w:rPr>
          <w:rFonts w:ascii="Times New Roman" w:hAnsi="Times New Roman"/>
          <w:sz w:val="24"/>
        </w:rPr>
        <w:t>;</w:t>
      </w:r>
    </w:p>
    <w:p w:rsidR="00E90377" w:rsidRPr="00A01E26" w:rsidRDefault="00582907" w:rsidP="00835809">
      <w:pPr>
        <w:pStyle w:val="felsorols10"/>
        <w:numPr>
          <w:ilvl w:val="2"/>
          <w:numId w:val="61"/>
        </w:numPr>
        <w:rPr>
          <w:rFonts w:ascii="Times New Roman" w:hAnsi="Times New Roman"/>
          <w:sz w:val="24"/>
        </w:rPr>
      </w:pPr>
      <w:r w:rsidRPr="00A01E26">
        <w:rPr>
          <w:rFonts w:ascii="Times New Roman" w:hAnsi="Times New Roman"/>
          <w:sz w:val="24"/>
        </w:rPr>
        <w:t>a</w:t>
      </w:r>
      <w:r w:rsidR="0086495C" w:rsidRPr="00A01E26">
        <w:rPr>
          <w:rFonts w:ascii="Times New Roman" w:hAnsi="Times New Roman"/>
          <w:sz w:val="24"/>
        </w:rPr>
        <w:t>z ezekhez kapcsolódó</w:t>
      </w:r>
      <w:r w:rsidR="00532280" w:rsidRPr="00A01E26">
        <w:rPr>
          <w:rFonts w:ascii="Times New Roman" w:hAnsi="Times New Roman"/>
          <w:sz w:val="24"/>
        </w:rPr>
        <w:t xml:space="preserve"> termék</w:t>
      </w:r>
      <w:r w:rsidRPr="00A01E26">
        <w:rPr>
          <w:rFonts w:ascii="Times New Roman" w:hAnsi="Times New Roman"/>
          <w:sz w:val="24"/>
        </w:rPr>
        <w:t xml:space="preserve"> </w:t>
      </w:r>
      <w:r w:rsidR="00532280" w:rsidRPr="00A01E26">
        <w:rPr>
          <w:rFonts w:ascii="Times New Roman" w:hAnsi="Times New Roman"/>
          <w:sz w:val="24"/>
        </w:rPr>
        <w:t>feldolgozás</w:t>
      </w:r>
      <w:r w:rsidR="00B61057" w:rsidRPr="00A01E26">
        <w:rPr>
          <w:rFonts w:ascii="Times New Roman" w:hAnsi="Times New Roman"/>
          <w:sz w:val="24"/>
        </w:rPr>
        <w:t>át</w:t>
      </w:r>
      <w:r w:rsidR="00532280" w:rsidRPr="00A01E26">
        <w:rPr>
          <w:rFonts w:ascii="Times New Roman" w:hAnsi="Times New Roman"/>
          <w:sz w:val="24"/>
        </w:rPr>
        <w:t>, tárolás</w:t>
      </w:r>
      <w:r w:rsidR="00B61057" w:rsidRPr="00A01E26">
        <w:rPr>
          <w:rFonts w:ascii="Times New Roman" w:hAnsi="Times New Roman"/>
          <w:sz w:val="24"/>
        </w:rPr>
        <w:t>át</w:t>
      </w:r>
      <w:r w:rsidRPr="00A01E26">
        <w:rPr>
          <w:rFonts w:ascii="Times New Roman" w:hAnsi="Times New Roman"/>
          <w:sz w:val="24"/>
        </w:rPr>
        <w:t>, árusítás</w:t>
      </w:r>
      <w:r w:rsidR="00B61057" w:rsidRPr="00A01E26">
        <w:rPr>
          <w:rFonts w:ascii="Times New Roman" w:hAnsi="Times New Roman"/>
          <w:sz w:val="24"/>
        </w:rPr>
        <w:t>át biztosító;</w:t>
      </w:r>
    </w:p>
    <w:p w:rsidR="008872E2" w:rsidRPr="00A01E26" w:rsidRDefault="00F26EFC" w:rsidP="008872E2">
      <w:pPr>
        <w:pStyle w:val="felsorols10"/>
        <w:ind w:left="284"/>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9279DB" w:rsidRDefault="00C918B4" w:rsidP="00C918B4">
      <w:pPr>
        <w:pStyle w:val="Cmsor1"/>
      </w:pPr>
      <w:bookmarkStart w:id="692" w:name="_Toc514322533"/>
      <w:r>
        <w:lastRenderedPageBreak/>
        <w:t>10</w:t>
      </w:r>
      <w:r w:rsidR="005A27B9">
        <w:t>2</w:t>
      </w:r>
      <w:r>
        <w:t xml:space="preserve">. </w:t>
      </w:r>
      <w:r w:rsidR="009279DB" w:rsidRPr="00A01E26">
        <w:t>Általános mezőgazdasági</w:t>
      </w:r>
      <w:r w:rsidR="003E507B" w:rsidRPr="00A01E26">
        <w:t xml:space="preserve"> terület</w:t>
      </w:r>
      <w:r>
        <w:t>, általános övezet</w:t>
      </w:r>
      <w:r>
        <w:br/>
      </w:r>
      <w:r w:rsidR="009279DB" w:rsidRPr="00A01E26">
        <w:t>(</w:t>
      </w:r>
      <w:proofErr w:type="spellStart"/>
      <w:r w:rsidR="009279DB" w:rsidRPr="00A01E26">
        <w:t>Má</w:t>
      </w:r>
      <w:proofErr w:type="spellEnd"/>
      <w:r w:rsidR="009279DB" w:rsidRPr="00A01E26">
        <w:t>/XVI/1)</w:t>
      </w:r>
      <w:bookmarkEnd w:id="692"/>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10</w:t>
      </w:r>
      <w:r w:rsidR="00747084">
        <w:rPr>
          <w:rFonts w:ascii="Times New Roman" w:hAnsi="Times New Roman"/>
          <w:b/>
          <w:sz w:val="24"/>
        </w:rPr>
        <w:t>6</w:t>
      </w:r>
      <w:r w:rsidRPr="00D67295">
        <w:rPr>
          <w:rFonts w:ascii="Times New Roman" w:hAnsi="Times New Roman"/>
          <w:b/>
          <w:sz w:val="24"/>
        </w:rPr>
        <w:t>.§</w:t>
      </w:r>
    </w:p>
    <w:p w:rsidR="008872E2" w:rsidRPr="00A01E26" w:rsidRDefault="00653F09" w:rsidP="00AC7824">
      <w:pPr>
        <w:pStyle w:val="bekezds1"/>
        <w:ind w:left="0" w:firstLine="0"/>
        <w:rPr>
          <w:rFonts w:ascii="Times New Roman" w:hAnsi="Times New Roman"/>
          <w:sz w:val="24"/>
        </w:rPr>
      </w:pPr>
      <w:proofErr w:type="spellStart"/>
      <w:r w:rsidRPr="00A01E26">
        <w:rPr>
          <w:rFonts w:ascii="Times New Roman" w:hAnsi="Times New Roman"/>
          <w:sz w:val="24"/>
        </w:rPr>
        <w:t>Má</w:t>
      </w:r>
      <w:proofErr w:type="spellEnd"/>
      <w:r w:rsidRPr="00A01E26">
        <w:rPr>
          <w:rFonts w:ascii="Times New Roman" w:hAnsi="Times New Roman"/>
          <w:sz w:val="24"/>
        </w:rPr>
        <w:t xml:space="preserve">/XVI/1 övezetben a </w:t>
      </w:r>
      <w:r w:rsidR="00A21B8A" w:rsidRPr="00A01E26">
        <w:rPr>
          <w:rFonts w:ascii="Times New Roman" w:hAnsi="Times New Roman"/>
          <w:sz w:val="24"/>
        </w:rPr>
        <w:t xml:space="preserve">telekalakítási és beépítési előírásai </w:t>
      </w:r>
      <w:r w:rsidRPr="00A01E26">
        <w:rPr>
          <w:rFonts w:ascii="Times New Roman" w:hAnsi="Times New Roman"/>
          <w:sz w:val="24"/>
        </w:rPr>
        <w:t>a következők:</w:t>
      </w:r>
    </w:p>
    <w:p w:rsidR="00653F09" w:rsidRPr="00A01E26" w:rsidRDefault="00653F09" w:rsidP="00835809">
      <w:pPr>
        <w:pStyle w:val="bekezds1"/>
        <w:numPr>
          <w:ilvl w:val="2"/>
          <w:numId w:val="89"/>
        </w:numPr>
        <w:tabs>
          <w:tab w:val="left" w:pos="1134"/>
          <w:tab w:val="left" w:pos="7371"/>
        </w:tabs>
        <w:rPr>
          <w:rFonts w:ascii="Times New Roman" w:hAnsi="Times New Roman"/>
          <w:sz w:val="24"/>
        </w:rPr>
      </w:pPr>
      <w:r w:rsidRPr="00A01E26">
        <w:rPr>
          <w:rFonts w:ascii="Times New Roman" w:hAnsi="Times New Roman"/>
          <w:sz w:val="24"/>
        </w:rPr>
        <w:t>a beépíthető telek legkisebb területe:</w:t>
      </w:r>
      <w:r w:rsidRPr="00A01E26">
        <w:rPr>
          <w:rFonts w:ascii="Times New Roman" w:hAnsi="Times New Roman"/>
          <w:sz w:val="24"/>
        </w:rPr>
        <w:tab/>
        <w:t>30.000 m</w:t>
      </w:r>
      <w:r w:rsidRPr="00956AB2">
        <w:rPr>
          <w:rFonts w:ascii="Times New Roman" w:hAnsi="Times New Roman"/>
          <w:sz w:val="24"/>
          <w:vertAlign w:val="superscript"/>
        </w:rPr>
        <w:t>2</w:t>
      </w:r>
      <w:r w:rsidRPr="00A01E26">
        <w:rPr>
          <w:rFonts w:ascii="Times New Roman" w:hAnsi="Times New Roman"/>
          <w:sz w:val="24"/>
        </w:rPr>
        <w:t>;</w:t>
      </w:r>
    </w:p>
    <w:p w:rsidR="00653F09" w:rsidRPr="00A01E26" w:rsidRDefault="00653F09" w:rsidP="00835809">
      <w:pPr>
        <w:pStyle w:val="felsorols10"/>
        <w:numPr>
          <w:ilvl w:val="2"/>
          <w:numId w:val="89"/>
        </w:numPr>
        <w:tabs>
          <w:tab w:val="left" w:pos="1134"/>
          <w:tab w:val="left" w:pos="7371"/>
        </w:tabs>
        <w:rPr>
          <w:rFonts w:ascii="Times New Roman" w:hAnsi="Times New Roman"/>
          <w:sz w:val="24"/>
        </w:rPr>
      </w:pPr>
      <w:r w:rsidRPr="00A01E26">
        <w:rPr>
          <w:rFonts w:ascii="Times New Roman" w:hAnsi="Times New Roman"/>
          <w:sz w:val="24"/>
        </w:rPr>
        <w:t>a beépítés módja:</w:t>
      </w:r>
      <w:r w:rsidRPr="00A01E26">
        <w:rPr>
          <w:rFonts w:ascii="Times New Roman" w:hAnsi="Times New Roman"/>
          <w:sz w:val="24"/>
        </w:rPr>
        <w:tab/>
      </w:r>
      <w:proofErr w:type="spellStart"/>
      <w:r w:rsidRPr="00A01E26">
        <w:rPr>
          <w:rFonts w:ascii="Times New Roman" w:hAnsi="Times New Roman"/>
          <w:sz w:val="24"/>
        </w:rPr>
        <w:t>szabadonálló</w:t>
      </w:r>
      <w:proofErr w:type="spellEnd"/>
      <w:r w:rsidRPr="00A01E26">
        <w:rPr>
          <w:rFonts w:ascii="Times New Roman" w:hAnsi="Times New Roman"/>
          <w:sz w:val="24"/>
        </w:rPr>
        <w:t>;</w:t>
      </w:r>
    </w:p>
    <w:p w:rsidR="00653F09" w:rsidRPr="00A01E26" w:rsidRDefault="00653F09" w:rsidP="00835809">
      <w:pPr>
        <w:pStyle w:val="felsorols10"/>
        <w:numPr>
          <w:ilvl w:val="2"/>
          <w:numId w:val="89"/>
        </w:numPr>
        <w:tabs>
          <w:tab w:val="left" w:pos="1134"/>
          <w:tab w:val="left" w:pos="7371"/>
        </w:tabs>
        <w:rPr>
          <w:rFonts w:ascii="Times New Roman" w:hAnsi="Times New Roman"/>
          <w:sz w:val="24"/>
        </w:rPr>
      </w:pPr>
      <w:r w:rsidRPr="00A01E26">
        <w:rPr>
          <w:rFonts w:ascii="Times New Roman" w:hAnsi="Times New Roman"/>
          <w:sz w:val="24"/>
        </w:rPr>
        <w:t>a beépítettség megengedett legnagyobb mértéke:</w:t>
      </w:r>
      <w:r w:rsidRPr="00A01E26">
        <w:rPr>
          <w:rFonts w:ascii="Times New Roman" w:hAnsi="Times New Roman"/>
          <w:sz w:val="24"/>
        </w:rPr>
        <w:tab/>
        <w:t>3%;</w:t>
      </w:r>
    </w:p>
    <w:p w:rsidR="00653F09" w:rsidRPr="00A01E26" w:rsidRDefault="00653F09" w:rsidP="00835809">
      <w:pPr>
        <w:pStyle w:val="felsorols10"/>
        <w:numPr>
          <w:ilvl w:val="2"/>
          <w:numId w:val="89"/>
        </w:numPr>
        <w:tabs>
          <w:tab w:val="left" w:pos="1134"/>
          <w:tab w:val="left" w:pos="7371"/>
        </w:tabs>
        <w:rPr>
          <w:rFonts w:ascii="Times New Roman" w:hAnsi="Times New Roman"/>
          <w:sz w:val="24"/>
        </w:rPr>
      </w:pPr>
      <w:r w:rsidRPr="00A01E26">
        <w:rPr>
          <w:rFonts w:ascii="Times New Roman" w:hAnsi="Times New Roman"/>
          <w:sz w:val="24"/>
        </w:rPr>
        <w:t>az épületmagasság megengedett legnagyobb mértéke:</w:t>
      </w:r>
      <w:r w:rsidRPr="00A01E26">
        <w:rPr>
          <w:rFonts w:ascii="Times New Roman" w:hAnsi="Times New Roman"/>
          <w:sz w:val="24"/>
        </w:rPr>
        <w:tab/>
        <w:t>4,5 m;</w:t>
      </w:r>
    </w:p>
    <w:p w:rsidR="00653F09" w:rsidRPr="00A01E26" w:rsidRDefault="00653F09" w:rsidP="00835809">
      <w:pPr>
        <w:numPr>
          <w:ilvl w:val="2"/>
          <w:numId w:val="89"/>
        </w:numPr>
        <w:tabs>
          <w:tab w:val="left" w:pos="7371"/>
        </w:tabs>
        <w:suppressAutoHyphens w:val="0"/>
        <w:jc w:val="both"/>
        <w:rPr>
          <w:szCs w:val="22"/>
        </w:rPr>
      </w:pPr>
      <w:r w:rsidRPr="00A01E26">
        <w:rPr>
          <w:szCs w:val="22"/>
        </w:rPr>
        <w:t>legnagyobb megengedhető terepszint alatti beépítettség:</w:t>
      </w:r>
      <w:r w:rsidRPr="00A01E26">
        <w:rPr>
          <w:szCs w:val="22"/>
        </w:rPr>
        <w:tab/>
      </w:r>
      <w:r w:rsidR="009279DB" w:rsidRPr="00A01E26">
        <w:rPr>
          <w:szCs w:val="22"/>
        </w:rPr>
        <w:t>0</w:t>
      </w:r>
      <w:r w:rsidRPr="00A01E26">
        <w:rPr>
          <w:szCs w:val="22"/>
        </w:rPr>
        <w:t>%.</w:t>
      </w:r>
    </w:p>
    <w:p w:rsidR="00597ADD" w:rsidRPr="00A01E26" w:rsidRDefault="00597ADD" w:rsidP="00597ADD">
      <w:pPr>
        <w:tabs>
          <w:tab w:val="left" w:pos="7371"/>
        </w:tabs>
        <w:suppressAutoHyphens w:val="0"/>
        <w:ind w:left="568"/>
        <w:jc w:val="both"/>
      </w:pPr>
    </w:p>
    <w:p w:rsidR="009279DB" w:rsidRDefault="00C918B4" w:rsidP="00C918B4">
      <w:pPr>
        <w:pStyle w:val="Cmsor1"/>
      </w:pPr>
      <w:bookmarkStart w:id="693" w:name="_Toc514322534"/>
      <w:r>
        <w:t>10</w:t>
      </w:r>
      <w:r w:rsidR="005A27B9">
        <w:t>3</w:t>
      </w:r>
      <w:r>
        <w:t xml:space="preserve">. </w:t>
      </w:r>
      <w:r w:rsidR="009279DB" w:rsidRPr="00A01E26">
        <w:t>Általános mezőgazdasági</w:t>
      </w:r>
      <w:r w:rsidR="003E507B" w:rsidRPr="00A01E26">
        <w:t xml:space="preserve"> terület</w:t>
      </w:r>
      <w:r w:rsidR="009279DB" w:rsidRPr="00A01E26">
        <w:t>, gazdasá</w:t>
      </w:r>
      <w:r>
        <w:t>gi jellegű övezet</w:t>
      </w:r>
      <w:r>
        <w:br/>
      </w:r>
      <w:r w:rsidR="009279DB" w:rsidRPr="00A01E26">
        <w:t>(</w:t>
      </w:r>
      <w:proofErr w:type="spellStart"/>
      <w:r w:rsidR="009279DB" w:rsidRPr="00A01E26">
        <w:t>Má</w:t>
      </w:r>
      <w:proofErr w:type="spellEnd"/>
      <w:r w:rsidR="009279DB" w:rsidRPr="00A01E26">
        <w:t>/XVI/2)</w:t>
      </w:r>
      <w:bookmarkEnd w:id="693"/>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10</w:t>
      </w:r>
      <w:r w:rsidR="00747084">
        <w:rPr>
          <w:rFonts w:ascii="Times New Roman" w:hAnsi="Times New Roman"/>
          <w:b/>
          <w:sz w:val="24"/>
        </w:rPr>
        <w:t>7</w:t>
      </w:r>
      <w:r w:rsidRPr="00D67295">
        <w:rPr>
          <w:rFonts w:ascii="Times New Roman" w:hAnsi="Times New Roman"/>
          <w:b/>
          <w:sz w:val="24"/>
        </w:rPr>
        <w:t>.§</w:t>
      </w:r>
    </w:p>
    <w:p w:rsidR="008872E2" w:rsidRPr="00A01E26" w:rsidRDefault="00653F09" w:rsidP="00AC7824">
      <w:pPr>
        <w:pStyle w:val="bekezds1"/>
        <w:ind w:left="0" w:firstLine="0"/>
        <w:rPr>
          <w:rFonts w:ascii="Times New Roman" w:hAnsi="Times New Roman"/>
          <w:sz w:val="24"/>
        </w:rPr>
      </w:pPr>
      <w:proofErr w:type="spellStart"/>
      <w:r w:rsidRPr="00A01E26">
        <w:rPr>
          <w:rFonts w:ascii="Times New Roman" w:hAnsi="Times New Roman"/>
          <w:sz w:val="24"/>
        </w:rPr>
        <w:t>Má</w:t>
      </w:r>
      <w:proofErr w:type="spellEnd"/>
      <w:r w:rsidRPr="00A01E26">
        <w:rPr>
          <w:rFonts w:ascii="Times New Roman" w:hAnsi="Times New Roman"/>
          <w:sz w:val="24"/>
        </w:rPr>
        <w:t xml:space="preserve">/XVI/2 övezetben a </w:t>
      </w:r>
      <w:r w:rsidR="00A21B8A" w:rsidRPr="00A01E26">
        <w:rPr>
          <w:rFonts w:ascii="Times New Roman" w:hAnsi="Times New Roman"/>
          <w:sz w:val="24"/>
        </w:rPr>
        <w:t xml:space="preserve">telekalakítási és beépítési előírásai </w:t>
      </w:r>
      <w:r w:rsidRPr="00A01E26">
        <w:rPr>
          <w:rFonts w:ascii="Times New Roman" w:hAnsi="Times New Roman"/>
          <w:sz w:val="24"/>
        </w:rPr>
        <w:t>a következők:</w:t>
      </w:r>
    </w:p>
    <w:p w:rsidR="00653F09" w:rsidRPr="00A01E26" w:rsidRDefault="00653F09" w:rsidP="00835809">
      <w:pPr>
        <w:pStyle w:val="bekezds1"/>
        <w:numPr>
          <w:ilvl w:val="2"/>
          <w:numId w:val="90"/>
        </w:numPr>
        <w:tabs>
          <w:tab w:val="left" w:pos="1134"/>
          <w:tab w:val="left" w:pos="7371"/>
        </w:tabs>
        <w:rPr>
          <w:rFonts w:ascii="Times New Roman" w:hAnsi="Times New Roman"/>
          <w:sz w:val="24"/>
        </w:rPr>
      </w:pPr>
      <w:r w:rsidRPr="00A01E26">
        <w:rPr>
          <w:rFonts w:ascii="Times New Roman" w:hAnsi="Times New Roman"/>
          <w:sz w:val="24"/>
        </w:rPr>
        <w:t>a kialakítható telek legkisebb területe:</w:t>
      </w:r>
      <w:r w:rsidRPr="00A01E26">
        <w:rPr>
          <w:rFonts w:ascii="Times New Roman" w:hAnsi="Times New Roman"/>
          <w:sz w:val="24"/>
        </w:rPr>
        <w:tab/>
      </w:r>
      <w:r w:rsidR="009279DB" w:rsidRPr="00A01E26">
        <w:rPr>
          <w:rFonts w:ascii="Times New Roman" w:hAnsi="Times New Roman"/>
          <w:sz w:val="24"/>
        </w:rPr>
        <w:t>10</w:t>
      </w:r>
      <w:r w:rsidRPr="00A01E26">
        <w:rPr>
          <w:rFonts w:ascii="Times New Roman" w:hAnsi="Times New Roman"/>
          <w:sz w:val="24"/>
        </w:rPr>
        <w:t>.000 m</w:t>
      </w:r>
      <w:r w:rsidRPr="00956AB2">
        <w:rPr>
          <w:rFonts w:ascii="Times New Roman" w:hAnsi="Times New Roman"/>
          <w:sz w:val="24"/>
          <w:vertAlign w:val="superscript"/>
        </w:rPr>
        <w:t>2</w:t>
      </w:r>
      <w:r w:rsidRPr="00A01E26">
        <w:rPr>
          <w:rFonts w:ascii="Times New Roman" w:hAnsi="Times New Roman"/>
          <w:sz w:val="24"/>
        </w:rPr>
        <w:t>;</w:t>
      </w:r>
    </w:p>
    <w:p w:rsidR="00653F09" w:rsidRPr="00A01E26" w:rsidRDefault="00653F09" w:rsidP="00835809">
      <w:pPr>
        <w:pStyle w:val="felsorols10"/>
        <w:numPr>
          <w:ilvl w:val="2"/>
          <w:numId w:val="90"/>
        </w:numPr>
        <w:tabs>
          <w:tab w:val="left" w:pos="1134"/>
          <w:tab w:val="left" w:pos="7371"/>
        </w:tabs>
        <w:rPr>
          <w:rFonts w:ascii="Times New Roman" w:hAnsi="Times New Roman"/>
          <w:sz w:val="24"/>
        </w:rPr>
      </w:pPr>
      <w:r w:rsidRPr="00A01E26">
        <w:rPr>
          <w:rFonts w:ascii="Times New Roman" w:hAnsi="Times New Roman"/>
          <w:sz w:val="24"/>
        </w:rPr>
        <w:t>a beépítés módja:</w:t>
      </w:r>
      <w:r w:rsidRPr="00A01E26">
        <w:rPr>
          <w:rFonts w:ascii="Times New Roman" w:hAnsi="Times New Roman"/>
          <w:sz w:val="24"/>
        </w:rPr>
        <w:tab/>
      </w:r>
      <w:proofErr w:type="spellStart"/>
      <w:r w:rsidRPr="00A01E26">
        <w:rPr>
          <w:rFonts w:ascii="Times New Roman" w:hAnsi="Times New Roman"/>
          <w:sz w:val="24"/>
        </w:rPr>
        <w:t>szabadonálló</w:t>
      </w:r>
      <w:proofErr w:type="spellEnd"/>
      <w:r w:rsidRPr="00A01E26">
        <w:rPr>
          <w:rFonts w:ascii="Times New Roman" w:hAnsi="Times New Roman"/>
          <w:sz w:val="24"/>
        </w:rPr>
        <w:t>;</w:t>
      </w:r>
    </w:p>
    <w:p w:rsidR="00653F09" w:rsidRPr="00A01E26" w:rsidRDefault="00653F09" w:rsidP="00835809">
      <w:pPr>
        <w:pStyle w:val="felsorols10"/>
        <w:numPr>
          <w:ilvl w:val="2"/>
          <w:numId w:val="90"/>
        </w:numPr>
        <w:tabs>
          <w:tab w:val="left" w:pos="1134"/>
          <w:tab w:val="left" w:pos="7371"/>
        </w:tabs>
        <w:rPr>
          <w:rFonts w:ascii="Times New Roman" w:hAnsi="Times New Roman"/>
          <w:sz w:val="24"/>
        </w:rPr>
      </w:pPr>
      <w:r w:rsidRPr="00A01E26">
        <w:rPr>
          <w:rFonts w:ascii="Times New Roman" w:hAnsi="Times New Roman"/>
          <w:sz w:val="24"/>
        </w:rPr>
        <w:t>a beépítettség megengedett legnagyobb mértéke:</w:t>
      </w:r>
      <w:r w:rsidRPr="00A01E26">
        <w:rPr>
          <w:rFonts w:ascii="Times New Roman" w:hAnsi="Times New Roman"/>
          <w:sz w:val="24"/>
        </w:rPr>
        <w:tab/>
      </w:r>
      <w:r w:rsidR="008872E2" w:rsidRPr="00A01E26">
        <w:rPr>
          <w:rFonts w:ascii="Times New Roman" w:hAnsi="Times New Roman"/>
          <w:sz w:val="24"/>
        </w:rPr>
        <w:t>10%;</w:t>
      </w:r>
    </w:p>
    <w:p w:rsidR="00653F09" w:rsidRPr="00A01E26" w:rsidRDefault="00653F09" w:rsidP="00835809">
      <w:pPr>
        <w:pStyle w:val="felsorols10"/>
        <w:numPr>
          <w:ilvl w:val="2"/>
          <w:numId w:val="90"/>
        </w:numPr>
        <w:tabs>
          <w:tab w:val="left" w:pos="1134"/>
          <w:tab w:val="left" w:pos="7371"/>
        </w:tabs>
        <w:rPr>
          <w:rFonts w:ascii="Times New Roman" w:hAnsi="Times New Roman"/>
          <w:sz w:val="24"/>
        </w:rPr>
      </w:pPr>
      <w:r w:rsidRPr="00A01E26">
        <w:rPr>
          <w:rFonts w:ascii="Times New Roman" w:hAnsi="Times New Roman"/>
          <w:sz w:val="24"/>
        </w:rPr>
        <w:t>az épületmagasság megengedett legnagyobb mértéke:</w:t>
      </w:r>
      <w:r w:rsidRPr="00A01E26">
        <w:rPr>
          <w:rFonts w:ascii="Times New Roman" w:hAnsi="Times New Roman"/>
          <w:sz w:val="24"/>
        </w:rPr>
        <w:tab/>
      </w:r>
      <w:r w:rsidR="009279DB" w:rsidRPr="00A01E26">
        <w:rPr>
          <w:rFonts w:ascii="Times New Roman" w:hAnsi="Times New Roman"/>
          <w:sz w:val="24"/>
        </w:rPr>
        <w:t>6</w:t>
      </w:r>
      <w:r w:rsidRPr="00A01E26">
        <w:rPr>
          <w:rFonts w:ascii="Times New Roman" w:hAnsi="Times New Roman"/>
          <w:sz w:val="24"/>
        </w:rPr>
        <w:t>,</w:t>
      </w:r>
      <w:r w:rsidR="009279DB" w:rsidRPr="00A01E26">
        <w:rPr>
          <w:rFonts w:ascii="Times New Roman" w:hAnsi="Times New Roman"/>
          <w:sz w:val="24"/>
        </w:rPr>
        <w:t xml:space="preserve">0 </w:t>
      </w:r>
      <w:r w:rsidRPr="00A01E26">
        <w:rPr>
          <w:rFonts w:ascii="Times New Roman" w:hAnsi="Times New Roman"/>
          <w:sz w:val="24"/>
        </w:rPr>
        <w:t>m;</w:t>
      </w:r>
    </w:p>
    <w:p w:rsidR="008872E2" w:rsidRPr="00A01E26" w:rsidRDefault="00653F09" w:rsidP="00835809">
      <w:pPr>
        <w:pStyle w:val="bekezds1"/>
        <w:numPr>
          <w:ilvl w:val="2"/>
          <w:numId w:val="90"/>
        </w:numPr>
        <w:tabs>
          <w:tab w:val="left" w:pos="1134"/>
          <w:tab w:val="left" w:pos="7371"/>
        </w:tabs>
        <w:rPr>
          <w:rFonts w:ascii="Times New Roman" w:hAnsi="Times New Roman"/>
          <w:sz w:val="24"/>
        </w:rPr>
      </w:pPr>
      <w:r w:rsidRPr="00A01E26">
        <w:rPr>
          <w:rFonts w:ascii="Times New Roman" w:hAnsi="Times New Roman"/>
          <w:sz w:val="24"/>
        </w:rPr>
        <w:t>legnagyobb megengedhető terepszint alatti beépítettség:</w:t>
      </w:r>
      <w:r w:rsidRPr="00A01E26">
        <w:rPr>
          <w:rFonts w:ascii="Times New Roman" w:hAnsi="Times New Roman"/>
          <w:sz w:val="24"/>
        </w:rPr>
        <w:tab/>
      </w:r>
      <w:r w:rsidR="009279DB" w:rsidRPr="00A01E26">
        <w:rPr>
          <w:rFonts w:ascii="Times New Roman" w:hAnsi="Times New Roman"/>
          <w:sz w:val="24"/>
        </w:rPr>
        <w:t>0</w:t>
      </w:r>
      <w:r w:rsidRPr="00A01E26">
        <w:rPr>
          <w:rFonts w:ascii="Times New Roman" w:hAnsi="Times New Roman"/>
          <w:sz w:val="24"/>
        </w:rPr>
        <w:t>%</w:t>
      </w:r>
      <w:r w:rsidR="008872E2" w:rsidRPr="00A01E26">
        <w:rPr>
          <w:rFonts w:ascii="Times New Roman" w:hAnsi="Times New Roman"/>
          <w:sz w:val="24"/>
        </w:rPr>
        <w:t>.</w:t>
      </w:r>
    </w:p>
    <w:p w:rsidR="00380DB0" w:rsidRPr="00A01E26" w:rsidRDefault="002E2BD7" w:rsidP="00835809">
      <w:pPr>
        <w:numPr>
          <w:ilvl w:val="2"/>
          <w:numId w:val="90"/>
        </w:numPr>
        <w:tabs>
          <w:tab w:val="left" w:pos="7371"/>
        </w:tabs>
        <w:suppressAutoHyphens w:val="0"/>
        <w:jc w:val="both"/>
        <w:rPr>
          <w:szCs w:val="22"/>
        </w:rPr>
      </w:pPr>
      <w:r w:rsidRPr="00A01E26">
        <w:rPr>
          <w:szCs w:val="22"/>
        </w:rPr>
        <w:t>zöldfelület legkisebb</w:t>
      </w:r>
      <w:r w:rsidR="00653F09" w:rsidRPr="00A01E26">
        <w:rPr>
          <w:szCs w:val="22"/>
        </w:rPr>
        <w:t xml:space="preserve"> </w:t>
      </w:r>
      <w:r w:rsidRPr="00A01E26">
        <w:rPr>
          <w:szCs w:val="22"/>
        </w:rPr>
        <w:t>m</w:t>
      </w:r>
      <w:r w:rsidR="00653F09" w:rsidRPr="00A01E26">
        <w:rPr>
          <w:szCs w:val="22"/>
        </w:rPr>
        <w:t>értéke:</w:t>
      </w:r>
      <w:r w:rsidR="00653F09" w:rsidRPr="00A01E26">
        <w:rPr>
          <w:szCs w:val="22"/>
        </w:rPr>
        <w:tab/>
        <w:t>80%.</w:t>
      </w:r>
    </w:p>
    <w:p w:rsidR="00F336FF" w:rsidRPr="00A01E26" w:rsidRDefault="00F336FF" w:rsidP="00F336FF">
      <w:pPr>
        <w:tabs>
          <w:tab w:val="left" w:pos="7371"/>
        </w:tabs>
        <w:suppressAutoHyphens w:val="0"/>
        <w:ind w:left="568"/>
        <w:jc w:val="both"/>
        <w:rPr>
          <w:szCs w:val="22"/>
        </w:rPr>
      </w:pPr>
    </w:p>
    <w:p w:rsidR="00460B78" w:rsidRDefault="00C918B4" w:rsidP="00C918B4">
      <w:pPr>
        <w:pStyle w:val="Cmsor1"/>
      </w:pPr>
      <w:bookmarkStart w:id="694" w:name="_Toc508703974"/>
      <w:bookmarkStart w:id="695" w:name="_Toc508720297"/>
      <w:bookmarkStart w:id="696" w:name="_Toc508723132"/>
      <w:bookmarkStart w:id="697" w:name="_Toc508723514"/>
      <w:bookmarkStart w:id="698" w:name="_Toc500164560"/>
      <w:bookmarkStart w:id="699" w:name="_Toc500165290"/>
      <w:bookmarkStart w:id="700" w:name="_Toc500164564"/>
      <w:bookmarkStart w:id="701" w:name="_Toc500165294"/>
      <w:bookmarkStart w:id="702" w:name="_Toc500164612"/>
      <w:bookmarkStart w:id="703" w:name="_Toc500165342"/>
      <w:bookmarkStart w:id="704" w:name="_Toc500164614"/>
      <w:bookmarkStart w:id="705" w:name="_Toc500165344"/>
      <w:bookmarkStart w:id="706" w:name="_Toc500164615"/>
      <w:bookmarkStart w:id="707" w:name="_Toc500165345"/>
      <w:bookmarkStart w:id="708" w:name="_Toc500164617"/>
      <w:bookmarkStart w:id="709" w:name="_Toc500165347"/>
      <w:bookmarkStart w:id="710" w:name="_Toc500164619"/>
      <w:bookmarkStart w:id="711" w:name="_Toc500165349"/>
      <w:bookmarkStart w:id="712" w:name="_Toc500164623"/>
      <w:bookmarkStart w:id="713" w:name="_Toc500165353"/>
      <w:bookmarkStart w:id="714" w:name="_Toc500164626"/>
      <w:bookmarkStart w:id="715" w:name="_Toc500165356"/>
      <w:bookmarkStart w:id="716" w:name="_Toc500164628"/>
      <w:bookmarkStart w:id="717" w:name="_Toc500165358"/>
      <w:bookmarkStart w:id="718" w:name="_Toc500164629"/>
      <w:bookmarkStart w:id="719" w:name="_Toc500165359"/>
      <w:bookmarkStart w:id="720" w:name="_Toc500164632"/>
      <w:bookmarkStart w:id="721" w:name="_Toc500165362"/>
      <w:bookmarkStart w:id="722" w:name="_Toc500164634"/>
      <w:bookmarkStart w:id="723" w:name="_Toc500165364"/>
      <w:bookmarkStart w:id="724" w:name="_Toc500164636"/>
      <w:bookmarkStart w:id="725" w:name="_Toc500165366"/>
      <w:bookmarkStart w:id="726" w:name="_Toc500164637"/>
      <w:bookmarkStart w:id="727" w:name="_Toc500165367"/>
      <w:bookmarkStart w:id="728" w:name="_Toc500164640"/>
      <w:bookmarkStart w:id="729" w:name="_Toc500165370"/>
      <w:bookmarkStart w:id="730" w:name="_Toc500164642"/>
      <w:bookmarkStart w:id="731" w:name="_Toc500165372"/>
      <w:bookmarkStart w:id="732" w:name="_Toc500164643"/>
      <w:bookmarkStart w:id="733" w:name="_Toc500165373"/>
      <w:bookmarkStart w:id="734" w:name="_Toc500164644"/>
      <w:bookmarkStart w:id="735" w:name="_Toc500165374"/>
      <w:bookmarkStart w:id="736" w:name="_Toc500164647"/>
      <w:bookmarkStart w:id="737" w:name="_Toc500165377"/>
      <w:bookmarkStart w:id="738" w:name="_Toc500164648"/>
      <w:bookmarkStart w:id="739" w:name="_Toc500165378"/>
      <w:bookmarkStart w:id="740" w:name="_Toc500164649"/>
      <w:bookmarkStart w:id="741" w:name="_Toc500165379"/>
      <w:bookmarkStart w:id="742" w:name="_Toc500164650"/>
      <w:bookmarkStart w:id="743" w:name="_Toc500165380"/>
      <w:bookmarkStart w:id="744" w:name="_Toc500164653"/>
      <w:bookmarkStart w:id="745" w:name="_Toc500165383"/>
      <w:bookmarkStart w:id="746" w:name="_Toc500164655"/>
      <w:bookmarkStart w:id="747" w:name="_Toc500165385"/>
      <w:bookmarkStart w:id="748" w:name="_Toc500164659"/>
      <w:bookmarkStart w:id="749" w:name="_Toc500165389"/>
      <w:bookmarkStart w:id="750" w:name="_Toc500164662"/>
      <w:bookmarkStart w:id="751" w:name="_Toc500165392"/>
      <w:bookmarkStart w:id="752" w:name="_Toc500164663"/>
      <w:bookmarkStart w:id="753" w:name="_Toc500165393"/>
      <w:bookmarkStart w:id="754" w:name="_Toc500164664"/>
      <w:bookmarkStart w:id="755" w:name="_Toc500165394"/>
      <w:bookmarkStart w:id="756" w:name="_Toc500164666"/>
      <w:bookmarkStart w:id="757" w:name="_Toc500165396"/>
      <w:bookmarkStart w:id="758" w:name="_Toc500164668"/>
      <w:bookmarkStart w:id="759" w:name="_Toc500165398"/>
      <w:bookmarkStart w:id="760" w:name="_Toc500164669"/>
      <w:bookmarkStart w:id="761" w:name="_Toc500165399"/>
      <w:bookmarkStart w:id="762" w:name="_Toc500164670"/>
      <w:bookmarkStart w:id="763" w:name="_Toc500165400"/>
      <w:bookmarkStart w:id="764" w:name="_Toc500164671"/>
      <w:bookmarkStart w:id="765" w:name="_Toc500165401"/>
      <w:bookmarkStart w:id="766" w:name="_Toc500164674"/>
      <w:bookmarkStart w:id="767" w:name="_Toc500165404"/>
      <w:bookmarkStart w:id="768" w:name="_Toc500164675"/>
      <w:bookmarkStart w:id="769" w:name="_Toc500165405"/>
      <w:bookmarkStart w:id="770" w:name="_Toc500164676"/>
      <w:bookmarkStart w:id="771" w:name="_Toc500165406"/>
      <w:bookmarkStart w:id="772" w:name="_Toc500164677"/>
      <w:bookmarkStart w:id="773" w:name="_Toc500165407"/>
      <w:bookmarkStart w:id="774" w:name="_Toc500164681"/>
      <w:bookmarkStart w:id="775" w:name="_Toc500165411"/>
      <w:bookmarkStart w:id="776" w:name="_Toc500164682"/>
      <w:bookmarkStart w:id="777" w:name="_Toc500165412"/>
      <w:bookmarkStart w:id="778" w:name="_Toc500164683"/>
      <w:bookmarkStart w:id="779" w:name="_Toc500165413"/>
      <w:bookmarkStart w:id="780" w:name="_Toc500164686"/>
      <w:bookmarkStart w:id="781" w:name="_Toc500165416"/>
      <w:bookmarkStart w:id="782" w:name="_Toc500164688"/>
      <w:bookmarkStart w:id="783" w:name="_Toc500165418"/>
      <w:bookmarkStart w:id="784" w:name="_Toc500164689"/>
      <w:bookmarkStart w:id="785" w:name="_Toc500165419"/>
      <w:bookmarkStart w:id="786" w:name="_Toc500164692"/>
      <w:bookmarkStart w:id="787" w:name="_Toc500165422"/>
      <w:bookmarkStart w:id="788" w:name="_Toc500164693"/>
      <w:bookmarkStart w:id="789" w:name="_Toc500165423"/>
      <w:bookmarkStart w:id="790" w:name="_Toc500164694"/>
      <w:bookmarkStart w:id="791" w:name="_Toc500165424"/>
      <w:bookmarkStart w:id="792" w:name="_Toc500164696"/>
      <w:bookmarkStart w:id="793" w:name="_Toc500165426"/>
      <w:bookmarkStart w:id="794" w:name="_Toc500164697"/>
      <w:bookmarkStart w:id="795" w:name="_Toc500165427"/>
      <w:bookmarkStart w:id="796" w:name="_Toc500164701"/>
      <w:bookmarkStart w:id="797" w:name="_Toc500165431"/>
      <w:bookmarkStart w:id="798" w:name="_Toc500164702"/>
      <w:bookmarkStart w:id="799" w:name="_Toc500165432"/>
      <w:bookmarkStart w:id="800" w:name="_Toc500164703"/>
      <w:bookmarkStart w:id="801" w:name="_Toc500165433"/>
      <w:bookmarkStart w:id="802" w:name="_Toc500164704"/>
      <w:bookmarkStart w:id="803" w:name="_Toc500165434"/>
      <w:bookmarkStart w:id="804" w:name="_Toc500164706"/>
      <w:bookmarkStart w:id="805" w:name="_Toc500165436"/>
      <w:bookmarkStart w:id="806" w:name="_Toc500164708"/>
      <w:bookmarkStart w:id="807" w:name="_Toc500165438"/>
      <w:bookmarkStart w:id="808" w:name="_Toc500164709"/>
      <w:bookmarkStart w:id="809" w:name="_Toc500165439"/>
      <w:bookmarkStart w:id="810" w:name="_Toc500164711"/>
      <w:bookmarkStart w:id="811" w:name="_Toc500165441"/>
      <w:bookmarkStart w:id="812" w:name="_Toc500164712"/>
      <w:bookmarkStart w:id="813" w:name="_Toc500165442"/>
      <w:bookmarkStart w:id="814" w:name="_Toc500164713"/>
      <w:bookmarkStart w:id="815" w:name="_Toc500165443"/>
      <w:bookmarkStart w:id="816" w:name="_Toc500164716"/>
      <w:bookmarkStart w:id="817" w:name="_Toc500165446"/>
      <w:bookmarkStart w:id="818" w:name="_Toc500164717"/>
      <w:bookmarkStart w:id="819" w:name="_Toc500165447"/>
      <w:bookmarkStart w:id="820" w:name="_Toc500164721"/>
      <w:bookmarkStart w:id="821" w:name="_Toc500165451"/>
      <w:bookmarkStart w:id="822" w:name="_Toc500164722"/>
      <w:bookmarkStart w:id="823" w:name="_Toc500165452"/>
      <w:bookmarkStart w:id="824" w:name="_Toc500164726"/>
      <w:bookmarkStart w:id="825" w:name="_Toc500165456"/>
      <w:bookmarkStart w:id="826" w:name="_Toc500164728"/>
      <w:bookmarkStart w:id="827" w:name="_Toc500165458"/>
      <w:bookmarkStart w:id="828" w:name="_Toc500164729"/>
      <w:bookmarkStart w:id="829" w:name="_Toc500165459"/>
      <w:bookmarkStart w:id="830" w:name="_Toc500164739"/>
      <w:bookmarkStart w:id="831" w:name="_Toc500165469"/>
      <w:bookmarkStart w:id="832" w:name="_Toc500164740"/>
      <w:bookmarkStart w:id="833" w:name="_Toc500165470"/>
      <w:bookmarkStart w:id="834" w:name="_Toc514322535"/>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t>10</w:t>
      </w:r>
      <w:r w:rsidR="005A27B9">
        <w:t>4</w:t>
      </w:r>
      <w:r>
        <w:t xml:space="preserve">. </w:t>
      </w:r>
      <w:r w:rsidR="005D4F72" w:rsidRPr="00A01E26">
        <w:t>KERTES MEZŐGAZDASÁGI TERÜLET</w:t>
      </w:r>
      <w:r>
        <w:br/>
      </w:r>
      <w:r w:rsidR="0019584B" w:rsidRPr="00A01E26">
        <w:t>(</w:t>
      </w:r>
      <w:proofErr w:type="spellStart"/>
      <w:r w:rsidR="0019584B" w:rsidRPr="00A01E26">
        <w:t>Mk</w:t>
      </w:r>
      <w:proofErr w:type="spellEnd"/>
      <w:r w:rsidR="0019584B" w:rsidRPr="00A01E26">
        <w:t>/XVI)</w:t>
      </w:r>
      <w:r>
        <w:br/>
      </w:r>
      <w:bookmarkEnd w:id="834"/>
      <w:r>
        <w:t>ÁLTALÁNOS ELŐÍRÁSAI</w:t>
      </w:r>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10</w:t>
      </w:r>
      <w:r w:rsidR="00747084">
        <w:rPr>
          <w:rFonts w:ascii="Times New Roman" w:hAnsi="Times New Roman"/>
          <w:b/>
          <w:sz w:val="24"/>
        </w:rPr>
        <w:t>8</w:t>
      </w:r>
      <w:r w:rsidRPr="00D67295">
        <w:rPr>
          <w:rFonts w:ascii="Times New Roman" w:hAnsi="Times New Roman"/>
          <w:b/>
          <w:sz w:val="24"/>
        </w:rPr>
        <w:t>.§</w:t>
      </w:r>
    </w:p>
    <w:p w:rsidR="00045674" w:rsidRPr="00A01E26" w:rsidRDefault="00DF5737" w:rsidP="00835809">
      <w:pPr>
        <w:pStyle w:val="bekezds1"/>
        <w:numPr>
          <w:ilvl w:val="1"/>
          <w:numId w:val="62"/>
        </w:numPr>
        <w:rPr>
          <w:rFonts w:ascii="Times New Roman" w:hAnsi="Times New Roman"/>
          <w:sz w:val="24"/>
        </w:rPr>
      </w:pPr>
      <w:r w:rsidRPr="00A01E26">
        <w:rPr>
          <w:rStyle w:val="StlusFelsorolsTrebuchetMSChar"/>
          <w:rFonts w:ascii="Times New Roman" w:hAnsi="Times New Roman"/>
        </w:rPr>
        <w:t xml:space="preserve">A kertes mezőgazdasági terület a Szabályozási terven </w:t>
      </w:r>
      <w:proofErr w:type="spellStart"/>
      <w:r w:rsidRPr="00A01E26">
        <w:rPr>
          <w:rFonts w:ascii="Times New Roman" w:hAnsi="Times New Roman"/>
          <w:sz w:val="24"/>
        </w:rPr>
        <w:t>Mk</w:t>
      </w:r>
      <w:proofErr w:type="spellEnd"/>
      <w:r w:rsidR="00455E28" w:rsidRPr="00A01E26">
        <w:rPr>
          <w:rFonts w:ascii="Times New Roman" w:hAnsi="Times New Roman"/>
          <w:sz w:val="24"/>
        </w:rPr>
        <w:t>/XVI</w:t>
      </w:r>
      <w:r w:rsidRPr="00A01E26">
        <w:rPr>
          <w:rStyle w:val="StlusFelsorolsTrebuchetMSChar"/>
          <w:rFonts w:ascii="Times New Roman" w:hAnsi="Times New Roman"/>
        </w:rPr>
        <w:t xml:space="preserve"> jellel jelölt</w:t>
      </w:r>
      <w:r w:rsidR="00045674" w:rsidRPr="00A01E26">
        <w:rPr>
          <w:rStyle w:val="StlusFelsorolsTrebuchetMSChar"/>
          <w:rFonts w:ascii="Times New Roman" w:hAnsi="Times New Roman"/>
        </w:rPr>
        <w:t>,</w:t>
      </w:r>
      <w:r w:rsidRPr="00A01E26">
        <w:rPr>
          <w:rStyle w:val="StlusFelsorolsTrebuchetMSChar"/>
          <w:rFonts w:ascii="Times New Roman" w:hAnsi="Times New Roman"/>
        </w:rPr>
        <w:t xml:space="preserve"> a kisüzemi jellegű termelés</w:t>
      </w:r>
      <w:r w:rsidR="00045674" w:rsidRPr="00A01E26">
        <w:rPr>
          <w:rStyle w:val="StlusFelsorolsTrebuchetMSChar"/>
          <w:rFonts w:ascii="Times New Roman" w:hAnsi="Times New Roman"/>
        </w:rPr>
        <w:t>t</w:t>
      </w:r>
      <w:r w:rsidRPr="00A01E26">
        <w:rPr>
          <w:rStyle w:val="StlusFelsorolsTrebuchetMSChar"/>
          <w:rFonts w:ascii="Times New Roman" w:hAnsi="Times New Roman"/>
        </w:rPr>
        <w:t xml:space="preserve"> illetve saját ellátást biztosít</w:t>
      </w:r>
      <w:r w:rsidR="00045674" w:rsidRPr="00A01E26">
        <w:rPr>
          <w:rStyle w:val="StlusFelsorolsTrebuchetMSChar"/>
          <w:rFonts w:ascii="Times New Roman" w:hAnsi="Times New Roman"/>
        </w:rPr>
        <w:t>ó, valamint a</w:t>
      </w:r>
      <w:r w:rsidRPr="00A01E26">
        <w:rPr>
          <w:rStyle w:val="StlusFelsorolsTrebuchetMSChar"/>
          <w:rFonts w:ascii="Times New Roman" w:hAnsi="Times New Roman"/>
        </w:rPr>
        <w:t xml:space="preserve"> szabadi</w:t>
      </w:r>
      <w:r w:rsidR="00045674" w:rsidRPr="00A01E26">
        <w:rPr>
          <w:rStyle w:val="StlusFelsorolsTrebuchetMSChar"/>
          <w:rFonts w:ascii="Times New Roman" w:hAnsi="Times New Roman"/>
        </w:rPr>
        <w:t>dő eltöltését szolgáló terület.</w:t>
      </w:r>
    </w:p>
    <w:p w:rsidR="00D9415B" w:rsidRPr="00A01E26" w:rsidRDefault="001A2D3E" w:rsidP="00835809">
      <w:pPr>
        <w:pStyle w:val="bekezds1"/>
        <w:numPr>
          <w:ilvl w:val="1"/>
          <w:numId w:val="62"/>
        </w:numPr>
        <w:rPr>
          <w:rFonts w:ascii="Times New Roman" w:hAnsi="Times New Roman"/>
          <w:sz w:val="24"/>
        </w:rPr>
      </w:pPr>
      <w:r w:rsidRPr="00A01E26">
        <w:rPr>
          <w:rFonts w:ascii="Times New Roman" w:hAnsi="Times New Roman"/>
          <w:sz w:val="24"/>
        </w:rPr>
        <w:t>Kertes mezőgazdasági terület</w:t>
      </w:r>
      <w:r w:rsidR="000C4894" w:rsidRPr="00A01E26">
        <w:rPr>
          <w:rFonts w:ascii="Times New Roman" w:hAnsi="Times New Roman"/>
          <w:sz w:val="24"/>
        </w:rPr>
        <w:t xml:space="preserve"> övezet</w:t>
      </w:r>
      <w:r w:rsidR="001D3D85" w:rsidRPr="00A01E26">
        <w:rPr>
          <w:rFonts w:ascii="Times New Roman" w:hAnsi="Times New Roman"/>
          <w:sz w:val="24"/>
        </w:rPr>
        <w:t>ei</w:t>
      </w:r>
      <w:r w:rsidR="000C4894" w:rsidRPr="00A01E26">
        <w:rPr>
          <w:rFonts w:ascii="Times New Roman" w:hAnsi="Times New Roman"/>
          <w:sz w:val="24"/>
        </w:rPr>
        <w:t>ben</w:t>
      </w:r>
      <w:r w:rsidR="00F26EFC" w:rsidRPr="00A01E26">
        <w:rPr>
          <w:rFonts w:ascii="Times New Roman" w:hAnsi="Times New Roman"/>
          <w:sz w:val="24"/>
        </w:rPr>
        <w:t xml:space="preserve"> elhelyezhető épület</w:t>
      </w:r>
      <w:r w:rsidR="000C4894" w:rsidRPr="00A01E26">
        <w:rPr>
          <w:rFonts w:ascii="Times New Roman" w:hAnsi="Times New Roman"/>
          <w:sz w:val="24"/>
        </w:rPr>
        <w:t xml:space="preserve"> </w:t>
      </w:r>
    </w:p>
    <w:p w:rsidR="000C4894" w:rsidRPr="00A01E26" w:rsidRDefault="007306BC" w:rsidP="00835809">
      <w:pPr>
        <w:pStyle w:val="bekezds1"/>
        <w:numPr>
          <w:ilvl w:val="2"/>
          <w:numId w:val="63"/>
        </w:numPr>
        <w:rPr>
          <w:rFonts w:ascii="Times New Roman" w:hAnsi="Times New Roman"/>
          <w:sz w:val="24"/>
        </w:rPr>
      </w:pPr>
      <w:r w:rsidRPr="00A01E26">
        <w:rPr>
          <w:rFonts w:ascii="Times New Roman" w:hAnsi="Times New Roman"/>
          <w:sz w:val="24"/>
        </w:rPr>
        <w:t>kertészeti termelés</w:t>
      </w:r>
      <w:r w:rsidR="00D9415B" w:rsidRPr="00A01E26">
        <w:rPr>
          <w:rFonts w:ascii="Times New Roman" w:hAnsi="Times New Roman"/>
          <w:sz w:val="24"/>
        </w:rPr>
        <w:t>;</w:t>
      </w:r>
    </w:p>
    <w:p w:rsidR="000C4894" w:rsidRPr="00A01E26" w:rsidRDefault="001C40A8" w:rsidP="00835809">
      <w:pPr>
        <w:pStyle w:val="felsorols10"/>
        <w:numPr>
          <w:ilvl w:val="2"/>
          <w:numId w:val="63"/>
        </w:numPr>
        <w:rPr>
          <w:rFonts w:ascii="Times New Roman" w:hAnsi="Times New Roman"/>
          <w:sz w:val="24"/>
        </w:rPr>
      </w:pPr>
      <w:r w:rsidRPr="00A01E26">
        <w:rPr>
          <w:rFonts w:ascii="Times New Roman" w:hAnsi="Times New Roman"/>
          <w:sz w:val="24"/>
        </w:rPr>
        <w:t xml:space="preserve">az </w:t>
      </w:r>
      <w:r w:rsidR="00455E28" w:rsidRPr="00A01E26">
        <w:rPr>
          <w:rFonts w:ascii="Times New Roman" w:hAnsi="Times New Roman"/>
          <w:sz w:val="24"/>
        </w:rPr>
        <w:t xml:space="preserve">ehhez </w:t>
      </w:r>
      <w:r w:rsidR="007306BC" w:rsidRPr="00A01E26">
        <w:rPr>
          <w:rFonts w:ascii="Times New Roman" w:hAnsi="Times New Roman"/>
          <w:sz w:val="24"/>
        </w:rPr>
        <w:t>kapcsolódó termék</w:t>
      </w:r>
      <w:r w:rsidR="006D4549" w:rsidRPr="00A01E26">
        <w:rPr>
          <w:rFonts w:ascii="Times New Roman" w:hAnsi="Times New Roman"/>
          <w:sz w:val="24"/>
        </w:rPr>
        <w:t xml:space="preserve"> </w:t>
      </w:r>
      <w:r w:rsidR="007306BC" w:rsidRPr="00A01E26">
        <w:rPr>
          <w:rFonts w:ascii="Times New Roman" w:hAnsi="Times New Roman"/>
          <w:sz w:val="24"/>
        </w:rPr>
        <w:t>feldolgozás</w:t>
      </w:r>
      <w:r w:rsidR="00D9415B" w:rsidRPr="00A01E26">
        <w:rPr>
          <w:rFonts w:ascii="Times New Roman" w:hAnsi="Times New Roman"/>
          <w:sz w:val="24"/>
        </w:rPr>
        <w:t>át</w:t>
      </w:r>
      <w:r w:rsidR="007306BC" w:rsidRPr="00A01E26">
        <w:rPr>
          <w:rFonts w:ascii="Times New Roman" w:hAnsi="Times New Roman"/>
          <w:sz w:val="24"/>
        </w:rPr>
        <w:t>, tárolás</w:t>
      </w:r>
      <w:r w:rsidR="00D9415B" w:rsidRPr="00A01E26">
        <w:rPr>
          <w:rFonts w:ascii="Times New Roman" w:hAnsi="Times New Roman"/>
          <w:sz w:val="24"/>
        </w:rPr>
        <w:t>át</w:t>
      </w:r>
      <w:r w:rsidR="007306BC" w:rsidRPr="00A01E26">
        <w:rPr>
          <w:rFonts w:ascii="Times New Roman" w:hAnsi="Times New Roman"/>
          <w:sz w:val="24"/>
        </w:rPr>
        <w:t>, árusítás</w:t>
      </w:r>
      <w:r w:rsidR="00D9415B" w:rsidRPr="00A01E26">
        <w:rPr>
          <w:rFonts w:ascii="Times New Roman" w:hAnsi="Times New Roman"/>
          <w:sz w:val="24"/>
        </w:rPr>
        <w:t>át</w:t>
      </w:r>
      <w:r w:rsidR="007306BC" w:rsidRPr="00A01E26">
        <w:rPr>
          <w:rFonts w:ascii="Times New Roman" w:hAnsi="Times New Roman"/>
          <w:sz w:val="24"/>
        </w:rPr>
        <w:t xml:space="preserve"> </w:t>
      </w:r>
      <w:r w:rsidR="00D9415B" w:rsidRPr="00A01E26">
        <w:rPr>
          <w:rFonts w:ascii="Times New Roman" w:hAnsi="Times New Roman"/>
          <w:sz w:val="24"/>
        </w:rPr>
        <w:t>biztosító</w:t>
      </w:r>
    </w:p>
    <w:p w:rsidR="00D9415B" w:rsidRPr="00A01E26" w:rsidRDefault="00F26EFC" w:rsidP="00DB624D">
      <w:pPr>
        <w:pStyle w:val="felsorols10"/>
        <w:ind w:left="284"/>
        <w:rPr>
          <w:rFonts w:ascii="Times New Roman" w:hAnsi="Times New Roman"/>
          <w:sz w:val="24"/>
        </w:rPr>
      </w:pPr>
      <w:proofErr w:type="gramStart"/>
      <w:r w:rsidRPr="00A01E26">
        <w:rPr>
          <w:rFonts w:ascii="Times New Roman" w:hAnsi="Times New Roman"/>
          <w:sz w:val="24"/>
        </w:rPr>
        <w:t>rendeltetést</w:t>
      </w:r>
      <w:proofErr w:type="gramEnd"/>
      <w:r w:rsidRPr="00A01E26">
        <w:rPr>
          <w:rFonts w:ascii="Times New Roman" w:hAnsi="Times New Roman"/>
          <w:sz w:val="24"/>
        </w:rPr>
        <w:t xml:space="preserve"> tartalmazhat.</w:t>
      </w:r>
    </w:p>
    <w:p w:rsidR="002E2BD7" w:rsidRPr="00A01E26" w:rsidRDefault="002E2BD7" w:rsidP="00835809">
      <w:pPr>
        <w:pStyle w:val="bekezds1"/>
        <w:numPr>
          <w:ilvl w:val="1"/>
          <w:numId w:val="92"/>
        </w:numPr>
        <w:rPr>
          <w:rFonts w:ascii="Times New Roman" w:hAnsi="Times New Roman"/>
          <w:sz w:val="24"/>
        </w:rPr>
      </w:pPr>
      <w:proofErr w:type="spellStart"/>
      <w:r w:rsidRPr="00A01E26">
        <w:rPr>
          <w:rFonts w:ascii="Times New Roman" w:hAnsi="Times New Roman"/>
          <w:sz w:val="24"/>
        </w:rPr>
        <w:t>Mk</w:t>
      </w:r>
      <w:proofErr w:type="spellEnd"/>
      <w:r w:rsidRPr="00A01E26">
        <w:rPr>
          <w:rFonts w:ascii="Times New Roman" w:hAnsi="Times New Roman"/>
          <w:sz w:val="24"/>
        </w:rPr>
        <w:t xml:space="preserve">/XVI övezetben a </w:t>
      </w:r>
      <w:r w:rsidR="00A21B8A" w:rsidRPr="00A01E26">
        <w:rPr>
          <w:rFonts w:ascii="Times New Roman" w:hAnsi="Times New Roman"/>
          <w:sz w:val="24"/>
        </w:rPr>
        <w:t xml:space="preserve">telekalakítási és beépítési előírásai </w:t>
      </w:r>
      <w:r w:rsidRPr="00A01E26">
        <w:rPr>
          <w:rFonts w:ascii="Times New Roman" w:hAnsi="Times New Roman"/>
          <w:sz w:val="24"/>
        </w:rPr>
        <w:t>a következők:</w:t>
      </w:r>
    </w:p>
    <w:p w:rsidR="002E2BD7" w:rsidRPr="00A01E26" w:rsidRDefault="002E2BD7" w:rsidP="00835809">
      <w:pPr>
        <w:pStyle w:val="bekezds1"/>
        <w:numPr>
          <w:ilvl w:val="2"/>
          <w:numId w:val="91"/>
        </w:numPr>
        <w:tabs>
          <w:tab w:val="left" w:pos="1134"/>
          <w:tab w:val="left" w:pos="7371"/>
        </w:tabs>
        <w:rPr>
          <w:rFonts w:ascii="Times New Roman" w:hAnsi="Times New Roman"/>
          <w:sz w:val="24"/>
        </w:rPr>
      </w:pPr>
      <w:r w:rsidRPr="00A01E26">
        <w:rPr>
          <w:rFonts w:ascii="Times New Roman" w:hAnsi="Times New Roman"/>
          <w:sz w:val="24"/>
        </w:rPr>
        <w:t>a beépíthető telek legkisebb területe:</w:t>
      </w:r>
      <w:r w:rsidRPr="00A01E26">
        <w:rPr>
          <w:rFonts w:ascii="Times New Roman" w:hAnsi="Times New Roman"/>
          <w:sz w:val="24"/>
        </w:rPr>
        <w:tab/>
      </w:r>
      <w:r w:rsidR="008872E2" w:rsidRPr="00A01E26">
        <w:rPr>
          <w:rFonts w:ascii="Times New Roman" w:hAnsi="Times New Roman"/>
          <w:sz w:val="24"/>
        </w:rPr>
        <w:t>1500 m</w:t>
      </w:r>
      <w:r w:rsidR="008872E2" w:rsidRPr="00956AB2">
        <w:rPr>
          <w:rFonts w:ascii="Times New Roman" w:hAnsi="Times New Roman"/>
          <w:sz w:val="24"/>
          <w:vertAlign w:val="superscript"/>
        </w:rPr>
        <w:t>2</w:t>
      </w:r>
      <w:r w:rsidR="008872E2" w:rsidRPr="00A01E26">
        <w:rPr>
          <w:rFonts w:ascii="Times New Roman" w:hAnsi="Times New Roman"/>
          <w:sz w:val="24"/>
        </w:rPr>
        <w:t>;</w:t>
      </w:r>
    </w:p>
    <w:p w:rsidR="002E2BD7" w:rsidRPr="00A01E26" w:rsidRDefault="002E2BD7" w:rsidP="00835809">
      <w:pPr>
        <w:pStyle w:val="felsorols10"/>
        <w:numPr>
          <w:ilvl w:val="2"/>
          <w:numId w:val="91"/>
        </w:numPr>
        <w:tabs>
          <w:tab w:val="left" w:pos="1134"/>
          <w:tab w:val="left" w:pos="7371"/>
        </w:tabs>
        <w:rPr>
          <w:rFonts w:ascii="Times New Roman" w:hAnsi="Times New Roman"/>
          <w:sz w:val="24"/>
        </w:rPr>
      </w:pPr>
      <w:r w:rsidRPr="00A01E26">
        <w:rPr>
          <w:rFonts w:ascii="Times New Roman" w:hAnsi="Times New Roman"/>
          <w:sz w:val="24"/>
        </w:rPr>
        <w:t>a beépítés módja:</w:t>
      </w:r>
      <w:r w:rsidRPr="00A01E26">
        <w:rPr>
          <w:rFonts w:ascii="Times New Roman" w:hAnsi="Times New Roman"/>
          <w:sz w:val="24"/>
        </w:rPr>
        <w:tab/>
      </w:r>
      <w:proofErr w:type="spellStart"/>
      <w:r w:rsidRPr="00A01E26">
        <w:rPr>
          <w:rFonts w:ascii="Times New Roman" w:hAnsi="Times New Roman"/>
          <w:sz w:val="24"/>
        </w:rPr>
        <w:t>szabadonálló</w:t>
      </w:r>
      <w:proofErr w:type="spellEnd"/>
      <w:r w:rsidRPr="00A01E26">
        <w:rPr>
          <w:rFonts w:ascii="Times New Roman" w:hAnsi="Times New Roman"/>
          <w:sz w:val="24"/>
        </w:rPr>
        <w:t>;</w:t>
      </w:r>
    </w:p>
    <w:p w:rsidR="002E2BD7" w:rsidRPr="00A01E26" w:rsidRDefault="002E2BD7" w:rsidP="00835809">
      <w:pPr>
        <w:pStyle w:val="felsorols10"/>
        <w:numPr>
          <w:ilvl w:val="2"/>
          <w:numId w:val="91"/>
        </w:numPr>
        <w:tabs>
          <w:tab w:val="left" w:pos="1134"/>
          <w:tab w:val="left" w:pos="7371"/>
        </w:tabs>
        <w:ind w:left="7371" w:hanging="6804"/>
        <w:rPr>
          <w:rFonts w:ascii="Times New Roman" w:hAnsi="Times New Roman"/>
          <w:sz w:val="24"/>
        </w:rPr>
      </w:pPr>
      <w:r w:rsidRPr="00A01E26">
        <w:rPr>
          <w:rFonts w:ascii="Times New Roman" w:hAnsi="Times New Roman"/>
          <w:sz w:val="24"/>
        </w:rPr>
        <w:t>a beépítettség megengedett legnagyobb mértéke:</w:t>
      </w:r>
      <w:r w:rsidRPr="00A01E26">
        <w:rPr>
          <w:rFonts w:ascii="Times New Roman" w:hAnsi="Times New Roman"/>
          <w:sz w:val="24"/>
        </w:rPr>
        <w:tab/>
      </w:r>
      <w:r w:rsidR="008872E2" w:rsidRPr="00A01E26">
        <w:rPr>
          <w:rFonts w:ascii="Times New Roman" w:hAnsi="Times New Roman"/>
          <w:sz w:val="24"/>
        </w:rPr>
        <w:t>1%;</w:t>
      </w:r>
    </w:p>
    <w:p w:rsidR="002E2BD7" w:rsidRPr="00A01E26" w:rsidRDefault="002E2BD7" w:rsidP="00835809">
      <w:pPr>
        <w:pStyle w:val="felsorols10"/>
        <w:numPr>
          <w:ilvl w:val="2"/>
          <w:numId w:val="91"/>
        </w:numPr>
        <w:tabs>
          <w:tab w:val="left" w:pos="1134"/>
          <w:tab w:val="left" w:pos="7371"/>
        </w:tabs>
        <w:rPr>
          <w:rFonts w:ascii="Times New Roman" w:hAnsi="Times New Roman"/>
          <w:sz w:val="24"/>
        </w:rPr>
      </w:pPr>
      <w:r w:rsidRPr="00A01E26">
        <w:rPr>
          <w:rFonts w:ascii="Times New Roman" w:hAnsi="Times New Roman"/>
          <w:sz w:val="24"/>
        </w:rPr>
        <w:t>az épületmagasság megengedett legnagyobb mértéke:</w:t>
      </w:r>
      <w:r w:rsidRPr="00A01E26">
        <w:rPr>
          <w:rFonts w:ascii="Times New Roman" w:hAnsi="Times New Roman"/>
          <w:sz w:val="24"/>
        </w:rPr>
        <w:tab/>
        <w:t>4,5 m;</w:t>
      </w:r>
    </w:p>
    <w:p w:rsidR="002E2BD7" w:rsidRPr="00A01E26" w:rsidRDefault="002E2BD7" w:rsidP="00835809">
      <w:pPr>
        <w:numPr>
          <w:ilvl w:val="2"/>
          <w:numId w:val="91"/>
        </w:numPr>
        <w:tabs>
          <w:tab w:val="left" w:pos="7371"/>
        </w:tabs>
        <w:suppressAutoHyphens w:val="0"/>
        <w:jc w:val="both"/>
        <w:rPr>
          <w:szCs w:val="22"/>
        </w:rPr>
      </w:pPr>
      <w:r w:rsidRPr="00A01E26">
        <w:rPr>
          <w:szCs w:val="22"/>
        </w:rPr>
        <w:t>legnagyobb megengedhető terepszint alatti beépítettség:</w:t>
      </w:r>
      <w:r w:rsidRPr="00A01E26">
        <w:rPr>
          <w:szCs w:val="22"/>
        </w:rPr>
        <w:tab/>
      </w:r>
      <w:r w:rsidR="0064249E" w:rsidRPr="00A01E26">
        <w:rPr>
          <w:szCs w:val="22"/>
        </w:rPr>
        <w:t>0</w:t>
      </w:r>
      <w:r w:rsidRPr="00A01E26">
        <w:rPr>
          <w:szCs w:val="22"/>
        </w:rPr>
        <w:t>%;</w:t>
      </w:r>
    </w:p>
    <w:p w:rsidR="002E2BD7" w:rsidRPr="00A01E26" w:rsidRDefault="002E2BD7" w:rsidP="00835809">
      <w:pPr>
        <w:numPr>
          <w:ilvl w:val="2"/>
          <w:numId w:val="91"/>
        </w:numPr>
        <w:tabs>
          <w:tab w:val="left" w:pos="7371"/>
        </w:tabs>
        <w:suppressAutoHyphens w:val="0"/>
        <w:jc w:val="both"/>
        <w:rPr>
          <w:szCs w:val="22"/>
        </w:rPr>
      </w:pPr>
      <w:r w:rsidRPr="00A01E26">
        <w:rPr>
          <w:szCs w:val="22"/>
        </w:rPr>
        <w:t>zöl</w:t>
      </w:r>
      <w:r w:rsidR="002547F7" w:rsidRPr="00A01E26">
        <w:rPr>
          <w:szCs w:val="22"/>
        </w:rPr>
        <w:t>dfelület legkisebb mértéke:</w:t>
      </w:r>
      <w:r w:rsidR="002547F7" w:rsidRPr="00A01E26">
        <w:rPr>
          <w:szCs w:val="22"/>
        </w:rPr>
        <w:tab/>
        <w:t>80%;</w:t>
      </w:r>
    </w:p>
    <w:p w:rsidR="002547F7" w:rsidRPr="00A01E26" w:rsidRDefault="008872E2" w:rsidP="00835809">
      <w:pPr>
        <w:pStyle w:val="felsorols10"/>
        <w:numPr>
          <w:ilvl w:val="2"/>
          <w:numId w:val="91"/>
        </w:numPr>
        <w:tabs>
          <w:tab w:val="left" w:pos="1134"/>
        </w:tabs>
        <w:rPr>
          <w:rFonts w:ascii="Times New Roman" w:hAnsi="Times New Roman"/>
          <w:sz w:val="24"/>
        </w:rPr>
      </w:pPr>
      <w:r w:rsidRPr="00A01E26">
        <w:rPr>
          <w:rFonts w:ascii="Times New Roman" w:hAnsi="Times New Roman"/>
          <w:sz w:val="24"/>
        </w:rPr>
        <w:t>az építhető nettó alapterület legfeljebb 15 m</w:t>
      </w:r>
      <w:r w:rsidRPr="00956AB2">
        <w:rPr>
          <w:rFonts w:ascii="Times New Roman" w:hAnsi="Times New Roman"/>
          <w:sz w:val="24"/>
          <w:vertAlign w:val="superscript"/>
        </w:rPr>
        <w:t>2</w:t>
      </w:r>
      <w:r w:rsidRPr="00A01E26">
        <w:rPr>
          <w:rFonts w:ascii="Times New Roman" w:hAnsi="Times New Roman"/>
          <w:sz w:val="24"/>
        </w:rPr>
        <w:t xml:space="preserve"> lehet.</w:t>
      </w:r>
    </w:p>
    <w:p w:rsidR="0009225B" w:rsidRPr="00A01E26" w:rsidRDefault="000C5145" w:rsidP="00835809">
      <w:pPr>
        <w:pStyle w:val="bekezds1"/>
        <w:numPr>
          <w:ilvl w:val="1"/>
          <w:numId w:val="92"/>
        </w:numPr>
        <w:rPr>
          <w:rFonts w:ascii="Times New Roman" w:hAnsi="Times New Roman"/>
          <w:sz w:val="24"/>
        </w:rPr>
      </w:pPr>
      <w:proofErr w:type="spellStart"/>
      <w:r w:rsidRPr="00A01E26">
        <w:rPr>
          <w:rFonts w:ascii="Times New Roman" w:hAnsi="Times New Roman"/>
          <w:sz w:val="24"/>
        </w:rPr>
        <w:t>Mk</w:t>
      </w:r>
      <w:proofErr w:type="spellEnd"/>
      <w:r w:rsidRPr="00A01E26">
        <w:rPr>
          <w:rFonts w:ascii="Times New Roman" w:hAnsi="Times New Roman"/>
          <w:sz w:val="24"/>
        </w:rPr>
        <w:t xml:space="preserve">/XVI övezet </w:t>
      </w:r>
      <w:r w:rsidR="0071188F" w:rsidRPr="00A01E26">
        <w:rPr>
          <w:rFonts w:ascii="Times New Roman" w:hAnsi="Times New Roman"/>
          <w:sz w:val="24"/>
        </w:rPr>
        <w:t>telkein</w:t>
      </w:r>
      <w:r w:rsidR="0009225B" w:rsidRPr="00A01E26">
        <w:rPr>
          <w:rFonts w:ascii="Times New Roman" w:hAnsi="Times New Roman"/>
          <w:sz w:val="24"/>
        </w:rPr>
        <w:t xml:space="preserve"> épület akkor helyezhető el, ha a telek közterületről, vagy közterületről nyíló magánútról megközelíthető.</w:t>
      </w:r>
    </w:p>
    <w:p w:rsidR="008C5E92" w:rsidRPr="00A01E26" w:rsidRDefault="008C5E92" w:rsidP="00835809">
      <w:pPr>
        <w:pStyle w:val="bekezds1"/>
        <w:numPr>
          <w:ilvl w:val="1"/>
          <w:numId w:val="92"/>
        </w:numPr>
        <w:rPr>
          <w:rFonts w:ascii="Times New Roman" w:hAnsi="Times New Roman"/>
          <w:sz w:val="24"/>
        </w:rPr>
      </w:pPr>
      <w:proofErr w:type="spellStart"/>
      <w:r w:rsidRPr="00A01E26">
        <w:rPr>
          <w:rFonts w:ascii="Times New Roman" w:hAnsi="Times New Roman"/>
          <w:sz w:val="24"/>
        </w:rPr>
        <w:t>Mk</w:t>
      </w:r>
      <w:proofErr w:type="spellEnd"/>
      <w:r w:rsidRPr="00A01E26">
        <w:rPr>
          <w:rFonts w:ascii="Times New Roman" w:hAnsi="Times New Roman"/>
          <w:sz w:val="24"/>
        </w:rPr>
        <w:t>/XVI övezetben az előkert legkisebb mér</w:t>
      </w:r>
      <w:r w:rsidR="00FC416F" w:rsidRPr="00A01E26">
        <w:rPr>
          <w:rFonts w:ascii="Times New Roman" w:hAnsi="Times New Roman"/>
          <w:sz w:val="24"/>
        </w:rPr>
        <w:t>téke</w:t>
      </w:r>
      <w:r w:rsidRPr="00A01E26">
        <w:rPr>
          <w:rFonts w:ascii="Times New Roman" w:hAnsi="Times New Roman"/>
          <w:sz w:val="24"/>
        </w:rPr>
        <w:t xml:space="preserve"> 10</w:t>
      </w:r>
      <w:r w:rsidR="00747084">
        <w:rPr>
          <w:rFonts w:ascii="Times New Roman" w:hAnsi="Times New Roman"/>
          <w:sz w:val="24"/>
        </w:rPr>
        <w:t>,0</w:t>
      </w:r>
      <w:r w:rsidRPr="00A01E26">
        <w:rPr>
          <w:rFonts w:ascii="Times New Roman" w:hAnsi="Times New Roman"/>
          <w:sz w:val="24"/>
        </w:rPr>
        <w:t xml:space="preserve"> m.</w:t>
      </w:r>
    </w:p>
    <w:p w:rsidR="007C43B2" w:rsidRDefault="007C43B2" w:rsidP="007C43B2">
      <w:pPr>
        <w:pStyle w:val="bekezds1"/>
        <w:ind w:left="284" w:firstLine="0"/>
        <w:rPr>
          <w:rFonts w:ascii="Times New Roman" w:hAnsi="Times New Roman"/>
          <w:sz w:val="24"/>
          <w:highlight w:val="green"/>
        </w:rPr>
      </w:pPr>
    </w:p>
    <w:p w:rsidR="00547F2D" w:rsidRDefault="00547F2D" w:rsidP="007C43B2">
      <w:pPr>
        <w:pStyle w:val="bekezds1"/>
        <w:ind w:left="284" w:firstLine="0"/>
        <w:rPr>
          <w:rFonts w:ascii="Times New Roman" w:hAnsi="Times New Roman"/>
          <w:sz w:val="24"/>
          <w:highlight w:val="green"/>
        </w:rPr>
      </w:pPr>
    </w:p>
    <w:p w:rsidR="00547F2D" w:rsidRDefault="00547F2D" w:rsidP="007C43B2">
      <w:pPr>
        <w:pStyle w:val="bekezds1"/>
        <w:ind w:left="284" w:firstLine="0"/>
        <w:rPr>
          <w:rFonts w:ascii="Times New Roman" w:hAnsi="Times New Roman"/>
          <w:sz w:val="24"/>
          <w:highlight w:val="green"/>
        </w:rPr>
      </w:pPr>
    </w:p>
    <w:p w:rsidR="00547F2D" w:rsidRPr="00A01E26" w:rsidRDefault="00547F2D" w:rsidP="007C43B2">
      <w:pPr>
        <w:pStyle w:val="bekezds1"/>
        <w:ind w:left="284" w:firstLine="0"/>
        <w:rPr>
          <w:rFonts w:ascii="Times New Roman" w:hAnsi="Times New Roman"/>
          <w:sz w:val="24"/>
          <w:highlight w:val="green"/>
        </w:rPr>
      </w:pPr>
    </w:p>
    <w:p w:rsidR="00460B78" w:rsidRDefault="00C918B4" w:rsidP="00C918B4">
      <w:pPr>
        <w:pStyle w:val="Cmsor1"/>
      </w:pPr>
      <w:bookmarkStart w:id="835" w:name="_Toc500164742"/>
      <w:bookmarkStart w:id="836" w:name="_Toc500165472"/>
      <w:bookmarkStart w:id="837" w:name="_Toc500164743"/>
      <w:bookmarkStart w:id="838" w:name="_Toc500165473"/>
      <w:bookmarkStart w:id="839" w:name="_Toc500164744"/>
      <w:bookmarkStart w:id="840" w:name="_Toc500165474"/>
      <w:bookmarkStart w:id="841" w:name="_Toc500164747"/>
      <w:bookmarkStart w:id="842" w:name="_Toc500165477"/>
      <w:bookmarkStart w:id="843" w:name="_Toc500164749"/>
      <w:bookmarkStart w:id="844" w:name="_Toc500165479"/>
      <w:bookmarkStart w:id="845" w:name="_Toc500164756"/>
      <w:bookmarkStart w:id="846" w:name="_Toc500165486"/>
      <w:bookmarkStart w:id="847" w:name="_Toc500164759"/>
      <w:bookmarkStart w:id="848" w:name="_Toc500165489"/>
      <w:bookmarkStart w:id="849" w:name="_Toc500164760"/>
      <w:bookmarkStart w:id="850" w:name="_Toc500165490"/>
      <w:bookmarkStart w:id="851" w:name="_Toc500164761"/>
      <w:bookmarkStart w:id="852" w:name="_Toc500165491"/>
      <w:bookmarkStart w:id="853" w:name="_Toc500164762"/>
      <w:bookmarkStart w:id="854" w:name="_Toc500165492"/>
      <w:bookmarkStart w:id="855" w:name="_Toc500164763"/>
      <w:bookmarkStart w:id="856" w:name="_Toc500165493"/>
      <w:bookmarkStart w:id="857" w:name="_Toc500164776"/>
      <w:bookmarkStart w:id="858" w:name="_Toc500165506"/>
      <w:bookmarkStart w:id="859" w:name="_Toc500164777"/>
      <w:bookmarkStart w:id="860" w:name="_Toc500165507"/>
      <w:bookmarkStart w:id="861" w:name="_Toc500164778"/>
      <w:bookmarkStart w:id="862" w:name="_Toc500165508"/>
      <w:bookmarkStart w:id="863" w:name="_Toc500164779"/>
      <w:bookmarkStart w:id="864" w:name="_Toc500165509"/>
      <w:bookmarkStart w:id="865" w:name="_Toc500164801"/>
      <w:bookmarkStart w:id="866" w:name="_Toc500165531"/>
      <w:bookmarkStart w:id="867" w:name="_Toc500164806"/>
      <w:bookmarkStart w:id="868" w:name="_Toc500165536"/>
      <w:bookmarkStart w:id="869" w:name="_Toc500164816"/>
      <w:bookmarkStart w:id="870" w:name="_Toc500165546"/>
      <w:bookmarkStart w:id="871" w:name="_Toc500164821"/>
      <w:bookmarkStart w:id="872" w:name="_Toc500165551"/>
      <w:bookmarkStart w:id="873" w:name="_Toc500164835"/>
      <w:bookmarkStart w:id="874" w:name="_Toc500165565"/>
      <w:bookmarkStart w:id="875" w:name="_Toc500164840"/>
      <w:bookmarkStart w:id="876" w:name="_Toc500165570"/>
      <w:bookmarkStart w:id="877" w:name="_Toc500164850"/>
      <w:bookmarkStart w:id="878" w:name="_Toc500165580"/>
      <w:bookmarkStart w:id="879" w:name="_Toc500164855"/>
      <w:bookmarkStart w:id="880" w:name="_Toc500165585"/>
      <w:bookmarkStart w:id="881" w:name="_Toc500164865"/>
      <w:bookmarkStart w:id="882" w:name="_Toc500165595"/>
      <w:bookmarkStart w:id="883" w:name="_Toc500164870"/>
      <w:bookmarkStart w:id="884" w:name="_Toc500165600"/>
      <w:bookmarkStart w:id="885" w:name="_Toc500164879"/>
      <w:bookmarkStart w:id="886" w:name="_Toc500165609"/>
      <w:bookmarkStart w:id="887" w:name="_Toc514322536"/>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lastRenderedPageBreak/>
        <w:t>10</w:t>
      </w:r>
      <w:r w:rsidR="005A27B9">
        <w:t>5</w:t>
      </w:r>
      <w:r>
        <w:t xml:space="preserve">. </w:t>
      </w:r>
      <w:r w:rsidR="00D50792" w:rsidRPr="00A01E26">
        <w:t>VÍZGAZDÁLKODÁSI TERÜLET</w:t>
      </w:r>
      <w:r w:rsidR="00547F2D">
        <w:br/>
      </w:r>
      <w:r w:rsidR="0019584B" w:rsidRPr="00A01E26">
        <w:t>(</w:t>
      </w:r>
      <w:proofErr w:type="spellStart"/>
      <w:r w:rsidR="0019584B" w:rsidRPr="00A01E26">
        <w:t>Vá</w:t>
      </w:r>
      <w:proofErr w:type="spellEnd"/>
      <w:r w:rsidR="0019584B" w:rsidRPr="00A01E26">
        <w:t xml:space="preserve">/XVI és </w:t>
      </w:r>
      <w:proofErr w:type="spellStart"/>
      <w:r w:rsidR="0019584B" w:rsidRPr="00A01E26">
        <w:t>Vf</w:t>
      </w:r>
      <w:proofErr w:type="spellEnd"/>
      <w:r w:rsidR="0019584B" w:rsidRPr="00A01E26">
        <w:t>/XVI)</w:t>
      </w:r>
      <w:bookmarkEnd w:id="887"/>
      <w:r>
        <w:br/>
        <w:t>ÁLTALÁNOS ELŐÍRÁSAI</w:t>
      </w:r>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10</w:t>
      </w:r>
      <w:r w:rsidR="00747084">
        <w:rPr>
          <w:rFonts w:ascii="Times New Roman" w:hAnsi="Times New Roman"/>
          <w:b/>
          <w:sz w:val="24"/>
        </w:rPr>
        <w:t>9</w:t>
      </w:r>
      <w:r w:rsidRPr="00D67295">
        <w:rPr>
          <w:rFonts w:ascii="Times New Roman" w:hAnsi="Times New Roman"/>
          <w:b/>
          <w:sz w:val="24"/>
        </w:rPr>
        <w:t>.§</w:t>
      </w:r>
    </w:p>
    <w:p w:rsidR="008C1FCA" w:rsidRPr="00A01E26" w:rsidRDefault="008C1FCA" w:rsidP="00835809">
      <w:pPr>
        <w:pStyle w:val="bekezds1"/>
        <w:numPr>
          <w:ilvl w:val="1"/>
          <w:numId w:val="64"/>
        </w:numPr>
        <w:rPr>
          <w:rFonts w:ascii="Times New Roman" w:hAnsi="Times New Roman"/>
          <w:sz w:val="24"/>
        </w:rPr>
      </w:pPr>
      <w:r w:rsidRPr="00A01E26">
        <w:rPr>
          <w:rFonts w:ascii="Times New Roman" w:hAnsi="Times New Roman"/>
          <w:sz w:val="24"/>
        </w:rPr>
        <w:t>Vízgazdálkodási területek a következők:</w:t>
      </w:r>
    </w:p>
    <w:p w:rsidR="008C1FCA" w:rsidRPr="00A01E26" w:rsidRDefault="006877A4" w:rsidP="00835809">
      <w:pPr>
        <w:pStyle w:val="felsorols10"/>
        <w:numPr>
          <w:ilvl w:val="2"/>
          <w:numId w:val="65"/>
        </w:numPr>
        <w:tabs>
          <w:tab w:val="left" w:pos="567"/>
          <w:tab w:val="left" w:pos="7371"/>
        </w:tabs>
        <w:ind w:left="567"/>
        <w:rPr>
          <w:rFonts w:ascii="Times New Roman" w:hAnsi="Times New Roman"/>
          <w:sz w:val="24"/>
        </w:rPr>
      </w:pPr>
      <w:r w:rsidRPr="00A01E26">
        <w:rPr>
          <w:rFonts w:ascii="Times New Roman" w:hAnsi="Times New Roman"/>
          <w:sz w:val="24"/>
        </w:rPr>
        <w:t>állóvizek medre és part</w:t>
      </w:r>
      <w:r w:rsidR="001169B8">
        <w:rPr>
          <w:rFonts w:ascii="Times New Roman" w:hAnsi="Times New Roman"/>
          <w:sz w:val="24"/>
        </w:rPr>
        <w:t>i sávja</w:t>
      </w:r>
      <w:r w:rsidR="008C1FCA" w:rsidRPr="00A01E26">
        <w:rPr>
          <w:rFonts w:ascii="Times New Roman" w:hAnsi="Times New Roman"/>
          <w:sz w:val="24"/>
        </w:rPr>
        <w:tab/>
        <w:t>(</w:t>
      </w:r>
      <w:proofErr w:type="spellStart"/>
      <w:r w:rsidR="008C1FCA" w:rsidRPr="00A01E26">
        <w:rPr>
          <w:rFonts w:ascii="Times New Roman" w:hAnsi="Times New Roman"/>
          <w:sz w:val="24"/>
        </w:rPr>
        <w:t>V</w:t>
      </w:r>
      <w:r w:rsidR="007412B3" w:rsidRPr="00A01E26">
        <w:rPr>
          <w:rFonts w:ascii="Times New Roman" w:hAnsi="Times New Roman"/>
          <w:sz w:val="24"/>
        </w:rPr>
        <w:t>á</w:t>
      </w:r>
      <w:proofErr w:type="spellEnd"/>
      <w:r w:rsidR="00377E71" w:rsidRPr="00A01E26">
        <w:rPr>
          <w:rFonts w:ascii="Times New Roman" w:hAnsi="Times New Roman"/>
          <w:sz w:val="24"/>
        </w:rPr>
        <w:t>/XVI</w:t>
      </w:r>
      <w:r w:rsidR="008C1FCA" w:rsidRPr="00A01E26">
        <w:rPr>
          <w:rFonts w:ascii="Times New Roman" w:hAnsi="Times New Roman"/>
          <w:sz w:val="24"/>
        </w:rPr>
        <w:t>)</w:t>
      </w:r>
    </w:p>
    <w:p w:rsidR="008C1FCA" w:rsidRPr="00A01E26" w:rsidRDefault="001169B8" w:rsidP="00835809">
      <w:pPr>
        <w:pStyle w:val="felsorols10"/>
        <w:numPr>
          <w:ilvl w:val="2"/>
          <w:numId w:val="65"/>
        </w:numPr>
        <w:tabs>
          <w:tab w:val="left" w:pos="567"/>
          <w:tab w:val="left" w:pos="7371"/>
        </w:tabs>
        <w:ind w:left="567"/>
        <w:rPr>
          <w:rFonts w:ascii="Times New Roman" w:hAnsi="Times New Roman"/>
          <w:sz w:val="24"/>
        </w:rPr>
      </w:pPr>
      <w:r>
        <w:rPr>
          <w:rFonts w:ascii="Times New Roman" w:hAnsi="Times New Roman"/>
          <w:sz w:val="24"/>
        </w:rPr>
        <w:t>folyóvizek medre és parti sávja</w:t>
      </w:r>
      <w:r w:rsidR="008C1FCA" w:rsidRPr="00A01E26">
        <w:rPr>
          <w:rFonts w:ascii="Times New Roman" w:hAnsi="Times New Roman"/>
          <w:sz w:val="24"/>
        </w:rPr>
        <w:tab/>
        <w:t>(</w:t>
      </w:r>
      <w:proofErr w:type="spellStart"/>
      <w:r w:rsidR="008C1FCA" w:rsidRPr="00A01E26">
        <w:rPr>
          <w:rFonts w:ascii="Times New Roman" w:hAnsi="Times New Roman"/>
          <w:sz w:val="24"/>
        </w:rPr>
        <w:t>V</w:t>
      </w:r>
      <w:r w:rsidR="007412B3" w:rsidRPr="00A01E26">
        <w:rPr>
          <w:rFonts w:ascii="Times New Roman" w:hAnsi="Times New Roman"/>
          <w:sz w:val="24"/>
        </w:rPr>
        <w:t>f</w:t>
      </w:r>
      <w:proofErr w:type="spellEnd"/>
      <w:r w:rsidR="00377E71" w:rsidRPr="00A01E26">
        <w:rPr>
          <w:rFonts w:ascii="Times New Roman" w:hAnsi="Times New Roman"/>
          <w:sz w:val="24"/>
        </w:rPr>
        <w:t>/XVI</w:t>
      </w:r>
      <w:r w:rsidR="008C1FCA" w:rsidRPr="00A01E26">
        <w:rPr>
          <w:rFonts w:ascii="Times New Roman" w:hAnsi="Times New Roman"/>
          <w:sz w:val="24"/>
        </w:rPr>
        <w:t>)</w:t>
      </w:r>
    </w:p>
    <w:p w:rsidR="007412B3" w:rsidRPr="00A01E26" w:rsidRDefault="007412B3" w:rsidP="00835809">
      <w:pPr>
        <w:pStyle w:val="bekezds1"/>
        <w:numPr>
          <w:ilvl w:val="1"/>
          <w:numId w:val="64"/>
        </w:numPr>
        <w:rPr>
          <w:rFonts w:ascii="Times New Roman" w:hAnsi="Times New Roman"/>
          <w:sz w:val="24"/>
        </w:rPr>
      </w:pPr>
      <w:r w:rsidRPr="00A01E26">
        <w:rPr>
          <w:rFonts w:ascii="Times New Roman" w:hAnsi="Times New Roman"/>
          <w:sz w:val="24"/>
        </w:rPr>
        <w:t>Vízgazdálkodási terület övezeteinek telkein kizárólag a vízgazdálkodással kapcsolatos létesítmények helyezhetők el.</w:t>
      </w:r>
    </w:p>
    <w:p w:rsidR="007412B3" w:rsidRPr="00A01E26" w:rsidRDefault="007412B3" w:rsidP="00835809">
      <w:pPr>
        <w:pStyle w:val="bekezds1"/>
        <w:numPr>
          <w:ilvl w:val="1"/>
          <w:numId w:val="64"/>
        </w:numPr>
        <w:rPr>
          <w:rFonts w:ascii="Times New Roman" w:hAnsi="Times New Roman"/>
          <w:sz w:val="24"/>
        </w:rPr>
      </w:pPr>
      <w:r w:rsidRPr="00A01E26">
        <w:rPr>
          <w:rFonts w:ascii="Times New Roman" w:hAnsi="Times New Roman"/>
          <w:sz w:val="24"/>
        </w:rPr>
        <w:t>A vízfolyások mellett a külön jogszabályban meghatározott szélességű parti sáv biztosítandó.</w:t>
      </w:r>
    </w:p>
    <w:p w:rsidR="009D6A2D" w:rsidRPr="00A01E26" w:rsidRDefault="009D6A2D" w:rsidP="009D6A2D">
      <w:pPr>
        <w:pStyle w:val="felsorols10"/>
        <w:tabs>
          <w:tab w:val="left" w:pos="567"/>
          <w:tab w:val="left" w:pos="7371"/>
        </w:tabs>
        <w:ind w:left="568"/>
        <w:rPr>
          <w:rFonts w:ascii="Times New Roman" w:hAnsi="Times New Roman"/>
          <w:sz w:val="24"/>
        </w:rPr>
      </w:pPr>
    </w:p>
    <w:p w:rsidR="00460B78" w:rsidRDefault="00747084" w:rsidP="00C918B4">
      <w:pPr>
        <w:pStyle w:val="Cmsor1"/>
      </w:pPr>
      <w:bookmarkStart w:id="888" w:name="_Toc499738685"/>
      <w:bookmarkStart w:id="889" w:name="_Toc500164882"/>
      <w:bookmarkStart w:id="890" w:name="_Toc500165612"/>
      <w:bookmarkStart w:id="891" w:name="_Toc499738686"/>
      <w:bookmarkStart w:id="892" w:name="_Toc500164883"/>
      <w:bookmarkStart w:id="893" w:name="_Toc500165613"/>
      <w:bookmarkStart w:id="894" w:name="_Toc499738687"/>
      <w:bookmarkStart w:id="895" w:name="_Toc500164884"/>
      <w:bookmarkStart w:id="896" w:name="_Toc500165614"/>
      <w:bookmarkStart w:id="897" w:name="_Toc499738688"/>
      <w:bookmarkStart w:id="898" w:name="_Toc500164885"/>
      <w:bookmarkStart w:id="899" w:name="_Toc500165615"/>
      <w:bookmarkStart w:id="900" w:name="_Toc499738689"/>
      <w:bookmarkStart w:id="901" w:name="_Toc500164886"/>
      <w:bookmarkStart w:id="902" w:name="_Toc500165616"/>
      <w:bookmarkStart w:id="903" w:name="_Toc499738690"/>
      <w:bookmarkStart w:id="904" w:name="_Toc500164887"/>
      <w:bookmarkStart w:id="905" w:name="_Toc500165617"/>
      <w:bookmarkStart w:id="906" w:name="_Toc499738691"/>
      <w:bookmarkStart w:id="907" w:name="_Toc500164888"/>
      <w:bookmarkStart w:id="908" w:name="_Toc500165618"/>
      <w:bookmarkStart w:id="909" w:name="_Toc499738692"/>
      <w:bookmarkStart w:id="910" w:name="_Toc500164889"/>
      <w:bookmarkStart w:id="911" w:name="_Toc500165619"/>
      <w:bookmarkStart w:id="912" w:name="_Toc499738693"/>
      <w:bookmarkStart w:id="913" w:name="_Toc500164890"/>
      <w:bookmarkStart w:id="914" w:name="_Toc500165620"/>
      <w:bookmarkStart w:id="915" w:name="_Toc499738694"/>
      <w:bookmarkStart w:id="916" w:name="_Toc500164891"/>
      <w:bookmarkStart w:id="917" w:name="_Toc500165621"/>
      <w:bookmarkStart w:id="918" w:name="_Toc499738695"/>
      <w:bookmarkStart w:id="919" w:name="_Toc500164892"/>
      <w:bookmarkStart w:id="920" w:name="_Toc500165622"/>
      <w:bookmarkStart w:id="921" w:name="_Toc51432253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t>10</w:t>
      </w:r>
      <w:r w:rsidR="005A27B9">
        <w:t>6</w:t>
      </w:r>
      <w:r w:rsidR="00C918B4">
        <w:t xml:space="preserve">. </w:t>
      </w:r>
      <w:r w:rsidR="00B55462" w:rsidRPr="00A01E26">
        <w:t xml:space="preserve">KÜLÖNLEGES BEÉPÍTÉSRE NEM SZÁNT TERÜLET </w:t>
      </w:r>
      <w:r w:rsidR="006A0301" w:rsidRPr="00A01E26">
        <w:t>–</w:t>
      </w:r>
      <w:r w:rsidR="00B55462" w:rsidRPr="00A01E26">
        <w:t xml:space="preserve"> TEMETŐ</w:t>
      </w:r>
      <w:r w:rsidR="00C918B4">
        <w:br/>
      </w:r>
      <w:r w:rsidR="0019584B" w:rsidRPr="00A01E26">
        <w:t>(</w:t>
      </w:r>
      <w:proofErr w:type="spellStart"/>
      <w:r w:rsidR="0019584B" w:rsidRPr="00A01E26">
        <w:t>Kb-T</w:t>
      </w:r>
      <w:proofErr w:type="spellEnd"/>
      <w:r w:rsidR="0019584B" w:rsidRPr="00A01E26">
        <w:t>/XVI)</w:t>
      </w:r>
      <w:bookmarkEnd w:id="921"/>
      <w:r w:rsidR="00C918B4">
        <w:br/>
        <w:t>ÁLTALÁNOS ELŐÍRÁSAI</w:t>
      </w:r>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11</w:t>
      </w:r>
      <w:r w:rsidR="00747084">
        <w:rPr>
          <w:rFonts w:ascii="Times New Roman" w:hAnsi="Times New Roman"/>
          <w:b/>
          <w:sz w:val="24"/>
        </w:rPr>
        <w:t>0</w:t>
      </w:r>
      <w:r w:rsidRPr="00D67295">
        <w:rPr>
          <w:rFonts w:ascii="Times New Roman" w:hAnsi="Times New Roman"/>
          <w:b/>
          <w:sz w:val="24"/>
        </w:rPr>
        <w:t>.§</w:t>
      </w:r>
    </w:p>
    <w:p w:rsidR="00971E3B" w:rsidRPr="00A01E26" w:rsidRDefault="00971E3B" w:rsidP="00835809">
      <w:pPr>
        <w:pStyle w:val="bekezds1"/>
        <w:numPr>
          <w:ilvl w:val="1"/>
          <w:numId w:val="66"/>
        </w:numPr>
        <w:rPr>
          <w:rFonts w:ascii="Times New Roman" w:hAnsi="Times New Roman"/>
          <w:sz w:val="24"/>
        </w:rPr>
      </w:pPr>
      <w:r w:rsidRPr="00A01E26">
        <w:rPr>
          <w:rFonts w:ascii="Times New Roman" w:hAnsi="Times New Roman"/>
          <w:sz w:val="24"/>
        </w:rPr>
        <w:t xml:space="preserve">Különleges </w:t>
      </w:r>
      <w:r w:rsidR="00446B11" w:rsidRPr="00A01E26">
        <w:rPr>
          <w:rFonts w:ascii="Times New Roman" w:hAnsi="Times New Roman"/>
          <w:sz w:val="24"/>
        </w:rPr>
        <w:t xml:space="preserve">beépítésre nem szánt </w:t>
      </w:r>
      <w:r w:rsidRPr="00A01E26">
        <w:rPr>
          <w:rFonts w:ascii="Times New Roman" w:hAnsi="Times New Roman"/>
          <w:sz w:val="24"/>
        </w:rPr>
        <w:t xml:space="preserve">terület </w:t>
      </w:r>
      <w:r w:rsidR="00446B11" w:rsidRPr="00A01E26">
        <w:rPr>
          <w:rFonts w:ascii="Times New Roman" w:hAnsi="Times New Roman"/>
          <w:sz w:val="24"/>
        </w:rPr>
        <w:t xml:space="preserve">- </w:t>
      </w:r>
      <w:r w:rsidRPr="00A01E26">
        <w:rPr>
          <w:rFonts w:ascii="Times New Roman" w:hAnsi="Times New Roman"/>
          <w:sz w:val="24"/>
        </w:rPr>
        <w:t xml:space="preserve">temető a Szabályozási terven </w:t>
      </w:r>
      <w:proofErr w:type="spellStart"/>
      <w:r w:rsidRPr="00A01E26">
        <w:rPr>
          <w:rFonts w:ascii="Times New Roman" w:hAnsi="Times New Roman"/>
          <w:sz w:val="24"/>
        </w:rPr>
        <w:t>K</w:t>
      </w:r>
      <w:r w:rsidR="00446B11" w:rsidRPr="00A01E26">
        <w:rPr>
          <w:rFonts w:ascii="Times New Roman" w:hAnsi="Times New Roman"/>
          <w:sz w:val="24"/>
        </w:rPr>
        <w:t>b</w:t>
      </w:r>
      <w:r w:rsidR="00570C3D" w:rsidRPr="00A01E26">
        <w:rPr>
          <w:rFonts w:ascii="Times New Roman" w:hAnsi="Times New Roman"/>
          <w:sz w:val="24"/>
        </w:rPr>
        <w:t>-</w:t>
      </w:r>
      <w:r w:rsidR="0020000A" w:rsidRPr="00A01E26">
        <w:rPr>
          <w:rFonts w:ascii="Times New Roman" w:hAnsi="Times New Roman"/>
          <w:sz w:val="24"/>
        </w:rPr>
        <w:t>T</w:t>
      </w:r>
      <w:proofErr w:type="spellEnd"/>
      <w:r w:rsidR="00FE5035" w:rsidRPr="00A01E26">
        <w:rPr>
          <w:rFonts w:ascii="Times New Roman" w:hAnsi="Times New Roman"/>
          <w:sz w:val="24"/>
        </w:rPr>
        <w:t>/XVI</w:t>
      </w:r>
      <w:r w:rsidR="00570C3D" w:rsidRPr="00A01E26">
        <w:rPr>
          <w:rFonts w:ascii="Times New Roman" w:hAnsi="Times New Roman"/>
          <w:sz w:val="24"/>
        </w:rPr>
        <w:t xml:space="preserve"> </w:t>
      </w:r>
      <w:r w:rsidRPr="00A01E26">
        <w:rPr>
          <w:rFonts w:ascii="Times New Roman" w:hAnsi="Times New Roman"/>
          <w:sz w:val="24"/>
        </w:rPr>
        <w:t xml:space="preserve">jellel </w:t>
      </w:r>
      <w:r w:rsidR="000F34FC" w:rsidRPr="00A01E26">
        <w:rPr>
          <w:rFonts w:ascii="Times New Roman" w:hAnsi="Times New Roman"/>
          <w:sz w:val="24"/>
        </w:rPr>
        <w:t>jelölt</w:t>
      </w:r>
      <w:r w:rsidRPr="00A01E26">
        <w:rPr>
          <w:rFonts w:ascii="Times New Roman" w:hAnsi="Times New Roman"/>
          <w:sz w:val="24"/>
        </w:rPr>
        <w:t xml:space="preserve"> </w:t>
      </w:r>
      <w:r w:rsidR="00DC762B" w:rsidRPr="00A01E26">
        <w:rPr>
          <w:rFonts w:ascii="Times New Roman" w:hAnsi="Times New Roman"/>
          <w:sz w:val="24"/>
        </w:rPr>
        <w:t>övezet</w:t>
      </w:r>
      <w:r w:rsidRPr="00A01E26">
        <w:rPr>
          <w:rFonts w:ascii="Times New Roman" w:hAnsi="Times New Roman"/>
          <w:sz w:val="24"/>
        </w:rPr>
        <w:t xml:space="preserve">, </w:t>
      </w:r>
      <w:r w:rsidR="0043069A" w:rsidRPr="00A01E26">
        <w:rPr>
          <w:rFonts w:ascii="Times New Roman" w:hAnsi="Times New Roman"/>
          <w:sz w:val="24"/>
        </w:rPr>
        <w:t>a</w:t>
      </w:r>
      <w:r w:rsidRPr="00A01E26">
        <w:rPr>
          <w:rFonts w:ascii="Times New Roman" w:hAnsi="Times New Roman"/>
          <w:sz w:val="24"/>
        </w:rPr>
        <w:t xml:space="preserve">mely a </w:t>
      </w:r>
      <w:r w:rsidR="00054C80" w:rsidRPr="00A01E26">
        <w:rPr>
          <w:rFonts w:ascii="Times New Roman" w:hAnsi="Times New Roman"/>
          <w:sz w:val="24"/>
        </w:rPr>
        <w:t xml:space="preserve">temetkezés, a </w:t>
      </w:r>
      <w:r w:rsidRPr="00A01E26">
        <w:rPr>
          <w:rFonts w:ascii="Times New Roman" w:hAnsi="Times New Roman"/>
          <w:sz w:val="24"/>
        </w:rPr>
        <w:t>temetkezés kegyeleti</w:t>
      </w:r>
      <w:r w:rsidR="00DC762B" w:rsidRPr="00A01E26">
        <w:rPr>
          <w:rFonts w:ascii="Times New Roman" w:hAnsi="Times New Roman"/>
          <w:sz w:val="24"/>
        </w:rPr>
        <w:t xml:space="preserve"> </w:t>
      </w:r>
      <w:r w:rsidR="00273FF9" w:rsidRPr="00A01E26">
        <w:rPr>
          <w:rFonts w:ascii="Times New Roman" w:hAnsi="Times New Roman"/>
          <w:sz w:val="24"/>
        </w:rPr>
        <w:t>építményei</w:t>
      </w:r>
      <w:r w:rsidRPr="00A01E26">
        <w:rPr>
          <w:rFonts w:ascii="Times New Roman" w:hAnsi="Times New Roman"/>
          <w:sz w:val="24"/>
        </w:rPr>
        <w:t xml:space="preserve">, </w:t>
      </w:r>
      <w:r w:rsidR="0043069A" w:rsidRPr="00A01E26">
        <w:rPr>
          <w:rFonts w:ascii="Times New Roman" w:hAnsi="Times New Roman"/>
          <w:sz w:val="24"/>
        </w:rPr>
        <w:t>és</w:t>
      </w:r>
      <w:r w:rsidRPr="00A01E26">
        <w:rPr>
          <w:rFonts w:ascii="Times New Roman" w:hAnsi="Times New Roman"/>
          <w:sz w:val="24"/>
        </w:rPr>
        <w:t xml:space="preserve"> kiszolgáló épülete</w:t>
      </w:r>
      <w:r w:rsidR="0043069A" w:rsidRPr="00A01E26">
        <w:rPr>
          <w:rFonts w:ascii="Times New Roman" w:hAnsi="Times New Roman"/>
          <w:sz w:val="24"/>
        </w:rPr>
        <w:t xml:space="preserve">inek </w:t>
      </w:r>
      <w:r w:rsidRPr="00A01E26">
        <w:rPr>
          <w:rFonts w:ascii="Times New Roman" w:hAnsi="Times New Roman"/>
          <w:sz w:val="24"/>
        </w:rPr>
        <w:t>elhelyezésére szolgál.</w:t>
      </w:r>
    </w:p>
    <w:p w:rsidR="00ED1163" w:rsidRPr="00A01E26" w:rsidRDefault="00ED1163" w:rsidP="00835809">
      <w:pPr>
        <w:pStyle w:val="bekezds1"/>
        <w:numPr>
          <w:ilvl w:val="1"/>
          <w:numId w:val="66"/>
        </w:numPr>
        <w:rPr>
          <w:rFonts w:ascii="Times New Roman" w:hAnsi="Times New Roman"/>
          <w:sz w:val="24"/>
        </w:rPr>
      </w:pPr>
      <w:r w:rsidRPr="00A01E26">
        <w:rPr>
          <w:rFonts w:ascii="Times New Roman" w:hAnsi="Times New Roman"/>
          <w:sz w:val="24"/>
        </w:rPr>
        <w:t xml:space="preserve">Különleges beépítésre nem szánt terület – temető </w:t>
      </w:r>
      <w:r w:rsidR="00C048C1" w:rsidRPr="00A01E26">
        <w:rPr>
          <w:rFonts w:ascii="Times New Roman" w:hAnsi="Times New Roman"/>
          <w:sz w:val="24"/>
        </w:rPr>
        <w:t>övezetben h</w:t>
      </w:r>
      <w:r w:rsidR="00DC762B" w:rsidRPr="00A01E26">
        <w:rPr>
          <w:rFonts w:ascii="Times New Roman" w:hAnsi="Times New Roman"/>
          <w:sz w:val="24"/>
        </w:rPr>
        <w:t>arangtorony, illetve harangláb építése esetén az övezetben megengedett legnagyobb épületmagasság 3</w:t>
      </w:r>
      <w:r w:rsidR="00676022" w:rsidRPr="00A01E26">
        <w:rPr>
          <w:rFonts w:ascii="Times New Roman" w:hAnsi="Times New Roman"/>
          <w:sz w:val="24"/>
        </w:rPr>
        <w:t>,0</w:t>
      </w:r>
      <w:r w:rsidR="00DC762B" w:rsidRPr="00A01E26">
        <w:rPr>
          <w:rFonts w:ascii="Times New Roman" w:hAnsi="Times New Roman"/>
          <w:sz w:val="24"/>
        </w:rPr>
        <w:t xml:space="preserve"> méterrel </w:t>
      </w:r>
      <w:r w:rsidR="00676022" w:rsidRPr="00A01E26">
        <w:rPr>
          <w:rFonts w:ascii="Times New Roman" w:hAnsi="Times New Roman"/>
          <w:sz w:val="24"/>
        </w:rPr>
        <w:t>növelhető</w:t>
      </w:r>
      <w:r w:rsidR="00D44FC4" w:rsidRPr="00A01E26">
        <w:rPr>
          <w:rFonts w:ascii="Times New Roman" w:hAnsi="Times New Roman"/>
          <w:sz w:val="24"/>
        </w:rPr>
        <w:t>.</w:t>
      </w:r>
    </w:p>
    <w:p w:rsidR="00513DBE" w:rsidRPr="00A01E26" w:rsidRDefault="00513DBE" w:rsidP="00835809">
      <w:pPr>
        <w:pStyle w:val="bekezds1"/>
        <w:numPr>
          <w:ilvl w:val="1"/>
          <w:numId w:val="66"/>
        </w:numPr>
        <w:rPr>
          <w:rFonts w:ascii="Times New Roman" w:hAnsi="Times New Roman"/>
          <w:sz w:val="24"/>
        </w:rPr>
      </w:pPr>
      <w:r w:rsidRPr="00A01E26">
        <w:rPr>
          <w:rFonts w:ascii="Times New Roman" w:hAnsi="Times New Roman"/>
          <w:sz w:val="24"/>
        </w:rPr>
        <w:t>Különleges beépítésre nem szánt terület – temető övezetben síremléket fedett, részben nyitott vagy zárt szerkezettel lefedni tilos.</w:t>
      </w:r>
    </w:p>
    <w:p w:rsidR="00ED1163" w:rsidRPr="00A01E26" w:rsidRDefault="00ED1163" w:rsidP="00835809">
      <w:pPr>
        <w:pStyle w:val="bekezds1"/>
        <w:numPr>
          <w:ilvl w:val="1"/>
          <w:numId w:val="66"/>
        </w:numPr>
        <w:rPr>
          <w:rFonts w:ascii="Times New Roman" w:hAnsi="Times New Roman"/>
          <w:sz w:val="24"/>
        </w:rPr>
      </w:pPr>
      <w:r w:rsidRPr="00A01E26">
        <w:rPr>
          <w:rFonts w:ascii="Times New Roman" w:hAnsi="Times New Roman"/>
          <w:sz w:val="24"/>
        </w:rPr>
        <w:t xml:space="preserve">A </w:t>
      </w:r>
      <w:proofErr w:type="spellStart"/>
      <w:r w:rsidRPr="00A01E26">
        <w:rPr>
          <w:rFonts w:ascii="Times New Roman" w:hAnsi="Times New Roman"/>
          <w:sz w:val="24"/>
        </w:rPr>
        <w:t>Kb-T</w:t>
      </w:r>
      <w:proofErr w:type="spellEnd"/>
      <w:r w:rsidRPr="00A01E26">
        <w:rPr>
          <w:rFonts w:ascii="Times New Roman" w:hAnsi="Times New Roman"/>
          <w:sz w:val="24"/>
        </w:rPr>
        <w:t>/XVI/</w:t>
      </w:r>
      <w:r w:rsidR="00513DBE" w:rsidRPr="00A01E26">
        <w:rPr>
          <w:rFonts w:ascii="Times New Roman" w:hAnsi="Times New Roman"/>
          <w:sz w:val="24"/>
        </w:rPr>
        <w:t xml:space="preserve">1 </w:t>
      </w:r>
      <w:r w:rsidR="0096273C" w:rsidRPr="00A01E26">
        <w:rPr>
          <w:rFonts w:ascii="Times New Roman" w:hAnsi="Times New Roman"/>
          <w:sz w:val="24"/>
        </w:rPr>
        <w:t>övezet</w:t>
      </w:r>
      <w:r w:rsidRPr="00A01E26">
        <w:rPr>
          <w:rFonts w:ascii="Times New Roman" w:hAnsi="Times New Roman"/>
          <w:sz w:val="24"/>
        </w:rPr>
        <w:t xml:space="preserve">ben </w:t>
      </w:r>
      <w:r w:rsidR="0096273C" w:rsidRPr="00A01E26">
        <w:rPr>
          <w:rFonts w:ascii="Times New Roman" w:hAnsi="Times New Roman"/>
          <w:sz w:val="24"/>
        </w:rPr>
        <w:t xml:space="preserve">a </w:t>
      </w:r>
      <w:r w:rsidR="00A21B8A" w:rsidRPr="00A01E26">
        <w:rPr>
          <w:rFonts w:ascii="Times New Roman" w:hAnsi="Times New Roman"/>
          <w:sz w:val="24"/>
        </w:rPr>
        <w:t xml:space="preserve">telekalakítási és beépítési előírásai </w:t>
      </w:r>
      <w:r w:rsidRPr="00A01E26">
        <w:rPr>
          <w:rFonts w:ascii="Times New Roman" w:hAnsi="Times New Roman"/>
          <w:sz w:val="24"/>
        </w:rPr>
        <w:t>a következők:</w:t>
      </w:r>
    </w:p>
    <w:p w:rsidR="00ED1163" w:rsidRPr="00A01E26" w:rsidRDefault="00ED1163" w:rsidP="00835809">
      <w:pPr>
        <w:pStyle w:val="felsorols10"/>
        <w:numPr>
          <w:ilvl w:val="2"/>
          <w:numId w:val="75"/>
        </w:numPr>
        <w:tabs>
          <w:tab w:val="left" w:pos="1134"/>
          <w:tab w:val="left" w:pos="7371"/>
        </w:tabs>
        <w:rPr>
          <w:rFonts w:ascii="Times New Roman" w:hAnsi="Times New Roman"/>
          <w:sz w:val="24"/>
        </w:rPr>
      </w:pPr>
      <w:r w:rsidRPr="00A01E26">
        <w:rPr>
          <w:rFonts w:ascii="Times New Roman" w:hAnsi="Times New Roman"/>
          <w:sz w:val="24"/>
        </w:rPr>
        <w:t>a kialakítható telek legkisebb területe:</w:t>
      </w:r>
      <w:r w:rsidRPr="00A01E26">
        <w:rPr>
          <w:rFonts w:ascii="Times New Roman" w:hAnsi="Times New Roman"/>
          <w:sz w:val="24"/>
        </w:rPr>
        <w:tab/>
        <w:t>10</w:t>
      </w:r>
      <w:r w:rsidR="00394FF6" w:rsidRPr="00A01E26">
        <w:rPr>
          <w:rFonts w:ascii="Times New Roman" w:hAnsi="Times New Roman"/>
          <w:sz w:val="24"/>
        </w:rPr>
        <w:t>.</w:t>
      </w:r>
      <w:r w:rsidRPr="00A01E26">
        <w:rPr>
          <w:rFonts w:ascii="Times New Roman" w:hAnsi="Times New Roman"/>
          <w:sz w:val="24"/>
        </w:rPr>
        <w:t>000 m</w:t>
      </w:r>
      <w:r w:rsidRPr="00956AB2">
        <w:rPr>
          <w:rFonts w:ascii="Times New Roman" w:hAnsi="Times New Roman"/>
          <w:sz w:val="24"/>
          <w:vertAlign w:val="superscript"/>
        </w:rPr>
        <w:t>2</w:t>
      </w:r>
      <w:r w:rsidRPr="00A01E26">
        <w:rPr>
          <w:rFonts w:ascii="Times New Roman" w:hAnsi="Times New Roman"/>
          <w:sz w:val="24"/>
        </w:rPr>
        <w:t>;</w:t>
      </w:r>
    </w:p>
    <w:p w:rsidR="00ED1163" w:rsidRPr="00A01E26" w:rsidRDefault="00ED1163" w:rsidP="00835809">
      <w:pPr>
        <w:pStyle w:val="felsorols10"/>
        <w:numPr>
          <w:ilvl w:val="2"/>
          <w:numId w:val="75"/>
        </w:numPr>
        <w:tabs>
          <w:tab w:val="left" w:pos="1134"/>
          <w:tab w:val="left" w:pos="7371"/>
        </w:tabs>
        <w:rPr>
          <w:rFonts w:ascii="Times New Roman" w:hAnsi="Times New Roman"/>
          <w:sz w:val="24"/>
        </w:rPr>
      </w:pPr>
      <w:r w:rsidRPr="00A01E26">
        <w:rPr>
          <w:rFonts w:ascii="Times New Roman" w:hAnsi="Times New Roman"/>
          <w:sz w:val="24"/>
        </w:rPr>
        <w:t>a kialakítható telek legkisebb szélessége:</w:t>
      </w:r>
      <w:r w:rsidRPr="00A01E26">
        <w:rPr>
          <w:rFonts w:ascii="Times New Roman" w:hAnsi="Times New Roman"/>
          <w:sz w:val="24"/>
        </w:rPr>
        <w:tab/>
        <w:t>30 m;</w:t>
      </w:r>
    </w:p>
    <w:p w:rsidR="00ED1163" w:rsidRPr="00A01E26" w:rsidRDefault="00ED1163" w:rsidP="00835809">
      <w:pPr>
        <w:pStyle w:val="felsorols10"/>
        <w:numPr>
          <w:ilvl w:val="2"/>
          <w:numId w:val="75"/>
        </w:numPr>
        <w:tabs>
          <w:tab w:val="left" w:pos="1134"/>
          <w:tab w:val="left" w:pos="7371"/>
        </w:tabs>
        <w:rPr>
          <w:rFonts w:ascii="Times New Roman" w:hAnsi="Times New Roman"/>
          <w:sz w:val="24"/>
        </w:rPr>
      </w:pPr>
      <w:r w:rsidRPr="00A01E26">
        <w:rPr>
          <w:rFonts w:ascii="Times New Roman" w:hAnsi="Times New Roman"/>
          <w:sz w:val="24"/>
        </w:rPr>
        <w:t>a beépítés módja:</w:t>
      </w:r>
      <w:r w:rsidRPr="00A01E26">
        <w:rPr>
          <w:rFonts w:ascii="Times New Roman" w:hAnsi="Times New Roman"/>
          <w:sz w:val="24"/>
        </w:rPr>
        <w:tab/>
      </w:r>
      <w:proofErr w:type="spellStart"/>
      <w:r w:rsidRPr="00A01E26">
        <w:rPr>
          <w:rFonts w:ascii="Times New Roman" w:hAnsi="Times New Roman"/>
          <w:sz w:val="24"/>
        </w:rPr>
        <w:t>szabadonálló</w:t>
      </w:r>
      <w:proofErr w:type="spellEnd"/>
      <w:r w:rsidRPr="00A01E26">
        <w:rPr>
          <w:rFonts w:ascii="Times New Roman" w:hAnsi="Times New Roman"/>
          <w:sz w:val="24"/>
        </w:rPr>
        <w:t>;</w:t>
      </w:r>
    </w:p>
    <w:p w:rsidR="00ED1163" w:rsidRPr="00A01E26" w:rsidRDefault="00ED1163" w:rsidP="00835809">
      <w:pPr>
        <w:pStyle w:val="felsorols10"/>
        <w:numPr>
          <w:ilvl w:val="2"/>
          <w:numId w:val="75"/>
        </w:numPr>
        <w:tabs>
          <w:tab w:val="left" w:pos="1134"/>
          <w:tab w:val="left" w:pos="7371"/>
        </w:tabs>
        <w:rPr>
          <w:rFonts w:ascii="Times New Roman" w:hAnsi="Times New Roman"/>
          <w:sz w:val="24"/>
        </w:rPr>
      </w:pPr>
      <w:r w:rsidRPr="00A01E26">
        <w:rPr>
          <w:rFonts w:ascii="Times New Roman" w:hAnsi="Times New Roman"/>
          <w:sz w:val="24"/>
        </w:rPr>
        <w:t>a beépítettség megengedett legnagyobb mértéke:</w:t>
      </w:r>
      <w:r w:rsidRPr="00A01E26">
        <w:rPr>
          <w:rFonts w:ascii="Times New Roman" w:hAnsi="Times New Roman"/>
          <w:sz w:val="24"/>
        </w:rPr>
        <w:tab/>
      </w:r>
      <w:r w:rsidR="0050294D" w:rsidRPr="00A01E26">
        <w:rPr>
          <w:rFonts w:ascii="Times New Roman" w:hAnsi="Times New Roman"/>
          <w:sz w:val="24"/>
        </w:rPr>
        <w:t>2</w:t>
      </w:r>
      <w:r w:rsidRPr="00A01E26">
        <w:rPr>
          <w:rFonts w:ascii="Times New Roman" w:hAnsi="Times New Roman"/>
          <w:sz w:val="24"/>
        </w:rPr>
        <w:t>%;</w:t>
      </w:r>
    </w:p>
    <w:p w:rsidR="00ED1163" w:rsidRPr="00A01E26" w:rsidRDefault="00ED1163" w:rsidP="00835809">
      <w:pPr>
        <w:pStyle w:val="felsorols10"/>
        <w:numPr>
          <w:ilvl w:val="2"/>
          <w:numId w:val="75"/>
        </w:numPr>
        <w:tabs>
          <w:tab w:val="left" w:pos="1134"/>
          <w:tab w:val="left" w:pos="7371"/>
        </w:tabs>
        <w:rPr>
          <w:rFonts w:ascii="Times New Roman" w:hAnsi="Times New Roman"/>
          <w:sz w:val="24"/>
        </w:rPr>
      </w:pPr>
      <w:r w:rsidRPr="00A01E26">
        <w:rPr>
          <w:rFonts w:ascii="Times New Roman" w:hAnsi="Times New Roman"/>
          <w:sz w:val="24"/>
        </w:rPr>
        <w:t>az épületmagasság megengedett legnagyobb mértéke:</w:t>
      </w:r>
      <w:r w:rsidRPr="00A01E26">
        <w:rPr>
          <w:rFonts w:ascii="Times New Roman" w:hAnsi="Times New Roman"/>
          <w:sz w:val="24"/>
        </w:rPr>
        <w:tab/>
        <w:t>7,5 m;</w:t>
      </w:r>
    </w:p>
    <w:p w:rsidR="00ED1163" w:rsidRPr="00A01E26" w:rsidRDefault="00ED1163" w:rsidP="00835809">
      <w:pPr>
        <w:numPr>
          <w:ilvl w:val="2"/>
          <w:numId w:val="75"/>
        </w:numPr>
        <w:tabs>
          <w:tab w:val="left" w:pos="7371"/>
        </w:tabs>
        <w:suppressAutoHyphens w:val="0"/>
        <w:jc w:val="both"/>
        <w:rPr>
          <w:szCs w:val="22"/>
        </w:rPr>
      </w:pPr>
      <w:r w:rsidRPr="00A01E26">
        <w:rPr>
          <w:szCs w:val="22"/>
        </w:rPr>
        <w:t>legnagyobb megengedhető terepszint alatti beépítettség:</w:t>
      </w:r>
      <w:r w:rsidRPr="00A01E26">
        <w:rPr>
          <w:szCs w:val="22"/>
        </w:rPr>
        <w:tab/>
      </w:r>
      <w:r w:rsidR="00513DBE" w:rsidRPr="00A01E26">
        <w:rPr>
          <w:szCs w:val="22"/>
        </w:rPr>
        <w:t>2</w:t>
      </w:r>
      <w:r w:rsidRPr="00A01E26">
        <w:rPr>
          <w:szCs w:val="22"/>
        </w:rPr>
        <w:t>%;</w:t>
      </w:r>
    </w:p>
    <w:p w:rsidR="00ED1163" w:rsidRPr="00A01E26" w:rsidRDefault="00ED1163" w:rsidP="00835809">
      <w:pPr>
        <w:pStyle w:val="felsorols10"/>
        <w:numPr>
          <w:ilvl w:val="2"/>
          <w:numId w:val="75"/>
        </w:numPr>
        <w:tabs>
          <w:tab w:val="left" w:pos="1134"/>
          <w:tab w:val="left" w:pos="7371"/>
        </w:tabs>
        <w:rPr>
          <w:rFonts w:ascii="Times New Roman" w:hAnsi="Times New Roman"/>
          <w:sz w:val="24"/>
        </w:rPr>
      </w:pPr>
      <w:r w:rsidRPr="00A01E26">
        <w:rPr>
          <w:rFonts w:ascii="Times New Roman" w:hAnsi="Times New Roman"/>
          <w:sz w:val="24"/>
        </w:rPr>
        <w:t>a megengedett legnagyobb szintterület:</w:t>
      </w:r>
      <w:r w:rsidRPr="00A01E26">
        <w:rPr>
          <w:rFonts w:ascii="Times New Roman" w:hAnsi="Times New Roman"/>
          <w:sz w:val="24"/>
        </w:rPr>
        <w:tab/>
      </w:r>
      <w:r w:rsidRPr="00A01E26">
        <w:rPr>
          <w:rFonts w:ascii="Times New Roman" w:hAnsi="Times New Roman"/>
          <w:sz w:val="24"/>
        </w:rPr>
        <w:tab/>
        <w:t>0,</w:t>
      </w:r>
      <w:r w:rsidR="0050294D" w:rsidRPr="00A01E26">
        <w:rPr>
          <w:rFonts w:ascii="Times New Roman" w:hAnsi="Times New Roman"/>
          <w:sz w:val="24"/>
        </w:rPr>
        <w:t>0</w:t>
      </w:r>
      <w:r w:rsidR="00815A25" w:rsidRPr="00A01E26">
        <w:rPr>
          <w:rFonts w:ascii="Times New Roman" w:hAnsi="Times New Roman"/>
          <w:sz w:val="24"/>
        </w:rPr>
        <w:t>2</w:t>
      </w:r>
      <w:r w:rsidRPr="00A01E26">
        <w:rPr>
          <w:rFonts w:ascii="Times New Roman" w:hAnsi="Times New Roman"/>
          <w:sz w:val="24"/>
        </w:rPr>
        <w:t>.</w:t>
      </w:r>
    </w:p>
    <w:p w:rsidR="00547F2D" w:rsidRDefault="00547F2D" w:rsidP="00C918B4">
      <w:pPr>
        <w:pStyle w:val="Cmsor1"/>
      </w:pPr>
      <w:bookmarkStart w:id="922" w:name="_Toc508703979"/>
      <w:bookmarkStart w:id="923" w:name="_Toc508720302"/>
      <w:bookmarkStart w:id="924" w:name="_Toc508723137"/>
      <w:bookmarkStart w:id="925" w:name="_Toc508723519"/>
      <w:bookmarkStart w:id="926" w:name="_Toc499738697"/>
      <w:bookmarkStart w:id="927" w:name="_Toc500164894"/>
      <w:bookmarkStart w:id="928" w:name="_Toc500165624"/>
      <w:bookmarkStart w:id="929" w:name="_Toc499738700"/>
      <w:bookmarkStart w:id="930" w:name="_Toc500164897"/>
      <w:bookmarkStart w:id="931" w:name="_Toc500165627"/>
      <w:bookmarkStart w:id="932" w:name="_Toc499738702"/>
      <w:bookmarkStart w:id="933" w:name="_Toc500164899"/>
      <w:bookmarkStart w:id="934" w:name="_Toc500165629"/>
      <w:bookmarkStart w:id="935" w:name="_Toc499738706"/>
      <w:bookmarkStart w:id="936" w:name="_Toc500164903"/>
      <w:bookmarkStart w:id="937" w:name="_Toc500165633"/>
      <w:bookmarkStart w:id="938" w:name="_Toc499738707"/>
      <w:bookmarkStart w:id="939" w:name="_Toc500164904"/>
      <w:bookmarkStart w:id="940" w:name="_Toc500165634"/>
      <w:bookmarkStart w:id="941" w:name="_Toc499738708"/>
      <w:bookmarkStart w:id="942" w:name="_Toc500164905"/>
      <w:bookmarkStart w:id="943" w:name="_Toc500165635"/>
      <w:bookmarkStart w:id="944" w:name="_Toc499738709"/>
      <w:bookmarkStart w:id="945" w:name="_Toc500164906"/>
      <w:bookmarkStart w:id="946" w:name="_Toc500165636"/>
      <w:bookmarkStart w:id="947" w:name="_Toc499738711"/>
      <w:bookmarkStart w:id="948" w:name="_Toc500164908"/>
      <w:bookmarkStart w:id="949" w:name="_Toc500165638"/>
      <w:bookmarkStart w:id="950" w:name="_Toc499738713"/>
      <w:bookmarkStart w:id="951" w:name="_Toc500164910"/>
      <w:bookmarkStart w:id="952" w:name="_Toc500165640"/>
      <w:bookmarkStart w:id="953" w:name="_Toc499738716"/>
      <w:bookmarkStart w:id="954" w:name="_Toc500164913"/>
      <w:bookmarkStart w:id="955" w:name="_Toc500165643"/>
      <w:bookmarkStart w:id="956" w:name="_Toc499738718"/>
      <w:bookmarkStart w:id="957" w:name="_Toc500164915"/>
      <w:bookmarkStart w:id="958" w:name="_Toc500165645"/>
      <w:bookmarkStart w:id="959" w:name="_Toc499738719"/>
      <w:bookmarkStart w:id="960" w:name="_Toc500164916"/>
      <w:bookmarkStart w:id="961" w:name="_Toc500165646"/>
      <w:bookmarkStart w:id="962" w:name="_Toc499738720"/>
      <w:bookmarkStart w:id="963" w:name="_Toc500164917"/>
      <w:bookmarkStart w:id="964" w:name="_Toc500165647"/>
      <w:bookmarkStart w:id="965" w:name="_Toc499738721"/>
      <w:bookmarkStart w:id="966" w:name="_Toc500164918"/>
      <w:bookmarkStart w:id="967" w:name="_Toc500165648"/>
      <w:bookmarkStart w:id="968" w:name="_Toc499738723"/>
      <w:bookmarkStart w:id="969" w:name="_Toc500164920"/>
      <w:bookmarkStart w:id="970" w:name="_Toc500165650"/>
      <w:bookmarkStart w:id="971" w:name="_Toc499738727"/>
      <w:bookmarkStart w:id="972" w:name="_Toc500164924"/>
      <w:bookmarkStart w:id="973" w:name="_Toc500165654"/>
      <w:bookmarkStart w:id="974" w:name="_Toc499738728"/>
      <w:bookmarkStart w:id="975" w:name="_Toc500164925"/>
      <w:bookmarkStart w:id="976" w:name="_Toc500165655"/>
      <w:bookmarkStart w:id="977" w:name="_Toc499738729"/>
      <w:bookmarkStart w:id="978" w:name="_Toc500164926"/>
      <w:bookmarkStart w:id="979" w:name="_Toc500165656"/>
      <w:bookmarkStart w:id="980" w:name="_Toc499738730"/>
      <w:bookmarkStart w:id="981" w:name="_Toc500164927"/>
      <w:bookmarkStart w:id="982" w:name="_Toc500165657"/>
      <w:bookmarkStart w:id="983" w:name="_Toc499738732"/>
      <w:bookmarkStart w:id="984" w:name="_Toc500164929"/>
      <w:bookmarkStart w:id="985" w:name="_Toc500165659"/>
      <w:bookmarkStart w:id="986" w:name="_Toc499738734"/>
      <w:bookmarkStart w:id="987" w:name="_Toc500164931"/>
      <w:bookmarkStart w:id="988" w:name="_Toc500165661"/>
      <w:bookmarkStart w:id="989" w:name="_Toc499738736"/>
      <w:bookmarkStart w:id="990" w:name="_Toc500164933"/>
      <w:bookmarkStart w:id="991" w:name="_Toc500165663"/>
      <w:bookmarkStart w:id="992" w:name="_Toc499738739"/>
      <w:bookmarkStart w:id="993" w:name="_Toc500164936"/>
      <w:bookmarkStart w:id="994" w:name="_Toc500165666"/>
      <w:bookmarkStart w:id="995" w:name="_Toc499738740"/>
      <w:bookmarkStart w:id="996" w:name="_Toc500164937"/>
      <w:bookmarkStart w:id="997" w:name="_Toc500165667"/>
      <w:bookmarkStart w:id="998" w:name="_Toc499738742"/>
      <w:bookmarkStart w:id="999" w:name="_Toc500164939"/>
      <w:bookmarkStart w:id="1000" w:name="_Toc500165669"/>
      <w:bookmarkStart w:id="1001" w:name="_Toc499738744"/>
      <w:bookmarkStart w:id="1002" w:name="_Toc500164941"/>
      <w:bookmarkStart w:id="1003" w:name="_Toc500165671"/>
      <w:bookmarkStart w:id="1004" w:name="_Toc499738755"/>
      <w:bookmarkStart w:id="1005" w:name="_Toc500164952"/>
      <w:bookmarkStart w:id="1006" w:name="_Toc500165682"/>
      <w:bookmarkStart w:id="1007" w:name="_Toc499738756"/>
      <w:bookmarkStart w:id="1008" w:name="_Toc500164953"/>
      <w:bookmarkStart w:id="1009" w:name="_Toc500165683"/>
      <w:bookmarkStart w:id="1010" w:name="_Toc499738757"/>
      <w:bookmarkStart w:id="1011" w:name="_Toc500164954"/>
      <w:bookmarkStart w:id="1012" w:name="_Toc500165684"/>
      <w:bookmarkStart w:id="1013" w:name="_Toc499738759"/>
      <w:bookmarkStart w:id="1014" w:name="_Toc500164956"/>
      <w:bookmarkStart w:id="1015" w:name="_Toc500165686"/>
      <w:bookmarkStart w:id="1016" w:name="_Toc499738761"/>
      <w:bookmarkStart w:id="1017" w:name="_Toc500164958"/>
      <w:bookmarkStart w:id="1018" w:name="_Toc500165688"/>
      <w:bookmarkStart w:id="1019" w:name="_Toc499738763"/>
      <w:bookmarkStart w:id="1020" w:name="_Toc500164960"/>
      <w:bookmarkStart w:id="1021" w:name="_Toc500165690"/>
      <w:bookmarkStart w:id="1022" w:name="_Toc499738765"/>
      <w:bookmarkStart w:id="1023" w:name="_Toc500164962"/>
      <w:bookmarkStart w:id="1024" w:name="_Toc500165692"/>
      <w:bookmarkStart w:id="1025" w:name="_Toc499738768"/>
      <w:bookmarkStart w:id="1026" w:name="_Toc500164965"/>
      <w:bookmarkStart w:id="1027" w:name="_Toc500165695"/>
      <w:bookmarkStart w:id="1028" w:name="_Toc499738770"/>
      <w:bookmarkStart w:id="1029" w:name="_Toc500164967"/>
      <w:bookmarkStart w:id="1030" w:name="_Toc500165697"/>
      <w:bookmarkStart w:id="1031" w:name="_Toc499738773"/>
      <w:bookmarkStart w:id="1032" w:name="_Toc500164970"/>
      <w:bookmarkStart w:id="1033" w:name="_Toc500165700"/>
      <w:bookmarkStart w:id="1034" w:name="_Toc499738774"/>
      <w:bookmarkStart w:id="1035" w:name="_Toc500164971"/>
      <w:bookmarkStart w:id="1036" w:name="_Toc500165701"/>
      <w:bookmarkStart w:id="1037" w:name="_Toc499738775"/>
      <w:bookmarkStart w:id="1038" w:name="_Toc500164972"/>
      <w:bookmarkStart w:id="1039" w:name="_Toc500165702"/>
      <w:bookmarkStart w:id="1040" w:name="_Toc499738778"/>
      <w:bookmarkStart w:id="1041" w:name="_Toc500164975"/>
      <w:bookmarkStart w:id="1042" w:name="_Toc500165705"/>
      <w:bookmarkStart w:id="1043" w:name="_Toc499738779"/>
      <w:bookmarkStart w:id="1044" w:name="_Toc500164976"/>
      <w:bookmarkStart w:id="1045" w:name="_Toc500165706"/>
      <w:bookmarkStart w:id="1046" w:name="_Toc499738780"/>
      <w:bookmarkStart w:id="1047" w:name="_Toc500164977"/>
      <w:bookmarkStart w:id="1048" w:name="_Toc500165707"/>
      <w:bookmarkStart w:id="1049" w:name="_Toc499738782"/>
      <w:bookmarkStart w:id="1050" w:name="_Toc500164979"/>
      <w:bookmarkStart w:id="1051" w:name="_Toc500165709"/>
      <w:bookmarkStart w:id="1052" w:name="_Toc499738784"/>
      <w:bookmarkStart w:id="1053" w:name="_Toc500164981"/>
      <w:bookmarkStart w:id="1054" w:name="_Toc500165711"/>
      <w:bookmarkStart w:id="1055" w:name="_Toc499738786"/>
      <w:bookmarkStart w:id="1056" w:name="_Toc500164983"/>
      <w:bookmarkStart w:id="1057" w:name="_Toc500165713"/>
      <w:bookmarkStart w:id="1058" w:name="_Toc499738788"/>
      <w:bookmarkStart w:id="1059" w:name="_Toc500164985"/>
      <w:bookmarkStart w:id="1060" w:name="_Toc500165715"/>
      <w:bookmarkStart w:id="1061" w:name="_Toc499738789"/>
      <w:bookmarkStart w:id="1062" w:name="_Toc500164986"/>
      <w:bookmarkStart w:id="1063" w:name="_Toc500165716"/>
      <w:bookmarkStart w:id="1064" w:name="_Toc499738791"/>
      <w:bookmarkStart w:id="1065" w:name="_Toc500164988"/>
      <w:bookmarkStart w:id="1066" w:name="_Toc500165718"/>
      <w:bookmarkStart w:id="1067" w:name="_Toc499738794"/>
      <w:bookmarkStart w:id="1068" w:name="_Toc500164991"/>
      <w:bookmarkStart w:id="1069" w:name="_Toc500165721"/>
      <w:bookmarkStart w:id="1070" w:name="_Toc499738795"/>
      <w:bookmarkStart w:id="1071" w:name="_Toc500164992"/>
      <w:bookmarkStart w:id="1072" w:name="_Toc500165722"/>
      <w:bookmarkStart w:id="1073" w:name="_Toc499738797"/>
      <w:bookmarkStart w:id="1074" w:name="_Toc500164994"/>
      <w:bookmarkStart w:id="1075" w:name="_Toc500165724"/>
      <w:bookmarkStart w:id="1076" w:name="_Toc499738799"/>
      <w:bookmarkStart w:id="1077" w:name="_Toc500164996"/>
      <w:bookmarkStart w:id="1078" w:name="_Toc500165726"/>
      <w:bookmarkStart w:id="1079" w:name="_Toc499738801"/>
      <w:bookmarkStart w:id="1080" w:name="_Toc500164998"/>
      <w:bookmarkStart w:id="1081" w:name="_Toc500165728"/>
      <w:bookmarkStart w:id="1082" w:name="_Toc499738803"/>
      <w:bookmarkStart w:id="1083" w:name="_Toc500165000"/>
      <w:bookmarkStart w:id="1084" w:name="_Toc500165730"/>
      <w:bookmarkStart w:id="1085" w:name="_Toc499738806"/>
      <w:bookmarkStart w:id="1086" w:name="_Toc500165003"/>
      <w:bookmarkStart w:id="1087" w:name="_Toc500165733"/>
      <w:bookmarkStart w:id="1088" w:name="_Toc499738808"/>
      <w:bookmarkStart w:id="1089" w:name="_Toc500165005"/>
      <w:bookmarkStart w:id="1090" w:name="_Toc500165735"/>
      <w:bookmarkStart w:id="1091" w:name="_Toc499738810"/>
      <w:bookmarkStart w:id="1092" w:name="_Toc500165007"/>
      <w:bookmarkStart w:id="1093" w:name="_Toc500165737"/>
      <w:bookmarkStart w:id="1094" w:name="_Toc499738814"/>
      <w:bookmarkStart w:id="1095" w:name="_Toc500165011"/>
      <w:bookmarkStart w:id="1096" w:name="_Toc500165741"/>
      <w:bookmarkStart w:id="1097" w:name="_Toc499738815"/>
      <w:bookmarkStart w:id="1098" w:name="_Toc500165012"/>
      <w:bookmarkStart w:id="1099" w:name="_Toc500165742"/>
      <w:bookmarkStart w:id="1100" w:name="_Toc499738817"/>
      <w:bookmarkStart w:id="1101" w:name="_Toc500165014"/>
      <w:bookmarkStart w:id="1102" w:name="_Toc500165744"/>
      <w:bookmarkStart w:id="1103" w:name="_Toc499738819"/>
      <w:bookmarkStart w:id="1104" w:name="_Toc500165016"/>
      <w:bookmarkStart w:id="1105" w:name="_Toc500165746"/>
      <w:bookmarkStart w:id="1106" w:name="_Toc499738821"/>
      <w:bookmarkStart w:id="1107" w:name="_Toc500165018"/>
      <w:bookmarkStart w:id="1108" w:name="_Toc500165748"/>
      <w:bookmarkStart w:id="1109" w:name="_Toc499738823"/>
      <w:bookmarkStart w:id="1110" w:name="_Toc500165020"/>
      <w:bookmarkStart w:id="1111" w:name="_Toc500165750"/>
      <w:bookmarkStart w:id="1112" w:name="_Toc499738826"/>
      <w:bookmarkStart w:id="1113" w:name="_Toc500165023"/>
      <w:bookmarkStart w:id="1114" w:name="_Toc500165753"/>
      <w:bookmarkStart w:id="1115" w:name="_Toc499738828"/>
      <w:bookmarkStart w:id="1116" w:name="_Toc500165025"/>
      <w:bookmarkStart w:id="1117" w:name="_Toc500165755"/>
      <w:bookmarkStart w:id="1118" w:name="_Toc499738832"/>
      <w:bookmarkStart w:id="1119" w:name="_Toc500165029"/>
      <w:bookmarkStart w:id="1120" w:name="_Toc500165759"/>
      <w:bookmarkStart w:id="1121" w:name="_Toc499738833"/>
      <w:bookmarkStart w:id="1122" w:name="_Toc500165030"/>
      <w:bookmarkStart w:id="1123" w:name="_Toc500165760"/>
      <w:bookmarkStart w:id="1124" w:name="_Toc499738834"/>
      <w:bookmarkStart w:id="1125" w:name="_Toc500165031"/>
      <w:bookmarkStart w:id="1126" w:name="_Toc500165761"/>
      <w:bookmarkStart w:id="1127" w:name="_Toc499738839"/>
      <w:bookmarkStart w:id="1128" w:name="_Toc500165036"/>
      <w:bookmarkStart w:id="1129" w:name="_Toc500165766"/>
      <w:bookmarkStart w:id="1130" w:name="_Toc499738841"/>
      <w:bookmarkStart w:id="1131" w:name="_Toc500165038"/>
      <w:bookmarkStart w:id="1132" w:name="_Toc500165768"/>
      <w:bookmarkStart w:id="1133" w:name="_Toc499738842"/>
      <w:bookmarkStart w:id="1134" w:name="_Toc500165039"/>
      <w:bookmarkStart w:id="1135" w:name="_Toc500165769"/>
      <w:bookmarkStart w:id="1136" w:name="_Toc499738843"/>
      <w:bookmarkStart w:id="1137" w:name="_Toc500165040"/>
      <w:bookmarkStart w:id="1138" w:name="_Toc500165770"/>
      <w:bookmarkStart w:id="1139" w:name="_Toc499738845"/>
      <w:bookmarkStart w:id="1140" w:name="_Toc500165042"/>
      <w:bookmarkStart w:id="1141" w:name="_Toc500165772"/>
      <w:bookmarkStart w:id="1142" w:name="_Toc499738847"/>
      <w:bookmarkStart w:id="1143" w:name="_Toc500165044"/>
      <w:bookmarkStart w:id="1144" w:name="_Toc500165774"/>
      <w:bookmarkStart w:id="1145" w:name="_Toc499738849"/>
      <w:bookmarkStart w:id="1146" w:name="_Toc500165046"/>
      <w:bookmarkStart w:id="1147" w:name="_Toc500165776"/>
      <w:bookmarkStart w:id="1148" w:name="_Toc499738851"/>
      <w:bookmarkStart w:id="1149" w:name="_Toc500165048"/>
      <w:bookmarkStart w:id="1150" w:name="_Toc500165778"/>
      <w:bookmarkStart w:id="1151" w:name="_Toc499738854"/>
      <w:bookmarkStart w:id="1152" w:name="_Toc500165051"/>
      <w:bookmarkStart w:id="1153" w:name="_Toc500165781"/>
      <w:bookmarkStart w:id="1154" w:name="_Toc499738856"/>
      <w:bookmarkStart w:id="1155" w:name="_Toc500165053"/>
      <w:bookmarkStart w:id="1156" w:name="_Toc500165783"/>
      <w:bookmarkStart w:id="1157" w:name="_Toc499738858"/>
      <w:bookmarkStart w:id="1158" w:name="_Toc500165055"/>
      <w:bookmarkStart w:id="1159" w:name="_Toc500165785"/>
      <w:bookmarkStart w:id="1160" w:name="_Toc499738861"/>
      <w:bookmarkStart w:id="1161" w:name="_Toc500165058"/>
      <w:bookmarkStart w:id="1162" w:name="_Toc500165788"/>
      <w:bookmarkStart w:id="1163" w:name="_Toc499738862"/>
      <w:bookmarkStart w:id="1164" w:name="_Toc500165059"/>
      <w:bookmarkStart w:id="1165" w:name="_Toc500165789"/>
      <w:bookmarkStart w:id="1166" w:name="_Toc499738863"/>
      <w:bookmarkStart w:id="1167" w:name="_Toc500165060"/>
      <w:bookmarkStart w:id="1168" w:name="_Toc500165790"/>
      <w:bookmarkStart w:id="1169" w:name="_Toc499738865"/>
      <w:bookmarkStart w:id="1170" w:name="_Toc500165062"/>
      <w:bookmarkStart w:id="1171" w:name="_Toc500165792"/>
      <w:bookmarkStart w:id="1172" w:name="_Toc499738867"/>
      <w:bookmarkStart w:id="1173" w:name="_Toc500165064"/>
      <w:bookmarkStart w:id="1174" w:name="_Toc500165794"/>
      <w:bookmarkStart w:id="1175" w:name="_Toc499738869"/>
      <w:bookmarkStart w:id="1176" w:name="_Toc500165066"/>
      <w:bookmarkStart w:id="1177" w:name="_Toc500165796"/>
      <w:bookmarkStart w:id="1178" w:name="_Toc499738871"/>
      <w:bookmarkStart w:id="1179" w:name="_Toc500165068"/>
      <w:bookmarkStart w:id="1180" w:name="_Toc500165798"/>
      <w:bookmarkStart w:id="1181" w:name="_Toc499738872"/>
      <w:bookmarkStart w:id="1182" w:name="_Toc500165069"/>
      <w:bookmarkStart w:id="1183" w:name="_Toc500165799"/>
      <w:bookmarkStart w:id="1184" w:name="_Toc499738873"/>
      <w:bookmarkStart w:id="1185" w:name="_Toc500165070"/>
      <w:bookmarkStart w:id="1186" w:name="_Toc500165800"/>
      <w:bookmarkStart w:id="1187" w:name="_Toc499738874"/>
      <w:bookmarkStart w:id="1188" w:name="_Toc500165071"/>
      <w:bookmarkStart w:id="1189" w:name="_Toc500165801"/>
      <w:bookmarkStart w:id="1190" w:name="_Toc499738875"/>
      <w:bookmarkStart w:id="1191" w:name="_Toc500165072"/>
      <w:bookmarkStart w:id="1192" w:name="_Toc500165802"/>
      <w:bookmarkStart w:id="1193" w:name="_Toc499738878"/>
      <w:bookmarkStart w:id="1194" w:name="_Toc500165075"/>
      <w:bookmarkStart w:id="1195" w:name="_Toc500165805"/>
      <w:bookmarkStart w:id="1196" w:name="_Toc499738879"/>
      <w:bookmarkStart w:id="1197" w:name="_Toc500165076"/>
      <w:bookmarkStart w:id="1198" w:name="_Toc500165806"/>
      <w:bookmarkStart w:id="1199" w:name="_Toc499738880"/>
      <w:bookmarkStart w:id="1200" w:name="_Toc500165077"/>
      <w:bookmarkStart w:id="1201" w:name="_Toc500165807"/>
      <w:bookmarkStart w:id="1202" w:name="_Toc499738882"/>
      <w:bookmarkStart w:id="1203" w:name="_Toc500165079"/>
      <w:bookmarkStart w:id="1204" w:name="_Toc500165809"/>
      <w:bookmarkStart w:id="1205" w:name="_Toc499738884"/>
      <w:bookmarkStart w:id="1206" w:name="_Toc500165081"/>
      <w:bookmarkStart w:id="1207" w:name="_Toc500165811"/>
      <w:bookmarkStart w:id="1208" w:name="_Toc499738886"/>
      <w:bookmarkStart w:id="1209" w:name="_Toc500165083"/>
      <w:bookmarkStart w:id="1210" w:name="_Toc500165813"/>
      <w:bookmarkStart w:id="1211" w:name="_Toc499738888"/>
      <w:bookmarkStart w:id="1212" w:name="_Toc500165085"/>
      <w:bookmarkStart w:id="1213" w:name="_Toc500165815"/>
      <w:bookmarkStart w:id="1214" w:name="_Toc499738889"/>
      <w:bookmarkStart w:id="1215" w:name="_Toc500165086"/>
      <w:bookmarkStart w:id="1216" w:name="_Toc500165816"/>
      <w:bookmarkStart w:id="1217" w:name="_Toc499738890"/>
      <w:bookmarkStart w:id="1218" w:name="_Toc500165087"/>
      <w:bookmarkStart w:id="1219" w:name="_Toc500165817"/>
      <w:bookmarkStart w:id="1220" w:name="_Toc514322538"/>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rsidR="00460B78" w:rsidRDefault="00C918B4" w:rsidP="00C918B4">
      <w:pPr>
        <w:pStyle w:val="Cmsor1"/>
      </w:pPr>
      <w:r>
        <w:t>10</w:t>
      </w:r>
      <w:r w:rsidR="005A27B9">
        <w:t>7</w:t>
      </w:r>
      <w:r>
        <w:t xml:space="preserve">. </w:t>
      </w:r>
      <w:r w:rsidR="008500CC" w:rsidRPr="00A01E26">
        <w:t>KÖZLEKEDÉSI TERÜLETEK ÁLTALÁNOS ELŐÍRÁSAI</w:t>
      </w:r>
      <w:r>
        <w:br/>
      </w:r>
      <w:r w:rsidR="0019584B" w:rsidRPr="00A01E26">
        <w:t>(</w:t>
      </w:r>
      <w:proofErr w:type="spellStart"/>
      <w:r w:rsidR="0019584B" w:rsidRPr="00A01E26">
        <w:t>KÖu</w:t>
      </w:r>
      <w:proofErr w:type="spellEnd"/>
      <w:r w:rsidR="0019584B" w:rsidRPr="00A01E26">
        <w:t xml:space="preserve"> és </w:t>
      </w:r>
      <w:proofErr w:type="spellStart"/>
      <w:r w:rsidR="0019584B" w:rsidRPr="00A01E26">
        <w:t>KÖk</w:t>
      </w:r>
      <w:proofErr w:type="spellEnd"/>
      <w:r w:rsidR="0019584B" w:rsidRPr="00A01E26">
        <w:t>/XVI)</w:t>
      </w:r>
      <w:bookmarkEnd w:id="1220"/>
    </w:p>
    <w:p w:rsidR="00C918B4" w:rsidRPr="00C918B4" w:rsidRDefault="00C918B4" w:rsidP="00C918B4">
      <w:pPr>
        <w:pStyle w:val="bekezds1"/>
        <w:spacing w:before="120" w:after="120"/>
        <w:ind w:left="0" w:firstLine="0"/>
        <w:jc w:val="center"/>
        <w:rPr>
          <w:rFonts w:ascii="Times New Roman" w:hAnsi="Times New Roman"/>
          <w:b/>
          <w:sz w:val="24"/>
        </w:rPr>
      </w:pPr>
      <w:r>
        <w:rPr>
          <w:rFonts w:ascii="Times New Roman" w:hAnsi="Times New Roman"/>
          <w:b/>
          <w:sz w:val="24"/>
        </w:rPr>
        <w:t>11</w:t>
      </w:r>
      <w:r w:rsidR="00747084">
        <w:rPr>
          <w:rFonts w:ascii="Times New Roman" w:hAnsi="Times New Roman"/>
          <w:b/>
          <w:sz w:val="24"/>
        </w:rPr>
        <w:t>1</w:t>
      </w:r>
      <w:r w:rsidRPr="00D67295">
        <w:rPr>
          <w:rFonts w:ascii="Times New Roman" w:hAnsi="Times New Roman"/>
          <w:b/>
          <w:sz w:val="24"/>
        </w:rPr>
        <w:t>.§</w:t>
      </w:r>
    </w:p>
    <w:p w:rsidR="00D25B4A" w:rsidRPr="00A01E26" w:rsidRDefault="00D25B4A" w:rsidP="00835809">
      <w:pPr>
        <w:pStyle w:val="bekezds1"/>
        <w:numPr>
          <w:ilvl w:val="1"/>
          <w:numId w:val="212"/>
        </w:numPr>
        <w:tabs>
          <w:tab w:val="left" w:pos="567"/>
        </w:tabs>
        <w:rPr>
          <w:rFonts w:ascii="Times New Roman" w:hAnsi="Times New Roman"/>
          <w:sz w:val="24"/>
        </w:rPr>
      </w:pPr>
      <w:r w:rsidRPr="00A01E26">
        <w:rPr>
          <w:rFonts w:ascii="Times New Roman" w:hAnsi="Times New Roman"/>
          <w:sz w:val="24"/>
        </w:rPr>
        <w:t>Közlekedési területen a közlekedési műszaki létesítmények elhelyezésén túl a közösségi közlekedést kiszolgáló létesítmények, a közmű és hírközlés létesítményeinek, valamint utcabútorok helyezhetők el.</w:t>
      </w:r>
    </w:p>
    <w:p w:rsidR="00521FD1" w:rsidRPr="00A01E26" w:rsidRDefault="00521FD1" w:rsidP="00835809">
      <w:pPr>
        <w:pStyle w:val="bekezds1"/>
        <w:numPr>
          <w:ilvl w:val="1"/>
          <w:numId w:val="212"/>
        </w:numPr>
        <w:tabs>
          <w:tab w:val="left" w:pos="567"/>
        </w:tabs>
        <w:rPr>
          <w:rFonts w:ascii="Times New Roman" w:hAnsi="Times New Roman"/>
          <w:sz w:val="24"/>
        </w:rPr>
      </w:pPr>
      <w:r w:rsidRPr="00A01E26">
        <w:rPr>
          <w:rFonts w:ascii="Times New Roman" w:hAnsi="Times New Roman"/>
          <w:sz w:val="24"/>
        </w:rPr>
        <w:t>Közlekedési területen üzemanyagtöltő állomás elhelyezhető.</w:t>
      </w:r>
    </w:p>
    <w:p w:rsidR="00521FD1" w:rsidRPr="00A01E26" w:rsidRDefault="00521FD1" w:rsidP="00835809">
      <w:pPr>
        <w:pStyle w:val="bekezds1"/>
        <w:numPr>
          <w:ilvl w:val="1"/>
          <w:numId w:val="212"/>
        </w:numPr>
        <w:tabs>
          <w:tab w:val="left" w:pos="567"/>
        </w:tabs>
        <w:rPr>
          <w:rFonts w:ascii="Times New Roman" w:hAnsi="Times New Roman"/>
          <w:sz w:val="24"/>
        </w:rPr>
      </w:pPr>
      <w:r w:rsidRPr="00A01E26">
        <w:rPr>
          <w:rFonts w:ascii="Times New Roman" w:hAnsi="Times New Roman"/>
          <w:sz w:val="24"/>
        </w:rPr>
        <w:t>Közlekedési területen zöldsáv kialakítható, utcafásítás végezhető</w:t>
      </w:r>
      <w:r w:rsidR="00523309" w:rsidRPr="00A01E26">
        <w:rPr>
          <w:rFonts w:ascii="Times New Roman" w:hAnsi="Times New Roman"/>
          <w:sz w:val="24"/>
        </w:rPr>
        <w:t>.</w:t>
      </w:r>
    </w:p>
    <w:p w:rsidR="00520607" w:rsidRPr="00A01E26" w:rsidRDefault="00392F12" w:rsidP="00835809">
      <w:pPr>
        <w:pStyle w:val="bekezds1"/>
        <w:numPr>
          <w:ilvl w:val="1"/>
          <w:numId w:val="212"/>
        </w:numPr>
        <w:tabs>
          <w:tab w:val="left" w:pos="567"/>
        </w:tabs>
        <w:rPr>
          <w:rFonts w:ascii="Times New Roman" w:hAnsi="Times New Roman"/>
          <w:sz w:val="24"/>
        </w:rPr>
      </w:pPr>
      <w:r w:rsidRPr="00A01E26">
        <w:rPr>
          <w:rFonts w:ascii="Times New Roman" w:hAnsi="Times New Roman"/>
          <w:sz w:val="24"/>
        </w:rPr>
        <w:t xml:space="preserve">Közlekedési területen </w:t>
      </w:r>
      <w:r w:rsidR="00520607" w:rsidRPr="00A01E26">
        <w:rPr>
          <w:rFonts w:ascii="Times New Roman" w:hAnsi="Times New Roman"/>
          <w:sz w:val="24"/>
        </w:rPr>
        <w:t xml:space="preserve">elhelyezhető épület </w:t>
      </w:r>
      <w:r w:rsidRPr="00A01E26">
        <w:rPr>
          <w:rFonts w:ascii="Times New Roman" w:hAnsi="Times New Roman"/>
          <w:sz w:val="24"/>
        </w:rPr>
        <w:t xml:space="preserve">megengedett legnagyobb </w:t>
      </w:r>
      <w:r w:rsidR="00520607" w:rsidRPr="00A01E26">
        <w:rPr>
          <w:rFonts w:ascii="Times New Roman" w:hAnsi="Times New Roman"/>
          <w:sz w:val="24"/>
        </w:rPr>
        <w:t xml:space="preserve">épületmagassága legfeljebb </w:t>
      </w:r>
      <w:r w:rsidR="00413A05" w:rsidRPr="00A01E26">
        <w:rPr>
          <w:rFonts w:ascii="Times New Roman" w:hAnsi="Times New Roman"/>
          <w:sz w:val="24"/>
        </w:rPr>
        <w:t>7</w:t>
      </w:r>
      <w:r w:rsidR="00520607" w:rsidRPr="00A01E26">
        <w:rPr>
          <w:rFonts w:ascii="Times New Roman" w:hAnsi="Times New Roman"/>
          <w:sz w:val="24"/>
        </w:rPr>
        <w:t>,</w:t>
      </w:r>
      <w:r w:rsidR="00413A05" w:rsidRPr="00A01E26">
        <w:rPr>
          <w:rFonts w:ascii="Times New Roman" w:hAnsi="Times New Roman"/>
          <w:sz w:val="24"/>
        </w:rPr>
        <w:t xml:space="preserve">5 </w:t>
      </w:r>
      <w:r w:rsidR="00520607" w:rsidRPr="00A01E26">
        <w:rPr>
          <w:rFonts w:ascii="Times New Roman" w:hAnsi="Times New Roman"/>
          <w:sz w:val="24"/>
        </w:rPr>
        <w:t>m</w:t>
      </w:r>
      <w:r w:rsidR="00413A05" w:rsidRPr="00A01E26">
        <w:rPr>
          <w:rFonts w:ascii="Times New Roman" w:hAnsi="Times New Roman"/>
          <w:sz w:val="24"/>
        </w:rPr>
        <w:t>.</w:t>
      </w:r>
    </w:p>
    <w:p w:rsidR="00E06E7C" w:rsidRPr="00A01E26" w:rsidRDefault="00E06E7C" w:rsidP="00835809">
      <w:pPr>
        <w:pStyle w:val="bekezds1"/>
        <w:numPr>
          <w:ilvl w:val="1"/>
          <w:numId w:val="212"/>
        </w:numPr>
        <w:tabs>
          <w:tab w:val="left" w:pos="567"/>
        </w:tabs>
        <w:rPr>
          <w:rFonts w:ascii="Times New Roman" w:hAnsi="Times New Roman"/>
          <w:sz w:val="24"/>
        </w:rPr>
      </w:pPr>
      <w:r w:rsidRPr="00A01E26">
        <w:rPr>
          <w:rFonts w:ascii="Times New Roman" w:hAnsi="Times New Roman"/>
          <w:sz w:val="24"/>
        </w:rPr>
        <w:t>A közlekedési területek</w:t>
      </w:r>
      <w:r w:rsidR="00205B52" w:rsidRPr="00A01E26">
        <w:rPr>
          <w:rFonts w:ascii="Times New Roman" w:hAnsi="Times New Roman"/>
          <w:sz w:val="24"/>
        </w:rPr>
        <w:t>et</w:t>
      </w:r>
      <w:r w:rsidRPr="00A01E26">
        <w:rPr>
          <w:rFonts w:ascii="Times New Roman" w:hAnsi="Times New Roman"/>
          <w:sz w:val="24"/>
        </w:rPr>
        <w:t xml:space="preserve"> és azok szabályozási szélességeit a Szabályozási Terv ábrázolja</w:t>
      </w:r>
      <w:r w:rsidR="00F926DE" w:rsidRPr="00A01E26">
        <w:rPr>
          <w:rFonts w:ascii="Times New Roman" w:hAnsi="Times New Roman"/>
          <w:sz w:val="24"/>
        </w:rPr>
        <w:t xml:space="preserve"> és az 5. melléklet tartalmazza.</w:t>
      </w:r>
    </w:p>
    <w:p w:rsidR="008872E2" w:rsidRPr="00A01E26" w:rsidRDefault="00671282" w:rsidP="00835809">
      <w:pPr>
        <w:pStyle w:val="bekezds1"/>
        <w:numPr>
          <w:ilvl w:val="1"/>
          <w:numId w:val="212"/>
        </w:numPr>
        <w:tabs>
          <w:tab w:val="left" w:pos="567"/>
        </w:tabs>
        <w:rPr>
          <w:rFonts w:ascii="Times New Roman" w:hAnsi="Times New Roman"/>
          <w:sz w:val="24"/>
        </w:rPr>
      </w:pPr>
      <w:r w:rsidRPr="00A01E26">
        <w:rPr>
          <w:rFonts w:ascii="Times New Roman" w:hAnsi="Times New Roman"/>
          <w:sz w:val="24"/>
        </w:rPr>
        <w:t>A főközlekedési hálózati elemek helybiztosításával érintett területen a tervezett út megvalósulásáig egyéb építési tevékenység nem folytatható.</w:t>
      </w:r>
    </w:p>
    <w:p w:rsidR="008872E2" w:rsidRPr="00A01E26" w:rsidRDefault="00727B2B" w:rsidP="00835809">
      <w:pPr>
        <w:pStyle w:val="bekezds1"/>
        <w:numPr>
          <w:ilvl w:val="1"/>
          <w:numId w:val="212"/>
        </w:numPr>
        <w:tabs>
          <w:tab w:val="left" w:pos="567"/>
        </w:tabs>
        <w:rPr>
          <w:rFonts w:ascii="Times New Roman" w:hAnsi="Times New Roman"/>
          <w:sz w:val="24"/>
        </w:rPr>
      </w:pPr>
      <w:r w:rsidRPr="00A01E26">
        <w:rPr>
          <w:rFonts w:ascii="Times New Roman" w:hAnsi="Times New Roman"/>
          <w:sz w:val="24"/>
        </w:rPr>
        <w:lastRenderedPageBreak/>
        <w:t xml:space="preserve">A </w:t>
      </w:r>
      <w:proofErr w:type="spellStart"/>
      <w:r w:rsidRPr="00A01E26">
        <w:rPr>
          <w:rFonts w:ascii="Times New Roman" w:hAnsi="Times New Roman"/>
          <w:sz w:val="24"/>
        </w:rPr>
        <w:t>KÖk</w:t>
      </w:r>
      <w:proofErr w:type="spellEnd"/>
      <w:r w:rsidRPr="00A01E26">
        <w:rPr>
          <w:rFonts w:ascii="Times New Roman" w:hAnsi="Times New Roman"/>
          <w:sz w:val="24"/>
        </w:rPr>
        <w:t xml:space="preserve">/XVI övezetben a kereskedelmi rendeltetés </w:t>
      </w:r>
      <w:r w:rsidR="00B03F2F" w:rsidRPr="00A01E26">
        <w:rPr>
          <w:rFonts w:ascii="Times New Roman" w:hAnsi="Times New Roman"/>
          <w:sz w:val="24"/>
        </w:rPr>
        <w:t xml:space="preserve">egy épületben </w:t>
      </w:r>
      <w:r w:rsidRPr="00A01E26">
        <w:rPr>
          <w:rFonts w:ascii="Times New Roman" w:hAnsi="Times New Roman"/>
          <w:sz w:val="24"/>
        </w:rPr>
        <w:t xml:space="preserve">nem haladhatja a </w:t>
      </w:r>
      <w:r w:rsidR="00B03F2F" w:rsidRPr="00A01E26">
        <w:rPr>
          <w:rFonts w:ascii="Times New Roman" w:hAnsi="Times New Roman"/>
          <w:sz w:val="24"/>
        </w:rPr>
        <w:t xml:space="preserve">200 </w:t>
      </w:r>
      <w:r w:rsidRPr="00A01E26">
        <w:rPr>
          <w:rFonts w:ascii="Times New Roman" w:hAnsi="Times New Roman"/>
          <w:sz w:val="24"/>
        </w:rPr>
        <w:t>m</w:t>
      </w:r>
      <w:r w:rsidR="008872E2" w:rsidRPr="00956AB2">
        <w:rPr>
          <w:rFonts w:ascii="Times New Roman" w:hAnsi="Times New Roman"/>
          <w:sz w:val="24"/>
          <w:vertAlign w:val="superscript"/>
        </w:rPr>
        <w:t>2</w:t>
      </w:r>
      <w:r w:rsidRPr="00A01E26">
        <w:rPr>
          <w:rFonts w:ascii="Times New Roman" w:hAnsi="Times New Roman"/>
          <w:sz w:val="24"/>
        </w:rPr>
        <w:t xml:space="preserve"> </w:t>
      </w:r>
      <w:r w:rsidR="00B03F2F" w:rsidRPr="00A01E26">
        <w:rPr>
          <w:rFonts w:ascii="Times New Roman" w:hAnsi="Times New Roman"/>
          <w:sz w:val="24"/>
        </w:rPr>
        <w:t xml:space="preserve">nettó </w:t>
      </w:r>
      <w:r w:rsidRPr="00A01E26">
        <w:rPr>
          <w:rFonts w:ascii="Times New Roman" w:hAnsi="Times New Roman"/>
          <w:sz w:val="24"/>
        </w:rPr>
        <w:t>szintterületet.</w:t>
      </w:r>
    </w:p>
    <w:p w:rsidR="008872E2" w:rsidRDefault="00E0299B" w:rsidP="00835809">
      <w:pPr>
        <w:pStyle w:val="bekezds1"/>
        <w:numPr>
          <w:ilvl w:val="1"/>
          <w:numId w:val="212"/>
        </w:numPr>
        <w:tabs>
          <w:tab w:val="left" w:pos="567"/>
        </w:tabs>
        <w:rPr>
          <w:rFonts w:ascii="Times New Roman" w:hAnsi="Times New Roman"/>
          <w:sz w:val="24"/>
        </w:rPr>
      </w:pPr>
      <w:r w:rsidRPr="00A01E26">
        <w:rPr>
          <w:rFonts w:ascii="Times New Roman" w:hAnsi="Times New Roman"/>
          <w:sz w:val="24"/>
        </w:rPr>
        <w:t>A KÖu</w:t>
      </w:r>
      <w:r w:rsidR="00AF18DB" w:rsidRPr="00A01E26">
        <w:rPr>
          <w:rFonts w:ascii="Times New Roman" w:hAnsi="Times New Roman"/>
          <w:sz w:val="24"/>
        </w:rPr>
        <w:t>-3</w:t>
      </w:r>
      <w:r w:rsidRPr="00A01E26">
        <w:rPr>
          <w:rFonts w:ascii="Times New Roman" w:hAnsi="Times New Roman"/>
          <w:sz w:val="24"/>
        </w:rPr>
        <w:t xml:space="preserve">/XVI/P övezetben </w:t>
      </w:r>
      <w:r w:rsidR="008872E2" w:rsidRPr="00A01E26">
        <w:rPr>
          <w:rFonts w:ascii="Times New Roman" w:hAnsi="Times New Roman"/>
          <w:sz w:val="24"/>
        </w:rPr>
        <w:t xml:space="preserve">épület nem </w:t>
      </w:r>
      <w:r w:rsidR="00B03F2F" w:rsidRPr="00A01E26">
        <w:rPr>
          <w:rFonts w:ascii="Times New Roman" w:hAnsi="Times New Roman"/>
          <w:sz w:val="24"/>
        </w:rPr>
        <w:t>helyezhető el</w:t>
      </w:r>
      <w:r w:rsidRPr="00A01E26">
        <w:rPr>
          <w:rFonts w:ascii="Times New Roman" w:hAnsi="Times New Roman"/>
          <w:sz w:val="24"/>
        </w:rPr>
        <w:t>.</w:t>
      </w:r>
    </w:p>
    <w:p w:rsidR="00547F2D" w:rsidRDefault="00547F2D" w:rsidP="00547F2D">
      <w:pPr>
        <w:pStyle w:val="bekezds1"/>
        <w:tabs>
          <w:tab w:val="left" w:pos="567"/>
        </w:tabs>
        <w:ind w:left="284" w:firstLine="0"/>
        <w:rPr>
          <w:rFonts w:ascii="Times New Roman" w:hAnsi="Times New Roman"/>
          <w:sz w:val="24"/>
        </w:rPr>
      </w:pPr>
    </w:p>
    <w:p w:rsidR="00FF69EE" w:rsidRDefault="00FF69EE" w:rsidP="00547F2D">
      <w:pPr>
        <w:pStyle w:val="bekezds1"/>
        <w:tabs>
          <w:tab w:val="left" w:pos="567"/>
        </w:tabs>
        <w:ind w:left="284" w:firstLine="0"/>
        <w:rPr>
          <w:rFonts w:ascii="Times New Roman" w:hAnsi="Times New Roman"/>
          <w:sz w:val="24"/>
        </w:rPr>
      </w:pPr>
    </w:p>
    <w:p w:rsidR="00FF69EE" w:rsidRDefault="00FF69EE" w:rsidP="00547F2D">
      <w:pPr>
        <w:pStyle w:val="bekezds1"/>
        <w:tabs>
          <w:tab w:val="left" w:pos="567"/>
        </w:tabs>
        <w:ind w:left="284" w:firstLine="0"/>
        <w:rPr>
          <w:rFonts w:ascii="Times New Roman" w:hAnsi="Times New Roman"/>
          <w:sz w:val="24"/>
        </w:rPr>
      </w:pPr>
    </w:p>
    <w:p w:rsidR="00FF69EE" w:rsidRPr="00FF69EE" w:rsidRDefault="00FF69EE" w:rsidP="00FF69EE">
      <w:pPr>
        <w:widowControl w:val="0"/>
        <w:spacing w:before="120" w:after="120"/>
        <w:jc w:val="center"/>
        <w:outlineLvl w:val="0"/>
        <w:rPr>
          <w:b/>
        </w:rPr>
      </w:pPr>
      <w:r w:rsidRPr="00FF69EE">
        <w:rPr>
          <w:b/>
        </w:rPr>
        <w:t>IX. FEJEZET</w:t>
      </w:r>
    </w:p>
    <w:p w:rsidR="00FF69EE" w:rsidRPr="00FF69EE" w:rsidRDefault="00FF69EE" w:rsidP="00FF69EE">
      <w:pPr>
        <w:widowControl w:val="0"/>
        <w:spacing w:before="120" w:after="120"/>
        <w:jc w:val="center"/>
        <w:outlineLvl w:val="0"/>
        <w:rPr>
          <w:b/>
        </w:rPr>
      </w:pPr>
      <w:r w:rsidRPr="00FF69EE">
        <w:rPr>
          <w:b/>
        </w:rPr>
        <w:t xml:space="preserve">ZÁRÓ  </w:t>
      </w:r>
      <w:proofErr w:type="gramStart"/>
      <w:r w:rsidRPr="00FF69EE">
        <w:rPr>
          <w:b/>
        </w:rPr>
        <w:t>ÉS</w:t>
      </w:r>
      <w:proofErr w:type="gramEnd"/>
      <w:r w:rsidRPr="00FF69EE">
        <w:rPr>
          <w:b/>
        </w:rPr>
        <w:t xml:space="preserve"> VEGYES RENDELKEZÉSEK </w:t>
      </w:r>
    </w:p>
    <w:p w:rsidR="00FF69EE" w:rsidRPr="00FF69EE" w:rsidRDefault="00FF69EE" w:rsidP="00FF69EE">
      <w:pPr>
        <w:spacing w:before="120" w:after="120"/>
        <w:jc w:val="center"/>
        <w:rPr>
          <w:b/>
          <w:szCs w:val="22"/>
        </w:rPr>
      </w:pPr>
      <w:r w:rsidRPr="00FF69EE">
        <w:rPr>
          <w:b/>
          <w:szCs w:val="22"/>
        </w:rPr>
        <w:t>108. HATÁLYBA LÉPTETŐ RENDELKEZÉSEK</w:t>
      </w:r>
    </w:p>
    <w:p w:rsidR="00FF69EE" w:rsidRPr="00FF69EE" w:rsidRDefault="00FF69EE" w:rsidP="00FF69EE">
      <w:pPr>
        <w:spacing w:before="120" w:after="120"/>
        <w:jc w:val="center"/>
        <w:rPr>
          <w:b/>
          <w:szCs w:val="22"/>
        </w:rPr>
      </w:pPr>
      <w:r w:rsidRPr="00FF69EE">
        <w:rPr>
          <w:b/>
          <w:szCs w:val="22"/>
        </w:rPr>
        <w:t>112.§</w:t>
      </w:r>
    </w:p>
    <w:p w:rsidR="00FF69EE" w:rsidRPr="00FF69EE" w:rsidRDefault="00FF69EE" w:rsidP="00FF69EE">
      <w:pPr>
        <w:numPr>
          <w:ilvl w:val="1"/>
          <w:numId w:val="69"/>
        </w:numPr>
        <w:suppressAutoHyphens w:val="0"/>
        <w:spacing w:after="200" w:line="276" w:lineRule="auto"/>
        <w:jc w:val="both"/>
        <w:rPr>
          <w:szCs w:val="22"/>
        </w:rPr>
      </w:pPr>
      <w:r w:rsidRPr="00FF69EE">
        <w:rPr>
          <w:szCs w:val="22"/>
        </w:rPr>
        <w:t>E rendelet a kihirdetést követő 30. napon lép hatályba.</w:t>
      </w:r>
    </w:p>
    <w:p w:rsidR="00FF69EE" w:rsidRPr="00FF69EE" w:rsidRDefault="00FF69EE" w:rsidP="00FF69EE">
      <w:pPr>
        <w:numPr>
          <w:ilvl w:val="1"/>
          <w:numId w:val="69"/>
        </w:numPr>
        <w:suppressAutoHyphens w:val="0"/>
        <w:spacing w:after="200" w:line="276" w:lineRule="auto"/>
        <w:jc w:val="both"/>
        <w:rPr>
          <w:szCs w:val="22"/>
        </w:rPr>
      </w:pPr>
      <w:proofErr w:type="gramStart"/>
      <w:r w:rsidRPr="00FF69EE">
        <w:rPr>
          <w:szCs w:val="22"/>
        </w:rPr>
        <w:t>E rendelet 40. § (5) bekezdése; 48. § (4) bekezdése; 49. § (3) bekezdése; 50. § (2) bekezdése; 51. § (2) bekezdése;  52. § (3)-(4) és (6) bekezdése; 55. § (2) bekezdése; 56. § (2) bekezdése; 57. § (2) bekezdése; 58. § (4) bekezdése, valamint az 59.</w:t>
      </w:r>
      <w:proofErr w:type="gramEnd"/>
      <w:r w:rsidRPr="00FF69EE">
        <w:rPr>
          <w:szCs w:val="22"/>
        </w:rPr>
        <w:t xml:space="preserve"> § (4) bekezdése 2018. október 1-jén lép hatályba.</w:t>
      </w:r>
    </w:p>
    <w:p w:rsidR="00FF69EE" w:rsidRPr="00FF69EE" w:rsidRDefault="00FF69EE" w:rsidP="00FF69EE">
      <w:pPr>
        <w:spacing w:before="120" w:after="120"/>
        <w:jc w:val="center"/>
        <w:rPr>
          <w:b/>
          <w:szCs w:val="22"/>
        </w:rPr>
      </w:pPr>
    </w:p>
    <w:p w:rsidR="00FF69EE" w:rsidRPr="00FF69EE" w:rsidRDefault="00FF69EE" w:rsidP="00FF69EE">
      <w:pPr>
        <w:spacing w:before="120" w:after="120"/>
        <w:jc w:val="center"/>
        <w:rPr>
          <w:b/>
          <w:szCs w:val="22"/>
        </w:rPr>
      </w:pPr>
      <w:r w:rsidRPr="00FF69EE">
        <w:rPr>
          <w:b/>
          <w:szCs w:val="22"/>
        </w:rPr>
        <w:t>109. ÁTMENETI RENDELKEZÉSEK</w:t>
      </w:r>
    </w:p>
    <w:p w:rsidR="00FF69EE" w:rsidRPr="00FF69EE" w:rsidRDefault="00FF69EE" w:rsidP="00FF69EE">
      <w:pPr>
        <w:spacing w:before="120" w:after="120"/>
        <w:jc w:val="center"/>
        <w:rPr>
          <w:b/>
          <w:szCs w:val="22"/>
        </w:rPr>
      </w:pPr>
      <w:r w:rsidRPr="00FF69EE">
        <w:rPr>
          <w:b/>
          <w:szCs w:val="22"/>
        </w:rPr>
        <w:t>113.§</w:t>
      </w:r>
    </w:p>
    <w:p w:rsidR="00FF69EE" w:rsidRPr="00FF69EE" w:rsidRDefault="00FF69EE" w:rsidP="00FF69EE">
      <w:pPr>
        <w:numPr>
          <w:ilvl w:val="1"/>
          <w:numId w:val="252"/>
        </w:numPr>
        <w:suppressAutoHyphens w:val="0"/>
        <w:spacing w:after="200" w:line="276" w:lineRule="auto"/>
        <w:jc w:val="both"/>
        <w:rPr>
          <w:szCs w:val="22"/>
        </w:rPr>
      </w:pPr>
      <w:r w:rsidRPr="00FF69EE">
        <w:rPr>
          <w:szCs w:val="22"/>
        </w:rPr>
        <w:t>Az Lk-2/XVI/ÓM építési övezetben az építési telken elhelyezhető lakások, illetve önálló rendeltetési egységek számát az építési telek 500 m2-rel való osztásával adódó egész szám határozza meg. Az övezet területén az építési telkeken 1 db főrendeltetésű épület (lakóépület) és abban legfeljebb 4 lakás (önálló rendeltetési egység) helyezhető el.</w:t>
      </w:r>
    </w:p>
    <w:p w:rsidR="00FF69EE" w:rsidRPr="00FF69EE" w:rsidRDefault="00FF69EE" w:rsidP="00FF69EE">
      <w:pPr>
        <w:numPr>
          <w:ilvl w:val="1"/>
          <w:numId w:val="252"/>
        </w:numPr>
        <w:suppressAutoHyphens w:val="0"/>
        <w:spacing w:after="200" w:line="276" w:lineRule="auto"/>
        <w:jc w:val="both"/>
        <w:rPr>
          <w:szCs w:val="22"/>
        </w:rPr>
      </w:pPr>
      <w:r w:rsidRPr="00FF69EE">
        <w:rPr>
          <w:szCs w:val="22"/>
        </w:rPr>
        <w:t>Az Lke-1/XVI/SZ1, Lke-1/XVI/SZ3 építési övezetben legfeljebb négy lakás (önálló rendeltetési egység) helyezhető el. Az övezetben meghatározott lakás (önálló rendeltetési egység) szám elhelyezése akkor érvényesíthető, ha az építési telken minden egyes lakáshoz (önálló rendeltetési egységhez) legalább 300 m2 építési telekterület biztosítható. Két lakás (önálló rendeltetési egység) az építési telek méretétől függetlenül minden építési telken elhelyezhető.</w:t>
      </w:r>
    </w:p>
    <w:p w:rsidR="00FF69EE" w:rsidRPr="00FF69EE" w:rsidRDefault="00FF69EE" w:rsidP="00FF69EE">
      <w:pPr>
        <w:numPr>
          <w:ilvl w:val="1"/>
          <w:numId w:val="252"/>
        </w:numPr>
        <w:suppressAutoHyphens w:val="0"/>
        <w:spacing w:after="200" w:line="276" w:lineRule="auto"/>
        <w:jc w:val="both"/>
        <w:rPr>
          <w:szCs w:val="22"/>
        </w:rPr>
      </w:pPr>
      <w:r w:rsidRPr="00FF69EE">
        <w:rPr>
          <w:szCs w:val="22"/>
        </w:rPr>
        <w:t>A Lke-1/XVI/SZ2, Lke-1/XVI/SZ4, Lke-1/XVI/SZ5, Lke-1/XVI/O1, Lke-1/XVI/O2, Lke-1/XVI/O3,</w:t>
      </w:r>
      <w:r w:rsidRPr="00FF69EE">
        <w:rPr>
          <w:szCs w:val="22"/>
        </w:rPr>
        <w:br/>
        <w:t>Lke-1/XVI/Z, Lke-1/XVI/IK építési övezetben legfeljebb két lakás (önálló rendeltetési egység) helyezhető el.</w:t>
      </w:r>
    </w:p>
    <w:p w:rsidR="00FF69EE" w:rsidRPr="00FF69EE" w:rsidRDefault="00FF69EE" w:rsidP="00FF69EE">
      <w:pPr>
        <w:ind w:left="284"/>
        <w:jc w:val="both"/>
        <w:rPr>
          <w:szCs w:val="22"/>
        </w:rPr>
      </w:pPr>
    </w:p>
    <w:p w:rsidR="00FF69EE" w:rsidRPr="00FF69EE" w:rsidRDefault="00FF69EE" w:rsidP="00FF69EE">
      <w:pPr>
        <w:numPr>
          <w:ilvl w:val="1"/>
          <w:numId w:val="252"/>
        </w:numPr>
        <w:suppressAutoHyphens w:val="0"/>
        <w:spacing w:after="200" w:line="276" w:lineRule="auto"/>
        <w:jc w:val="both"/>
        <w:rPr>
          <w:szCs w:val="24"/>
        </w:rPr>
      </w:pPr>
      <w:r w:rsidRPr="00FF69EE">
        <w:rPr>
          <w:rFonts w:eastAsia="Calibri"/>
          <w:szCs w:val="24"/>
          <w:lang w:eastAsia="en-US"/>
        </w:rPr>
        <w:t>Az átmeneti rendelkezéseket 2018. szeptember 30-ig kell alkalmazni.</w:t>
      </w:r>
    </w:p>
    <w:p w:rsidR="00FF69EE" w:rsidRDefault="00FF69EE">
      <w:pPr>
        <w:suppressAutoHyphens w:val="0"/>
        <w:rPr>
          <w:szCs w:val="22"/>
        </w:rPr>
      </w:pPr>
      <w:r>
        <w:rPr>
          <w:szCs w:val="22"/>
        </w:rPr>
        <w:br w:type="page"/>
      </w:r>
    </w:p>
    <w:p w:rsidR="00FF69EE" w:rsidRPr="00FF69EE" w:rsidRDefault="00FF69EE" w:rsidP="00FF69EE">
      <w:pPr>
        <w:ind w:left="567" w:hanging="567"/>
        <w:jc w:val="both"/>
        <w:rPr>
          <w:szCs w:val="22"/>
        </w:rPr>
      </w:pPr>
    </w:p>
    <w:p w:rsidR="00FF69EE" w:rsidRPr="00FF69EE" w:rsidRDefault="00FF69EE" w:rsidP="00FF69EE">
      <w:pPr>
        <w:spacing w:before="120" w:after="120"/>
        <w:jc w:val="center"/>
        <w:rPr>
          <w:b/>
          <w:szCs w:val="22"/>
        </w:rPr>
      </w:pPr>
      <w:r w:rsidRPr="00FF69EE">
        <w:rPr>
          <w:b/>
          <w:szCs w:val="22"/>
        </w:rPr>
        <w:t>110. HATÁLYON KÍVÜL HELYEZŐ RENDELKEZÉSEK</w:t>
      </w:r>
    </w:p>
    <w:p w:rsidR="00FF69EE" w:rsidRPr="00FF69EE" w:rsidRDefault="00FF69EE" w:rsidP="00FF69EE">
      <w:pPr>
        <w:spacing w:before="120" w:after="120"/>
        <w:jc w:val="center"/>
        <w:rPr>
          <w:b/>
          <w:szCs w:val="22"/>
        </w:rPr>
      </w:pPr>
      <w:r w:rsidRPr="00FF69EE">
        <w:rPr>
          <w:b/>
          <w:szCs w:val="22"/>
        </w:rPr>
        <w:t>114.§</w:t>
      </w:r>
    </w:p>
    <w:p w:rsidR="00FF69EE" w:rsidRPr="00FF69EE" w:rsidRDefault="00FF69EE" w:rsidP="00FF69EE">
      <w:pPr>
        <w:jc w:val="both"/>
        <w:rPr>
          <w:szCs w:val="22"/>
        </w:rPr>
      </w:pPr>
      <w:r w:rsidRPr="00FF69EE">
        <w:rPr>
          <w:szCs w:val="22"/>
        </w:rPr>
        <w:t>Jelen rendelet hatálybalépésével egyidejűleg a Budapest Főváros XVI. kerületi Önkormányzat Képviselő-testületének a Kerületi Városrendezési és Építési Szabályzatáról szóló 30/2000. (VII. 14.) önkormányzati rendelete hatályát veszti.</w:t>
      </w:r>
    </w:p>
    <w:p w:rsidR="00FF69EE" w:rsidRDefault="00FF69EE" w:rsidP="00547F2D">
      <w:pPr>
        <w:pStyle w:val="bekezds1"/>
        <w:tabs>
          <w:tab w:val="left" w:pos="567"/>
        </w:tabs>
        <w:ind w:left="284" w:firstLine="0"/>
        <w:rPr>
          <w:rFonts w:ascii="Times New Roman" w:hAnsi="Times New Roman"/>
          <w:sz w:val="24"/>
        </w:rPr>
      </w:pPr>
    </w:p>
    <w:p w:rsidR="00FF69EE" w:rsidRDefault="00FF69EE" w:rsidP="00547F2D">
      <w:pPr>
        <w:pStyle w:val="bekezds1"/>
        <w:tabs>
          <w:tab w:val="left" w:pos="567"/>
        </w:tabs>
        <w:ind w:left="284" w:firstLine="0"/>
        <w:rPr>
          <w:rFonts w:ascii="Times New Roman" w:hAnsi="Times New Roman"/>
          <w:sz w:val="24"/>
        </w:rPr>
      </w:pPr>
    </w:p>
    <w:p w:rsidR="00DF5737" w:rsidRDefault="00DF5737" w:rsidP="00340876">
      <w:pPr>
        <w:ind w:left="567" w:hanging="567"/>
        <w:jc w:val="both"/>
        <w:rPr>
          <w:bCs/>
          <w:szCs w:val="22"/>
        </w:rPr>
      </w:pPr>
    </w:p>
    <w:p w:rsidR="00F23A32" w:rsidRPr="00A01E26" w:rsidRDefault="00F23A32" w:rsidP="00340876">
      <w:pPr>
        <w:ind w:left="567" w:hanging="567"/>
        <w:jc w:val="both"/>
        <w:rPr>
          <w:bCs/>
          <w:szCs w:val="22"/>
        </w:rPr>
      </w:pPr>
    </w:p>
    <w:p w:rsidR="00F23A32" w:rsidRPr="00A01E26" w:rsidRDefault="00E035FF" w:rsidP="00F23A32">
      <w:pPr>
        <w:tabs>
          <w:tab w:val="center" w:pos="2694"/>
          <w:tab w:val="center" w:pos="6804"/>
        </w:tabs>
        <w:jc w:val="both"/>
        <w:rPr>
          <w:szCs w:val="22"/>
        </w:rPr>
      </w:pPr>
      <w:r w:rsidRPr="00A01E26">
        <w:rPr>
          <w:bCs/>
          <w:szCs w:val="22"/>
        </w:rPr>
        <w:tab/>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65"/>
      </w:tblGrid>
      <w:tr w:rsidR="00F23A32" w:rsidRPr="00E12781" w:rsidTr="00744057">
        <w:trPr>
          <w:trHeight w:val="393"/>
        </w:trPr>
        <w:tc>
          <w:tcPr>
            <w:tcW w:w="4764" w:type="dxa"/>
            <w:vAlign w:val="center"/>
          </w:tcPr>
          <w:p w:rsidR="00F23A32" w:rsidRPr="00E12781" w:rsidRDefault="00F23A32" w:rsidP="00744057">
            <w:pPr>
              <w:spacing w:line="276" w:lineRule="auto"/>
              <w:jc w:val="center"/>
              <w:rPr>
                <w:rFonts w:ascii="Times New Roman" w:eastAsia="Times New Roman" w:hAnsi="Times New Roman"/>
                <w:sz w:val="24"/>
                <w:szCs w:val="24"/>
              </w:rPr>
            </w:pPr>
            <w:r w:rsidRPr="00E12781">
              <w:rPr>
                <w:rFonts w:ascii="Times New Roman" w:eastAsia="Times New Roman" w:hAnsi="Times New Roman"/>
                <w:sz w:val="24"/>
                <w:szCs w:val="24"/>
              </w:rPr>
              <w:t>Kovács Péter</w:t>
            </w:r>
          </w:p>
        </w:tc>
        <w:tc>
          <w:tcPr>
            <w:tcW w:w="4765" w:type="dxa"/>
            <w:vAlign w:val="center"/>
          </w:tcPr>
          <w:p w:rsidR="00F23A32" w:rsidRPr="00E12781" w:rsidRDefault="00F23A32" w:rsidP="00744057">
            <w:pPr>
              <w:spacing w:line="276" w:lineRule="auto"/>
              <w:jc w:val="center"/>
              <w:rPr>
                <w:rFonts w:ascii="Times New Roman" w:eastAsia="Times New Roman" w:hAnsi="Times New Roman"/>
                <w:sz w:val="24"/>
                <w:szCs w:val="24"/>
              </w:rPr>
            </w:pPr>
            <w:r w:rsidRPr="00E12781">
              <w:rPr>
                <w:rFonts w:ascii="Times New Roman" w:eastAsia="Times New Roman" w:hAnsi="Times New Roman"/>
                <w:sz w:val="24"/>
                <w:szCs w:val="24"/>
              </w:rPr>
              <w:t>Ancsin László</w:t>
            </w:r>
          </w:p>
        </w:tc>
      </w:tr>
      <w:tr w:rsidR="00F23A32" w:rsidRPr="00E12781" w:rsidTr="00744057">
        <w:trPr>
          <w:trHeight w:val="458"/>
        </w:trPr>
        <w:tc>
          <w:tcPr>
            <w:tcW w:w="4764" w:type="dxa"/>
            <w:vAlign w:val="center"/>
          </w:tcPr>
          <w:p w:rsidR="00F23A32" w:rsidRPr="00E12781" w:rsidRDefault="00F23A32" w:rsidP="00744057">
            <w:pPr>
              <w:spacing w:after="200" w:line="276" w:lineRule="auto"/>
              <w:jc w:val="center"/>
              <w:rPr>
                <w:rFonts w:ascii="Times New Roman" w:eastAsia="Times New Roman" w:hAnsi="Times New Roman"/>
                <w:sz w:val="24"/>
                <w:szCs w:val="24"/>
              </w:rPr>
            </w:pPr>
            <w:r w:rsidRPr="00E12781">
              <w:rPr>
                <w:rFonts w:ascii="Times New Roman" w:eastAsia="Times New Roman" w:hAnsi="Times New Roman"/>
                <w:sz w:val="24"/>
                <w:szCs w:val="24"/>
              </w:rPr>
              <w:t>polgármester</w:t>
            </w:r>
          </w:p>
        </w:tc>
        <w:tc>
          <w:tcPr>
            <w:tcW w:w="4765" w:type="dxa"/>
            <w:vAlign w:val="center"/>
          </w:tcPr>
          <w:p w:rsidR="00F23A32" w:rsidRPr="00E12781" w:rsidRDefault="00F23A32" w:rsidP="00744057">
            <w:pPr>
              <w:spacing w:after="200" w:line="276" w:lineRule="auto"/>
              <w:jc w:val="center"/>
              <w:rPr>
                <w:rFonts w:ascii="Times New Roman" w:eastAsia="Times New Roman" w:hAnsi="Times New Roman"/>
                <w:sz w:val="24"/>
                <w:szCs w:val="24"/>
              </w:rPr>
            </w:pPr>
            <w:r w:rsidRPr="00E12781">
              <w:rPr>
                <w:rFonts w:ascii="Times New Roman" w:eastAsia="Times New Roman" w:hAnsi="Times New Roman"/>
                <w:sz w:val="24"/>
                <w:szCs w:val="24"/>
              </w:rPr>
              <w:t>jegyző</w:t>
            </w:r>
          </w:p>
        </w:tc>
      </w:tr>
    </w:tbl>
    <w:p w:rsidR="00E035FF" w:rsidRPr="00A01E26" w:rsidRDefault="00E035FF" w:rsidP="00E035FF">
      <w:pPr>
        <w:ind w:left="567" w:hanging="567"/>
        <w:jc w:val="both"/>
        <w:rPr>
          <w:bCs/>
          <w:szCs w:val="22"/>
        </w:rPr>
      </w:pPr>
    </w:p>
    <w:p w:rsidR="00227562" w:rsidRDefault="00227562">
      <w:pPr>
        <w:suppressAutoHyphens w:val="0"/>
        <w:rPr>
          <w:b/>
        </w:rPr>
      </w:pPr>
      <w:r>
        <w:br w:type="page"/>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lastRenderedPageBreak/>
        <w:t>Á</w:t>
      </w:r>
      <w:r>
        <w:rPr>
          <w:rFonts w:eastAsia="Calibri"/>
          <w:b/>
          <w:szCs w:val="24"/>
          <w:lang w:eastAsia="en-US"/>
        </w:rPr>
        <w:t>LTALÁNOS INDOKOLÁS</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 Kerületi Városrendezési és Építési Szabályzatról szóló 30/2000. (VII. 14.) ök. rendelet 2018. december 31-ig történő alkalmazhatósága indokolja a kerület területére vonatkozó Kerületi Építési Szabályzat (a továbbiakban: KÉSZ) megalkotását, amely a településkép védelméről szóló 40/2017. (XII. 19.) ök. rendelettel egységet képezve biztosítja a kerület építési és településképi arculatának szabályozását.</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 KÉSZ fejezetei az építés és a környezet kapcsolatának és a rendelet általános előírásait, valamint a beépítésre szánt területek és a beépítésre nem szánt területek részletes előírásait rögzítik.</w:t>
      </w:r>
    </w:p>
    <w:p w:rsidR="00227562" w:rsidRPr="00227562" w:rsidRDefault="00227562" w:rsidP="00227562">
      <w:pPr>
        <w:suppressAutoHyphens w:val="0"/>
        <w:spacing w:line="276" w:lineRule="auto"/>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R</w:t>
      </w:r>
      <w:r>
        <w:rPr>
          <w:rFonts w:eastAsia="Calibri"/>
          <w:b/>
          <w:szCs w:val="24"/>
          <w:lang w:eastAsia="en-US"/>
        </w:rPr>
        <w:t>ÉSZLETES INDOKOLÁS</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I. fejezet</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1. § - 5.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 szabályozás területi hatályát, az értelmező rendelkezéseket, a szabályozási elemek alkalmazását, valamint a közterületek alakítására vonatkozó előírásokat rögzíti.</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II. fejezet</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6. § - 8.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Az építéssel kapcsolatosan a táj- és természetvédelem, környezetvédelem és a környezetalakítással összefüggő előírásokat rögzíti.</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III. fejezet</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9. § - 11.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 településrendezési feladatok megvalósítását szolgáló sajátos jogintézmények az önkormányzat közösségi feladatainak ellátását (elővásárlási jog), valamint kulturált, településképi elvárásoknak megfelelő környezetalakítás feltételeit határozza meg.</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IV. fejezet</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12. § - 17.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 közművesítés, elektronikus hírközlés kialakítására, elhelyezésére vonatkozó általános előírások mellett, a beépítésre szánt területek beépítéshez és rendeltetésváltozáshoz a feltételek előírása, a környezetvédelem elvárt igényének (teljes körű) és felszíni vizek, valamint talajvédelem miatt került rögzítésre.</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V. fejezet</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18. § - 19.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 közlekedési infrastruktúra alakítását tartalmazó előírások az átlátható, biztonságos, zöldfelületeket is tartalmazó közlekedési rendszer elemeit írja elő.</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VI. fejezet</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21. § - 27.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Az építés általános helyi elvárásait, feltételeit rögzíti, amely a tájképi védelem, településképre ható építési szabályokkal meghatározza a környezeti kultúrát.</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lastRenderedPageBreak/>
        <w:t>VII. fejezet</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28. § - 91.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 xml:space="preserve">A részletes előírások a </w:t>
      </w:r>
      <w:proofErr w:type="spellStart"/>
      <w:r w:rsidRPr="00227562">
        <w:rPr>
          <w:rFonts w:eastAsia="Calibri"/>
          <w:szCs w:val="24"/>
          <w:lang w:eastAsia="en-US"/>
        </w:rPr>
        <w:t>KÉSZ-ben</w:t>
      </w:r>
      <w:proofErr w:type="spellEnd"/>
      <w:r w:rsidRPr="00227562">
        <w:rPr>
          <w:rFonts w:eastAsia="Calibri"/>
          <w:szCs w:val="24"/>
          <w:lang w:eastAsia="en-US"/>
        </w:rPr>
        <w:t xml:space="preserve"> alkalmazott övezetek felsorolásával és minden építési övezetben részletezett építési szabályokkal a kerület beépítésre szánt területeinek környezeti megjelenését és kialakítását rögzítik.</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 lakóterületeken, az építési telek méretéhez kötött önálló rendeltetési egység elhelyezhetősége (600 m</w:t>
      </w:r>
      <w:r w:rsidRPr="00227562">
        <w:rPr>
          <w:rFonts w:eastAsia="Calibri"/>
          <w:szCs w:val="24"/>
          <w:vertAlign w:val="superscript"/>
          <w:lang w:eastAsia="en-US"/>
        </w:rPr>
        <w:t>2</w:t>
      </w:r>
      <w:r w:rsidRPr="00227562">
        <w:rPr>
          <w:rFonts w:eastAsia="Calibri"/>
          <w:szCs w:val="24"/>
          <w:lang w:eastAsia="en-US"/>
        </w:rPr>
        <w:t xml:space="preserve"> telekterületig egy önálló rendeltetési egység, míg 600 m</w:t>
      </w:r>
      <w:r w:rsidRPr="00227562">
        <w:rPr>
          <w:rFonts w:eastAsia="Calibri"/>
          <w:szCs w:val="24"/>
          <w:vertAlign w:val="superscript"/>
          <w:lang w:eastAsia="en-US"/>
        </w:rPr>
        <w:t>2</w:t>
      </w:r>
      <w:r w:rsidRPr="00227562">
        <w:rPr>
          <w:rFonts w:eastAsia="Calibri"/>
          <w:szCs w:val="24"/>
          <w:lang w:eastAsia="en-US"/>
        </w:rPr>
        <w:t>-nél nagyobb építésit telek esetén két önálló rendeltetési egység) a kerület kertvárosi megjelenésének átalakulását, a beépítés sűrűségének növekedését hivatott megakadályozni.</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VIII. fejezet</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92. § - 111.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 xml:space="preserve">A részletes előírások a </w:t>
      </w:r>
      <w:proofErr w:type="spellStart"/>
      <w:r w:rsidRPr="00227562">
        <w:rPr>
          <w:rFonts w:eastAsia="Calibri"/>
          <w:szCs w:val="24"/>
          <w:lang w:eastAsia="en-US"/>
        </w:rPr>
        <w:t>KÉSZ-ben</w:t>
      </w:r>
      <w:proofErr w:type="spellEnd"/>
      <w:r w:rsidRPr="00227562">
        <w:rPr>
          <w:rFonts w:eastAsia="Calibri"/>
          <w:szCs w:val="24"/>
          <w:lang w:eastAsia="en-US"/>
        </w:rPr>
        <w:t xml:space="preserve"> alkalmazott övezetek felsorolásával – és minden övezetben a beépítési lehetőség szigorú meghatározásával – a kerület beépítésre nem szánt területein az építési szabályokat rögzítik.</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 zöldfelületek esetében a közösségi funkciók érdekében alacsony beépíthetőséget és jelentős zöldfelületet biztosítanak az egyes övezeti előírások.</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Az erdő, illetve erdőnek fenntartott területek esetében a nagykiterjedésű, összefüggő és építési lehetőség esetén a telek erdőtelepítésre vonatkozó előírása a zöldterület növelését szolgálja.</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Az egyes erdőnek fenntartott övezetek esetében – mind rövidtávon az erdőtelepítés a tulajdonviszonyok és a telkek mérete miatt nem reális – az építmény elhelyezésének tilalma az övezetben el nem helyezhető funkciók illegális megjelenését akadályozza meg. A mezőgazdasági övezet előírásai az ingatlanok területének, beépíthetőségének aprózódását akadályozza meg.</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IX. fejezet</w:t>
      </w: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112.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A rendelet hatálybalépéséről</w:t>
      </w:r>
      <w:r w:rsidR="004F57CA">
        <w:rPr>
          <w:rFonts w:eastAsia="Calibri"/>
          <w:szCs w:val="24"/>
          <w:lang w:eastAsia="en-US"/>
        </w:rPr>
        <w:t xml:space="preserve"> rendelkezik</w:t>
      </w:r>
      <w:r w:rsidRPr="00227562">
        <w:rPr>
          <w:rFonts w:eastAsia="Calibri"/>
          <w:szCs w:val="24"/>
          <w:lang w:eastAsia="en-US"/>
        </w:rPr>
        <w:t>.</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113. §</w:t>
      </w:r>
    </w:p>
    <w:p w:rsidR="00227562" w:rsidRPr="00227562" w:rsidRDefault="004F57CA" w:rsidP="00227562">
      <w:pPr>
        <w:suppressAutoHyphens w:val="0"/>
        <w:spacing w:line="276" w:lineRule="auto"/>
        <w:jc w:val="both"/>
        <w:rPr>
          <w:rFonts w:eastAsia="Calibri"/>
          <w:szCs w:val="24"/>
          <w:lang w:eastAsia="en-US"/>
        </w:rPr>
      </w:pPr>
      <w:r>
        <w:rPr>
          <w:rFonts w:eastAsia="Calibri"/>
          <w:szCs w:val="24"/>
          <w:lang w:eastAsia="en-US"/>
        </w:rPr>
        <w:t>Átmeneti rendelkezéseket tartalmaz.</w:t>
      </w:r>
    </w:p>
    <w:p w:rsidR="00227562" w:rsidRPr="00227562" w:rsidRDefault="00227562" w:rsidP="00227562">
      <w:pPr>
        <w:suppressAutoHyphens w:val="0"/>
        <w:spacing w:line="276" w:lineRule="auto"/>
        <w:jc w:val="both"/>
        <w:rPr>
          <w:rFonts w:eastAsia="Calibri"/>
          <w:szCs w:val="24"/>
          <w:lang w:eastAsia="en-US"/>
        </w:rPr>
      </w:pPr>
    </w:p>
    <w:p w:rsidR="00227562" w:rsidRPr="00227562" w:rsidRDefault="00227562" w:rsidP="00227562">
      <w:pPr>
        <w:suppressAutoHyphens w:val="0"/>
        <w:spacing w:line="276" w:lineRule="auto"/>
        <w:jc w:val="center"/>
        <w:rPr>
          <w:rFonts w:eastAsia="Calibri"/>
          <w:b/>
          <w:szCs w:val="24"/>
          <w:lang w:eastAsia="en-US"/>
        </w:rPr>
      </w:pPr>
      <w:r w:rsidRPr="00227562">
        <w:rPr>
          <w:rFonts w:eastAsia="Calibri"/>
          <w:b/>
          <w:szCs w:val="24"/>
          <w:lang w:eastAsia="en-US"/>
        </w:rPr>
        <w:t>114. §</w:t>
      </w:r>
    </w:p>
    <w:p w:rsidR="00227562" w:rsidRPr="00227562" w:rsidRDefault="00227562" w:rsidP="00227562">
      <w:pPr>
        <w:suppressAutoHyphens w:val="0"/>
        <w:spacing w:line="276" w:lineRule="auto"/>
        <w:jc w:val="both"/>
        <w:rPr>
          <w:rFonts w:eastAsia="Calibri"/>
          <w:szCs w:val="24"/>
          <w:lang w:eastAsia="en-US"/>
        </w:rPr>
      </w:pPr>
      <w:r w:rsidRPr="00227562">
        <w:rPr>
          <w:rFonts w:eastAsia="Calibri"/>
          <w:szCs w:val="24"/>
          <w:lang w:eastAsia="en-US"/>
        </w:rPr>
        <w:t>Hatályon kívül helyező rendelkezést tartalmaz.</w:t>
      </w:r>
    </w:p>
    <w:p w:rsidR="0036063E" w:rsidRPr="00BF0B94" w:rsidRDefault="000E32C9" w:rsidP="00D67295">
      <w:pPr>
        <w:pStyle w:val="Cmsor1"/>
      </w:pPr>
      <w:bookmarkStart w:id="1221" w:name="_GoBack"/>
      <w:bookmarkEnd w:id="1221"/>
      <w:r w:rsidRPr="00A01E26">
        <w:br w:type="page"/>
      </w:r>
      <w:bookmarkStart w:id="1222" w:name="_Toc514322541"/>
      <w:r w:rsidR="0036063E" w:rsidRPr="00BF0B94">
        <w:lastRenderedPageBreak/>
        <w:t>MELLÉKLETEK</w:t>
      </w:r>
      <w:bookmarkEnd w:id="1222"/>
    </w:p>
    <w:p w:rsidR="00962228" w:rsidRPr="00BF0B94" w:rsidRDefault="00962228" w:rsidP="004B109E">
      <w:pPr>
        <w:ind w:right="566"/>
        <w:jc w:val="center"/>
        <w:rPr>
          <w:sz w:val="22"/>
          <w:szCs w:val="22"/>
        </w:rPr>
      </w:pPr>
    </w:p>
    <w:p w:rsidR="005B2CA7" w:rsidRPr="00BF0B94" w:rsidRDefault="004B109E" w:rsidP="00A01E26">
      <w:pPr>
        <w:pStyle w:val="Cmsor2"/>
      </w:pPr>
      <w:bookmarkStart w:id="1223" w:name="_Toc514322542"/>
      <w:r w:rsidRPr="00BF0B94">
        <w:t xml:space="preserve">1. </w:t>
      </w:r>
      <w:r w:rsidR="00A93B5C">
        <w:t xml:space="preserve">MELLÉKLET </w:t>
      </w:r>
      <w:proofErr w:type="gramStart"/>
      <w:r w:rsidR="00A93B5C">
        <w:t>A</w:t>
      </w:r>
      <w:proofErr w:type="gramEnd"/>
      <w:r w:rsidR="00A93B5C">
        <w:t xml:space="preserve"> 21</w:t>
      </w:r>
      <w:r w:rsidR="009012C5" w:rsidRPr="00BF0B94">
        <w:t>/201</w:t>
      </w:r>
      <w:r w:rsidR="00D243A5" w:rsidRPr="00BF0B94">
        <w:t>8</w:t>
      </w:r>
      <w:r w:rsidR="009012C5" w:rsidRPr="00BF0B94">
        <w:t>.</w:t>
      </w:r>
      <w:r w:rsidR="00A93B5C">
        <w:t xml:space="preserve"> (</w:t>
      </w:r>
      <w:r w:rsidR="00A847D7">
        <w:t>………</w:t>
      </w:r>
      <w:r w:rsidR="00A93B5C">
        <w:t xml:space="preserve">) </w:t>
      </w:r>
      <w:r w:rsidR="009012C5" w:rsidRPr="00BF0B94">
        <w:t xml:space="preserve"> ÖNKORMÁNYZATI RENDELETHEZ</w:t>
      </w:r>
      <w:bookmarkEnd w:id="1223"/>
    </w:p>
    <w:p w:rsidR="005B2CA7" w:rsidRPr="00BF0B94" w:rsidRDefault="00962228" w:rsidP="00A01E26">
      <w:pPr>
        <w:pStyle w:val="Cmsor2"/>
      </w:pPr>
      <w:bookmarkStart w:id="1224" w:name="_Toc514322543"/>
      <w:r w:rsidRPr="00BF0B94">
        <w:t>Szabályozási terv</w:t>
      </w:r>
      <w:bookmarkEnd w:id="1224"/>
    </w:p>
    <w:p w:rsidR="00240F0A" w:rsidRDefault="00240F0A">
      <w:pPr>
        <w:suppressAutoHyphens w:val="0"/>
        <w:rPr>
          <w:sz w:val="22"/>
          <w:szCs w:val="22"/>
        </w:rPr>
      </w:pPr>
      <w:r>
        <w:rPr>
          <w:sz w:val="22"/>
          <w:szCs w:val="22"/>
        </w:rPr>
        <w:br w:type="page"/>
      </w:r>
    </w:p>
    <w:p w:rsidR="00455685" w:rsidRPr="00B91A57" w:rsidRDefault="00455685" w:rsidP="00A01E26">
      <w:pPr>
        <w:pStyle w:val="Cmsor2"/>
      </w:pPr>
      <w:bookmarkStart w:id="1225" w:name="_Toc514322544"/>
      <w:r w:rsidRPr="00BF0B94">
        <w:lastRenderedPageBreak/>
        <w:t xml:space="preserve">2. MELLÉKLET </w:t>
      </w:r>
      <w:proofErr w:type="gramStart"/>
      <w:r w:rsidRPr="00BF0B94">
        <w:t>A</w:t>
      </w:r>
      <w:proofErr w:type="gramEnd"/>
      <w:r w:rsidRPr="00BF0B94">
        <w:t xml:space="preserve"> </w:t>
      </w:r>
      <w:r w:rsidR="00A93B5C">
        <w:t>21</w:t>
      </w:r>
      <w:r w:rsidR="00A93B5C" w:rsidRPr="00BF0B94">
        <w:t>/2018.</w:t>
      </w:r>
      <w:r w:rsidR="00A93B5C">
        <w:t xml:space="preserve"> (</w:t>
      </w:r>
      <w:r w:rsidR="00A847D7">
        <w:t>……..)</w:t>
      </w:r>
      <w:r w:rsidRPr="00BF0B94">
        <w:t xml:space="preserve"> ÖNKORMÁNYZATI RENDELETHEZ</w:t>
      </w:r>
      <w:bookmarkEnd w:id="1225"/>
    </w:p>
    <w:p w:rsidR="00455685" w:rsidRPr="0056792C" w:rsidRDefault="00455685" w:rsidP="00A01E26">
      <w:pPr>
        <w:pStyle w:val="Cmsor2"/>
      </w:pPr>
      <w:bookmarkStart w:id="1226" w:name="_Toc514322545"/>
      <w:r w:rsidRPr="0056792C">
        <w:t>Építési övezetek telekalakítási és beépítési előírásai</w:t>
      </w:r>
      <w:bookmarkEnd w:id="1226"/>
    </w:p>
    <w:p w:rsidR="00455685" w:rsidRPr="00BF0B94" w:rsidRDefault="00455685" w:rsidP="004B109E">
      <w:pPr>
        <w:ind w:right="566"/>
        <w:jc w:val="center"/>
        <w:rPr>
          <w:sz w:val="22"/>
          <w:szCs w:val="22"/>
        </w:rPr>
      </w:pPr>
    </w:p>
    <w:p w:rsidR="00455685" w:rsidRPr="00BF0B94" w:rsidRDefault="00274448" w:rsidP="00455685">
      <w:pPr>
        <w:suppressAutoHyphens w:val="0"/>
        <w:spacing w:after="120"/>
        <w:jc w:val="center"/>
        <w:rPr>
          <w:b/>
          <w:sz w:val="22"/>
          <w:lang w:eastAsia="hu-HU"/>
        </w:rPr>
      </w:pPr>
      <w:r w:rsidRPr="00BF0B94">
        <w:rPr>
          <w:b/>
          <w:sz w:val="22"/>
          <w:lang w:eastAsia="hu-HU"/>
        </w:rPr>
        <w:t xml:space="preserve">Nagyvárosias, jellemzően </w:t>
      </w:r>
      <w:proofErr w:type="spellStart"/>
      <w:r w:rsidRPr="00BF0B94">
        <w:rPr>
          <w:b/>
          <w:sz w:val="22"/>
          <w:lang w:eastAsia="hu-HU"/>
        </w:rPr>
        <w:t>szabadonálló</w:t>
      </w:r>
      <w:proofErr w:type="spellEnd"/>
      <w:r w:rsidRPr="00BF0B94">
        <w:rPr>
          <w:b/>
          <w:sz w:val="22"/>
          <w:lang w:eastAsia="hu-HU"/>
        </w:rPr>
        <w:t xml:space="preserve"> jellegű lakóterület</w:t>
      </w:r>
      <w:r w:rsidR="00F25FBE" w:rsidRPr="00BF0B94">
        <w:rPr>
          <w:b/>
          <w:sz w:val="22"/>
          <w:lang w:eastAsia="hu-HU"/>
        </w:rPr>
        <w:t xml:space="preserve"> (Ln-3/XVI)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3"/>
        <w:gridCol w:w="823"/>
        <w:gridCol w:w="1134"/>
        <w:gridCol w:w="1204"/>
        <w:gridCol w:w="1143"/>
        <w:gridCol w:w="1266"/>
        <w:gridCol w:w="1134"/>
        <w:gridCol w:w="927"/>
        <w:gridCol w:w="927"/>
      </w:tblGrid>
      <w:tr w:rsidR="002145BE" w:rsidRPr="00BF0B94" w:rsidTr="001173D6">
        <w:trPr>
          <w:cantSplit/>
          <w:trHeight w:val="555"/>
          <w:jc w:val="center"/>
        </w:trPr>
        <w:tc>
          <w:tcPr>
            <w:tcW w:w="82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2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6"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2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6"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2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Ln-3</w:t>
            </w:r>
          </w:p>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/XVI/1</w:t>
            </w:r>
          </w:p>
        </w:tc>
        <w:tc>
          <w:tcPr>
            <w:tcW w:w="82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2500</w:t>
            </w:r>
          </w:p>
        </w:tc>
        <w:tc>
          <w:tcPr>
            <w:tcW w:w="120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40</w:t>
            </w:r>
          </w:p>
        </w:tc>
        <w:tc>
          <w:tcPr>
            <w:tcW w:w="11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266"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16,5</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0,5</w:t>
            </w:r>
          </w:p>
        </w:tc>
      </w:tr>
    </w:tbl>
    <w:p w:rsidR="002145BE" w:rsidRPr="00BF0B94" w:rsidRDefault="002145BE" w:rsidP="002145BE">
      <w:pPr>
        <w:rPr>
          <w:bCs/>
          <w:sz w:val="16"/>
          <w:szCs w:val="16"/>
        </w:rPr>
      </w:pPr>
    </w:p>
    <w:p w:rsidR="002145BE" w:rsidRPr="00BF0B94" w:rsidRDefault="002145BE" w:rsidP="002145BE">
      <w:pPr>
        <w:rPr>
          <w:bCs/>
          <w:sz w:val="16"/>
          <w:szCs w:val="16"/>
        </w:rPr>
      </w:pPr>
      <w:r w:rsidRPr="00BF0B94">
        <w:rPr>
          <w:bCs/>
          <w:sz w:val="16"/>
          <w:szCs w:val="16"/>
        </w:rPr>
        <w:t>SZ</w:t>
      </w:r>
      <w:r w:rsidRPr="00BF0B94">
        <w:rPr>
          <w:bCs/>
          <w:sz w:val="16"/>
          <w:szCs w:val="16"/>
        </w:rPr>
        <w:tab/>
        <w:t xml:space="preserve">szabadon álló </w:t>
      </w:r>
    </w:p>
    <w:p w:rsidR="00274448" w:rsidRPr="00BF0B94" w:rsidRDefault="00274448" w:rsidP="00274448">
      <w:pPr>
        <w:suppressAutoHyphens w:val="0"/>
        <w:spacing w:after="120"/>
        <w:jc w:val="center"/>
        <w:rPr>
          <w:b/>
          <w:sz w:val="22"/>
          <w:lang w:eastAsia="hu-HU"/>
        </w:rPr>
      </w:pPr>
      <w:r w:rsidRPr="00BF0B94">
        <w:rPr>
          <w:b/>
          <w:sz w:val="22"/>
          <w:lang w:eastAsia="hu-HU"/>
        </w:rPr>
        <w:t>Nagyvárosias</w:t>
      </w:r>
      <w:r w:rsidR="00B22982" w:rsidRPr="00BF0B94">
        <w:rPr>
          <w:b/>
          <w:sz w:val="22"/>
          <w:lang w:eastAsia="hu-HU"/>
        </w:rPr>
        <w:t>,</w:t>
      </w:r>
      <w:r w:rsidRPr="00BF0B94">
        <w:rPr>
          <w:b/>
          <w:sz w:val="22"/>
          <w:lang w:eastAsia="hu-HU"/>
        </w:rPr>
        <w:t xml:space="preserve"> telepszerű lakóterület</w:t>
      </w:r>
      <w:r w:rsidR="00F25FBE" w:rsidRPr="00BF0B94">
        <w:rPr>
          <w:b/>
          <w:sz w:val="22"/>
          <w:lang w:eastAsia="hu-HU"/>
        </w:rPr>
        <w:t xml:space="preserve"> (</w:t>
      </w:r>
      <w:proofErr w:type="spellStart"/>
      <w:r w:rsidR="00F25FBE" w:rsidRPr="00BF0B94">
        <w:rPr>
          <w:b/>
          <w:sz w:val="22"/>
          <w:lang w:eastAsia="hu-HU"/>
        </w:rPr>
        <w:t>Ln-T</w:t>
      </w:r>
      <w:proofErr w:type="spellEnd"/>
      <w:r w:rsidR="00F25FBE" w:rsidRPr="00BF0B94">
        <w:rPr>
          <w:b/>
          <w:sz w:val="22"/>
          <w:lang w:eastAsia="hu-HU"/>
        </w:rPr>
        <w:t>/XVI)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0"/>
        <w:gridCol w:w="820"/>
        <w:gridCol w:w="1133"/>
        <w:gridCol w:w="1207"/>
        <w:gridCol w:w="1142"/>
        <w:gridCol w:w="1264"/>
        <w:gridCol w:w="1133"/>
        <w:gridCol w:w="929"/>
        <w:gridCol w:w="933"/>
      </w:tblGrid>
      <w:tr w:rsidR="004617F2" w:rsidRPr="00BF0B94" w:rsidTr="002724AE">
        <w:trPr>
          <w:cantSplit/>
          <w:trHeight w:val="555"/>
          <w:jc w:val="center"/>
        </w:trPr>
        <w:tc>
          <w:tcPr>
            <w:tcW w:w="820"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Építési övezet jele</w:t>
            </w:r>
          </w:p>
        </w:tc>
        <w:tc>
          <w:tcPr>
            <w:tcW w:w="820"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Beépítési mód</w:t>
            </w:r>
          </w:p>
        </w:tc>
        <w:tc>
          <w:tcPr>
            <w:tcW w:w="1134"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(m²)</w:t>
            </w:r>
          </w:p>
        </w:tc>
        <w:tc>
          <w:tcPr>
            <w:tcW w:w="1203"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3"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4"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4617F2" w:rsidRPr="00BF0B94" w:rsidTr="002724AE">
        <w:trPr>
          <w:cantSplit/>
          <w:trHeight w:val="555"/>
          <w:jc w:val="center"/>
        </w:trPr>
        <w:tc>
          <w:tcPr>
            <w:tcW w:w="820"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820"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203"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143"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92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általános funkcióra</w:t>
            </w:r>
          </w:p>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4617F2" w:rsidRPr="00BF0B94" w:rsidTr="002724AE">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proofErr w:type="spellStart"/>
            <w:r w:rsidRPr="00BF0B94">
              <w:rPr>
                <w:sz w:val="16"/>
                <w:szCs w:val="16"/>
              </w:rPr>
              <w:t>Ln-T</w:t>
            </w:r>
            <w:proofErr w:type="spellEnd"/>
          </w:p>
          <w:p w:rsidR="004617F2" w:rsidRPr="00BF0B94" w:rsidRDefault="004617F2" w:rsidP="002724AE">
            <w:pPr>
              <w:widowControl w:val="0"/>
              <w:tabs>
                <w:tab w:val="left" w:pos="709"/>
                <w:tab w:val="left" w:pos="1701"/>
              </w:tabs>
              <w:snapToGrid w:val="0"/>
              <w:jc w:val="center"/>
              <w:rPr>
                <w:caps/>
                <w:sz w:val="16"/>
                <w:szCs w:val="16"/>
              </w:rPr>
            </w:pPr>
            <w:r w:rsidRPr="00BF0B94">
              <w:rPr>
                <w:sz w:val="16"/>
                <w:szCs w:val="16"/>
              </w:rPr>
              <w:t>/XVI/1</w:t>
            </w:r>
          </w:p>
        </w:tc>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sz (Ú)</w:t>
            </w:r>
          </w:p>
        </w:tc>
        <w:tc>
          <w:tcPr>
            <w:tcW w:w="1134"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2500</w:t>
            </w:r>
          </w:p>
        </w:tc>
        <w:tc>
          <w:tcPr>
            <w:tcW w:w="1208"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40 (K)</w:t>
            </w:r>
          </w:p>
        </w:tc>
        <w:tc>
          <w:tcPr>
            <w:tcW w:w="1138"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45 (K)</w:t>
            </w:r>
          </w:p>
        </w:tc>
        <w:tc>
          <w:tcPr>
            <w:tcW w:w="1265" w:type="dxa"/>
            <w:tcBorders>
              <w:top w:val="single" w:sz="4" w:space="0" w:color="000000"/>
              <w:left w:val="single" w:sz="4" w:space="0" w:color="000000"/>
              <w:bottom w:val="single" w:sz="4" w:space="0" w:color="000000"/>
              <w:right w:val="single" w:sz="4" w:space="0" w:color="000000"/>
            </w:tcBorders>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16,5 (K)</w:t>
            </w:r>
          </w:p>
        </w:tc>
        <w:tc>
          <w:tcPr>
            <w:tcW w:w="1134"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35 (10)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1,6 (K)</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0,5</w:t>
            </w:r>
          </w:p>
        </w:tc>
      </w:tr>
      <w:tr w:rsidR="004617F2" w:rsidRPr="00BF0B94" w:rsidTr="002724AE">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proofErr w:type="spellStart"/>
            <w:r w:rsidRPr="00BF0B94">
              <w:rPr>
                <w:sz w:val="16"/>
                <w:szCs w:val="16"/>
              </w:rPr>
              <w:t>Ln-T</w:t>
            </w:r>
            <w:proofErr w:type="spellEnd"/>
          </w:p>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/XVI/2</w:t>
            </w:r>
          </w:p>
        </w:tc>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sz (Ú)</w:t>
            </w:r>
          </w:p>
        </w:tc>
        <w:tc>
          <w:tcPr>
            <w:tcW w:w="1134"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2500</w:t>
            </w:r>
          </w:p>
        </w:tc>
        <w:tc>
          <w:tcPr>
            <w:tcW w:w="1208"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40 (K)</w:t>
            </w:r>
          </w:p>
        </w:tc>
        <w:tc>
          <w:tcPr>
            <w:tcW w:w="1138"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45 (K)</w:t>
            </w:r>
          </w:p>
        </w:tc>
        <w:tc>
          <w:tcPr>
            <w:tcW w:w="1265" w:type="dxa"/>
            <w:tcBorders>
              <w:top w:val="single" w:sz="4" w:space="0" w:color="000000"/>
              <w:left w:val="single" w:sz="4" w:space="0" w:color="000000"/>
              <w:bottom w:val="single" w:sz="4" w:space="0" w:color="000000"/>
              <w:right w:val="single" w:sz="4" w:space="0" w:color="000000"/>
            </w:tcBorders>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30,0</w:t>
            </w:r>
          </w:p>
        </w:tc>
        <w:tc>
          <w:tcPr>
            <w:tcW w:w="1134"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35 (10)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1,6 (K)</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0,5</w:t>
            </w:r>
          </w:p>
        </w:tc>
      </w:tr>
      <w:tr w:rsidR="004617F2" w:rsidRPr="00BF0B94" w:rsidTr="002724AE">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proofErr w:type="spellStart"/>
            <w:r w:rsidRPr="00BF0B94">
              <w:rPr>
                <w:sz w:val="16"/>
                <w:szCs w:val="16"/>
              </w:rPr>
              <w:t>Ln-T</w:t>
            </w:r>
            <w:proofErr w:type="spellEnd"/>
          </w:p>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/XVI/INT</w:t>
            </w:r>
          </w:p>
        </w:tc>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1500</w:t>
            </w:r>
          </w:p>
        </w:tc>
        <w:tc>
          <w:tcPr>
            <w:tcW w:w="1208"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40</w:t>
            </w:r>
          </w:p>
        </w:tc>
        <w:tc>
          <w:tcPr>
            <w:tcW w:w="1138"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40</w:t>
            </w:r>
          </w:p>
        </w:tc>
        <w:tc>
          <w:tcPr>
            <w:tcW w:w="1265" w:type="dxa"/>
            <w:tcBorders>
              <w:top w:val="single" w:sz="4" w:space="0" w:color="000000"/>
              <w:left w:val="single" w:sz="4" w:space="0" w:color="000000"/>
              <w:bottom w:val="single" w:sz="4" w:space="0" w:color="000000"/>
              <w:right w:val="single" w:sz="4" w:space="0" w:color="000000"/>
            </w:tcBorders>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16,5</w:t>
            </w:r>
          </w:p>
        </w:tc>
        <w:tc>
          <w:tcPr>
            <w:tcW w:w="1134"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686E26">
              <w:rPr>
                <w:sz w:val="16"/>
                <w:szCs w:val="16"/>
              </w:rPr>
              <w:t>35</w:t>
            </w:r>
            <w:r w:rsidR="00686E26">
              <w:rPr>
                <w:sz w:val="16"/>
                <w:szCs w:val="16"/>
              </w:rPr>
              <w:t>*</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0,5</w:t>
            </w:r>
          </w:p>
        </w:tc>
      </w:tr>
      <w:tr w:rsidR="004617F2" w:rsidRPr="00BF0B94" w:rsidTr="002724AE">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proofErr w:type="spellStart"/>
            <w:r w:rsidRPr="00BF0B94">
              <w:rPr>
                <w:sz w:val="16"/>
                <w:szCs w:val="16"/>
              </w:rPr>
              <w:t>Ln-T</w:t>
            </w:r>
            <w:proofErr w:type="spellEnd"/>
          </w:p>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/XVI/T</w:t>
            </w:r>
          </w:p>
        </w:tc>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4000</w:t>
            </w:r>
          </w:p>
        </w:tc>
        <w:tc>
          <w:tcPr>
            <w:tcW w:w="1208"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50</w:t>
            </w:r>
          </w:p>
        </w:tc>
        <w:tc>
          <w:tcPr>
            <w:tcW w:w="1138"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30,0</w:t>
            </w:r>
          </w:p>
        </w:tc>
        <w:tc>
          <w:tcPr>
            <w:tcW w:w="1134"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30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0,2</w:t>
            </w:r>
          </w:p>
        </w:tc>
      </w:tr>
    </w:tbl>
    <w:p w:rsidR="004617F2" w:rsidRPr="00BF0B94" w:rsidRDefault="004617F2" w:rsidP="004617F2">
      <w:pPr>
        <w:rPr>
          <w:bCs/>
          <w:sz w:val="16"/>
          <w:szCs w:val="16"/>
        </w:rPr>
      </w:pPr>
    </w:p>
    <w:p w:rsidR="004617F2" w:rsidRPr="00BF0B94" w:rsidRDefault="004617F2" w:rsidP="004617F2">
      <w:pPr>
        <w:rPr>
          <w:bCs/>
          <w:sz w:val="16"/>
          <w:szCs w:val="16"/>
        </w:rPr>
      </w:pPr>
      <w:r w:rsidRPr="00BF0B94">
        <w:rPr>
          <w:bCs/>
          <w:sz w:val="16"/>
          <w:szCs w:val="16"/>
        </w:rPr>
        <w:t>SZ</w:t>
      </w:r>
      <w:r w:rsidRPr="00BF0B94">
        <w:rPr>
          <w:bCs/>
          <w:sz w:val="16"/>
          <w:szCs w:val="16"/>
        </w:rPr>
        <w:tab/>
        <w:t xml:space="preserve">szabadon álló </w:t>
      </w:r>
    </w:p>
    <w:p w:rsidR="004617F2" w:rsidRPr="00BF0B94" w:rsidRDefault="004617F2" w:rsidP="004617F2">
      <w:pPr>
        <w:rPr>
          <w:bCs/>
          <w:sz w:val="16"/>
          <w:szCs w:val="16"/>
        </w:rPr>
      </w:pPr>
      <w:proofErr w:type="gramStart"/>
      <w:r w:rsidRPr="00BF0B94">
        <w:rPr>
          <w:bCs/>
          <w:sz w:val="16"/>
          <w:szCs w:val="16"/>
        </w:rPr>
        <w:t>(  )</w:t>
      </w:r>
      <w:proofErr w:type="gramEnd"/>
      <w:r w:rsidRPr="00BF0B94">
        <w:rPr>
          <w:bCs/>
          <w:sz w:val="16"/>
          <w:szCs w:val="16"/>
        </w:rPr>
        <w:tab/>
        <w:t>úszótelkes beépítés esetén alkalmazandó beépítési paraméter</w:t>
      </w:r>
    </w:p>
    <w:p w:rsidR="004617F2" w:rsidRPr="00BF0B94" w:rsidRDefault="004617F2" w:rsidP="004617F2">
      <w:pPr>
        <w:rPr>
          <w:bCs/>
          <w:sz w:val="16"/>
          <w:szCs w:val="16"/>
        </w:rPr>
      </w:pPr>
      <w:r w:rsidRPr="00BF0B94">
        <w:rPr>
          <w:bCs/>
          <w:sz w:val="16"/>
          <w:szCs w:val="16"/>
        </w:rPr>
        <w:t>Ú</w:t>
      </w:r>
      <w:r w:rsidRPr="00BF0B94">
        <w:rPr>
          <w:bCs/>
          <w:sz w:val="16"/>
          <w:szCs w:val="16"/>
        </w:rPr>
        <w:tab/>
        <w:t>úszótelkes beépítés</w:t>
      </w:r>
    </w:p>
    <w:p w:rsidR="002145BE" w:rsidRDefault="004617F2" w:rsidP="004617F2">
      <w:pPr>
        <w:rPr>
          <w:bCs/>
          <w:sz w:val="16"/>
          <w:szCs w:val="16"/>
        </w:rPr>
      </w:pPr>
      <w:r w:rsidRPr="00BF0B94">
        <w:rPr>
          <w:bCs/>
          <w:sz w:val="16"/>
          <w:szCs w:val="16"/>
        </w:rPr>
        <w:t>K</w:t>
      </w:r>
      <w:r w:rsidRPr="00BF0B94">
        <w:rPr>
          <w:bCs/>
          <w:sz w:val="16"/>
          <w:szCs w:val="16"/>
        </w:rPr>
        <w:tab/>
        <w:t>kialakult</w:t>
      </w:r>
    </w:p>
    <w:p w:rsidR="00686E26" w:rsidRPr="00BF0B94" w:rsidRDefault="00686E26" w:rsidP="004617F2">
      <w:pPr>
        <w:rPr>
          <w:bCs/>
          <w:sz w:val="16"/>
          <w:szCs w:val="16"/>
        </w:rPr>
      </w:pPr>
      <w:r>
        <w:rPr>
          <w:bCs/>
          <w:sz w:val="16"/>
          <w:szCs w:val="16"/>
        </w:rPr>
        <w:t>*</w:t>
      </w:r>
      <w:r>
        <w:rPr>
          <w:bCs/>
          <w:sz w:val="16"/>
          <w:szCs w:val="16"/>
        </w:rPr>
        <w:tab/>
        <w:t>elhelyezkedéstől függően változó</w:t>
      </w:r>
    </w:p>
    <w:p w:rsidR="004617F2" w:rsidRPr="00BF0B94" w:rsidRDefault="004617F2" w:rsidP="002145BE">
      <w:pPr>
        <w:rPr>
          <w:bCs/>
          <w:sz w:val="16"/>
          <w:szCs w:val="16"/>
        </w:rPr>
      </w:pPr>
    </w:p>
    <w:p w:rsidR="00455685" w:rsidRPr="00BF0B94" w:rsidRDefault="00015481" w:rsidP="00455685">
      <w:pPr>
        <w:suppressAutoHyphens w:val="0"/>
        <w:spacing w:after="120"/>
        <w:jc w:val="center"/>
        <w:rPr>
          <w:b/>
          <w:sz w:val="22"/>
          <w:lang w:eastAsia="hu-HU"/>
        </w:rPr>
      </w:pPr>
      <w:r w:rsidRPr="00BF0B94">
        <w:rPr>
          <w:b/>
          <w:sz w:val="22"/>
          <w:lang w:eastAsia="hu-HU"/>
        </w:rPr>
        <w:t xml:space="preserve">Kisvárosias, jellemzően </w:t>
      </w:r>
      <w:proofErr w:type="spellStart"/>
      <w:r w:rsidRPr="00BF0B94">
        <w:rPr>
          <w:b/>
          <w:sz w:val="22"/>
          <w:lang w:eastAsia="hu-HU"/>
        </w:rPr>
        <w:t>szabadonálló</w:t>
      </w:r>
      <w:proofErr w:type="spellEnd"/>
      <w:r w:rsidRPr="00BF0B94">
        <w:rPr>
          <w:b/>
          <w:sz w:val="22"/>
          <w:lang w:eastAsia="hu-HU"/>
        </w:rPr>
        <w:t xml:space="preserve"> jellegű lakóterület</w:t>
      </w:r>
      <w:r w:rsidR="00F25FBE" w:rsidRPr="00BF0B94">
        <w:rPr>
          <w:b/>
          <w:sz w:val="22"/>
          <w:lang w:eastAsia="hu-HU"/>
        </w:rPr>
        <w:t xml:space="preserve"> (Lk-2/XVI)</w:t>
      </w:r>
    </w:p>
    <w:tbl>
      <w:tblPr>
        <w:tblW w:w="9505" w:type="dxa"/>
        <w:jc w:val="center"/>
        <w:tblInd w:w="-186" w:type="dxa"/>
        <w:tblLayout w:type="fixed"/>
        <w:tblCellMar>
          <w:left w:w="28" w:type="dxa"/>
          <w:right w:w="28" w:type="dxa"/>
        </w:tblCellMar>
        <w:tblLook w:val="0000" w:firstRow="0" w:lastRow="0" w:firstColumn="0" w:lastColumn="0" w:noHBand="0" w:noVBand="0"/>
      </w:tblPr>
      <w:tblGrid>
        <w:gridCol w:w="943"/>
        <w:gridCol w:w="826"/>
        <w:gridCol w:w="1126"/>
        <w:gridCol w:w="6"/>
        <w:gridCol w:w="1191"/>
        <w:gridCol w:w="6"/>
        <w:gridCol w:w="1143"/>
        <w:gridCol w:w="1259"/>
        <w:gridCol w:w="6"/>
        <w:gridCol w:w="1142"/>
        <w:gridCol w:w="924"/>
        <w:gridCol w:w="927"/>
        <w:gridCol w:w="6"/>
      </w:tblGrid>
      <w:tr w:rsidR="002145BE" w:rsidRPr="00BF0B94" w:rsidTr="00705223">
        <w:trPr>
          <w:cantSplit/>
          <w:trHeight w:val="555"/>
          <w:jc w:val="center"/>
        </w:trPr>
        <w:tc>
          <w:tcPr>
            <w:tcW w:w="94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26"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26"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3" w:type="dxa"/>
            <w:gridSpan w:val="3"/>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gridSpan w:val="2"/>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42"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57"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705223">
        <w:trPr>
          <w:cantSplit/>
          <w:trHeight w:val="555"/>
          <w:jc w:val="center"/>
        </w:trPr>
        <w:tc>
          <w:tcPr>
            <w:tcW w:w="94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26"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26"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3" w:type="dxa"/>
            <w:gridSpan w:val="3"/>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gridSpan w:val="2"/>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2"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4732F9" w:rsidRPr="00BF0B94" w:rsidDel="00F87DDF" w:rsidTr="00705223">
        <w:trPr>
          <w:trHeight w:val="320"/>
          <w:jc w:val="center"/>
        </w:trPr>
        <w:tc>
          <w:tcPr>
            <w:tcW w:w="943" w:type="dxa"/>
            <w:tcBorders>
              <w:top w:val="single" w:sz="4" w:space="0" w:color="000000"/>
              <w:left w:val="single" w:sz="4" w:space="0" w:color="000000"/>
              <w:bottom w:val="single" w:sz="4" w:space="0" w:color="000000"/>
            </w:tcBorders>
            <w:shd w:val="clear" w:color="auto" w:fill="auto"/>
            <w:vAlign w:val="center"/>
          </w:tcPr>
          <w:p w:rsidR="004732F9" w:rsidRPr="00F87DDF" w:rsidDel="00F87DDF" w:rsidRDefault="004732F9" w:rsidP="001173D6">
            <w:pPr>
              <w:widowControl w:val="0"/>
              <w:tabs>
                <w:tab w:val="left" w:pos="709"/>
                <w:tab w:val="left" w:pos="1701"/>
              </w:tabs>
              <w:snapToGrid w:val="0"/>
              <w:jc w:val="center"/>
              <w:rPr>
                <w:sz w:val="16"/>
                <w:szCs w:val="16"/>
              </w:rPr>
            </w:pPr>
            <w:r>
              <w:rPr>
                <w:sz w:val="16"/>
                <w:szCs w:val="16"/>
              </w:rPr>
              <w:t>Lk-2/XVI/SZ1</w:t>
            </w:r>
          </w:p>
        </w:tc>
        <w:tc>
          <w:tcPr>
            <w:tcW w:w="826" w:type="dxa"/>
            <w:tcBorders>
              <w:top w:val="single" w:sz="4" w:space="0" w:color="000000"/>
              <w:left w:val="single" w:sz="4" w:space="0" w:color="000000"/>
              <w:bottom w:val="single" w:sz="4" w:space="0" w:color="000000"/>
            </w:tcBorders>
            <w:shd w:val="clear" w:color="auto" w:fill="auto"/>
            <w:vAlign w:val="center"/>
          </w:tcPr>
          <w:p w:rsidR="004732F9" w:rsidRPr="00F87DDF" w:rsidDel="00F87DDF" w:rsidRDefault="004732F9" w:rsidP="001173D6">
            <w:pPr>
              <w:widowControl w:val="0"/>
              <w:tabs>
                <w:tab w:val="left" w:pos="709"/>
                <w:tab w:val="left" w:pos="1701"/>
              </w:tabs>
              <w:snapToGrid w:val="0"/>
              <w:jc w:val="center"/>
              <w:rPr>
                <w:caps/>
                <w:sz w:val="16"/>
                <w:szCs w:val="16"/>
              </w:rPr>
            </w:pPr>
            <w:r>
              <w:rPr>
                <w:caps/>
                <w:sz w:val="16"/>
                <w:szCs w:val="16"/>
              </w:rPr>
              <w:t>SZ</w:t>
            </w:r>
          </w:p>
        </w:tc>
        <w:tc>
          <w:tcPr>
            <w:tcW w:w="1126" w:type="dxa"/>
            <w:tcBorders>
              <w:top w:val="single" w:sz="4" w:space="0" w:color="000000"/>
              <w:left w:val="single" w:sz="4" w:space="0" w:color="000000"/>
              <w:bottom w:val="single" w:sz="4" w:space="0" w:color="000000"/>
            </w:tcBorders>
            <w:shd w:val="clear" w:color="auto" w:fill="auto"/>
            <w:vAlign w:val="center"/>
          </w:tcPr>
          <w:p w:rsidR="004732F9" w:rsidRPr="00F87DDF" w:rsidDel="00F87DDF" w:rsidRDefault="004732F9" w:rsidP="001173D6">
            <w:pPr>
              <w:widowControl w:val="0"/>
              <w:tabs>
                <w:tab w:val="left" w:pos="709"/>
                <w:tab w:val="left" w:pos="1701"/>
              </w:tabs>
              <w:snapToGrid w:val="0"/>
              <w:jc w:val="center"/>
              <w:rPr>
                <w:caps/>
                <w:sz w:val="16"/>
                <w:szCs w:val="16"/>
              </w:rPr>
            </w:pPr>
            <w:r>
              <w:rPr>
                <w:caps/>
                <w:sz w:val="16"/>
                <w:szCs w:val="16"/>
              </w:rPr>
              <w:t>800</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4732F9" w:rsidRPr="00F87DDF" w:rsidDel="00F87DDF" w:rsidRDefault="004732F9" w:rsidP="001173D6">
            <w:pPr>
              <w:widowControl w:val="0"/>
              <w:tabs>
                <w:tab w:val="left" w:pos="709"/>
                <w:tab w:val="left" w:pos="1701"/>
              </w:tabs>
              <w:snapToGrid w:val="0"/>
              <w:jc w:val="center"/>
              <w:rPr>
                <w:sz w:val="16"/>
                <w:szCs w:val="16"/>
              </w:rPr>
            </w:pPr>
            <w:r>
              <w:rPr>
                <w:sz w:val="16"/>
                <w:szCs w:val="16"/>
              </w:rPr>
              <w:t>35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4732F9" w:rsidRPr="00F87DDF" w:rsidDel="00F87DDF" w:rsidRDefault="004732F9" w:rsidP="001173D6">
            <w:pPr>
              <w:widowControl w:val="0"/>
              <w:tabs>
                <w:tab w:val="left" w:pos="709"/>
                <w:tab w:val="left" w:pos="1701"/>
              </w:tabs>
              <w:snapToGrid w:val="0"/>
              <w:jc w:val="center"/>
              <w:rPr>
                <w:sz w:val="16"/>
                <w:szCs w:val="16"/>
              </w:rPr>
            </w:pPr>
            <w:r>
              <w:rPr>
                <w:sz w:val="16"/>
                <w:szCs w:val="16"/>
              </w:rPr>
              <w:t>40</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rsidR="004732F9" w:rsidRPr="00F87DDF" w:rsidDel="00F87DDF" w:rsidRDefault="004732F9" w:rsidP="001173D6">
            <w:pPr>
              <w:widowControl w:val="0"/>
              <w:tabs>
                <w:tab w:val="left" w:pos="709"/>
                <w:tab w:val="left" w:pos="1701"/>
              </w:tabs>
              <w:snapToGrid w:val="0"/>
              <w:jc w:val="center"/>
              <w:rPr>
                <w:sz w:val="16"/>
                <w:szCs w:val="16"/>
              </w:rPr>
            </w:pPr>
            <w:r>
              <w:rPr>
                <w:sz w:val="16"/>
                <w:szCs w:val="16"/>
              </w:rPr>
              <w:t>7,5</w:t>
            </w:r>
          </w:p>
        </w:tc>
        <w:tc>
          <w:tcPr>
            <w:tcW w:w="1142" w:type="dxa"/>
            <w:tcBorders>
              <w:top w:val="single" w:sz="4" w:space="0" w:color="000000"/>
              <w:left w:val="single" w:sz="4" w:space="0" w:color="000000"/>
              <w:bottom w:val="single" w:sz="4" w:space="0" w:color="000000"/>
            </w:tcBorders>
            <w:shd w:val="clear" w:color="auto" w:fill="auto"/>
            <w:vAlign w:val="center"/>
          </w:tcPr>
          <w:p w:rsidR="004732F9" w:rsidRPr="00F87DDF" w:rsidDel="00F87DDF" w:rsidRDefault="004732F9" w:rsidP="001173D6">
            <w:pPr>
              <w:widowControl w:val="0"/>
              <w:tabs>
                <w:tab w:val="left" w:pos="709"/>
                <w:tab w:val="left" w:pos="1701"/>
              </w:tabs>
              <w:snapToGrid w:val="0"/>
              <w:jc w:val="center"/>
              <w:rPr>
                <w:sz w:val="16"/>
                <w:szCs w:val="16"/>
              </w:rPr>
            </w:pPr>
            <w:r>
              <w:rPr>
                <w:sz w:val="16"/>
                <w:szCs w:val="16"/>
              </w:rPr>
              <w:t>40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F9" w:rsidRPr="00F87DDF" w:rsidDel="00F87DDF" w:rsidRDefault="004732F9" w:rsidP="001173D6">
            <w:pPr>
              <w:widowControl w:val="0"/>
              <w:tabs>
                <w:tab w:val="left" w:pos="709"/>
                <w:tab w:val="left" w:pos="1701"/>
              </w:tabs>
              <w:snapToGrid w:val="0"/>
              <w:jc w:val="center"/>
              <w:rPr>
                <w:sz w:val="16"/>
                <w:szCs w:val="16"/>
              </w:rPr>
            </w:pPr>
            <w:r>
              <w:rPr>
                <w:sz w:val="16"/>
                <w:szCs w:val="16"/>
              </w:rPr>
              <w:t>1,0</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32F9" w:rsidRPr="00F87DDF" w:rsidDel="00F87DDF" w:rsidRDefault="004732F9" w:rsidP="001173D6">
            <w:pPr>
              <w:widowControl w:val="0"/>
              <w:tabs>
                <w:tab w:val="left" w:pos="709"/>
                <w:tab w:val="left" w:pos="1701"/>
              </w:tabs>
              <w:snapToGrid w:val="0"/>
              <w:jc w:val="center"/>
              <w:rPr>
                <w:sz w:val="16"/>
                <w:szCs w:val="16"/>
              </w:rPr>
            </w:pPr>
            <w:r>
              <w:rPr>
                <w:sz w:val="16"/>
                <w:szCs w:val="16"/>
              </w:rPr>
              <w:t>0,2</w:t>
            </w:r>
          </w:p>
        </w:tc>
      </w:tr>
      <w:tr w:rsidR="002145BE" w:rsidRPr="00BF0B94" w:rsidTr="00705223">
        <w:trPr>
          <w:trHeight w:val="320"/>
          <w:jc w:val="center"/>
        </w:trPr>
        <w:tc>
          <w:tcPr>
            <w:tcW w:w="9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Lk-2/XVI/SZ2</w:t>
            </w:r>
          </w:p>
        </w:tc>
        <w:tc>
          <w:tcPr>
            <w:tcW w:w="8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800</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30</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40</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7,5</w:t>
            </w:r>
          </w:p>
        </w:tc>
        <w:tc>
          <w:tcPr>
            <w:tcW w:w="1142"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0,7</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0,1</w:t>
            </w:r>
          </w:p>
        </w:tc>
      </w:tr>
      <w:tr w:rsidR="002145BE" w:rsidRPr="00BF0B94" w:rsidTr="00705223">
        <w:trPr>
          <w:trHeight w:val="320"/>
          <w:jc w:val="center"/>
        </w:trPr>
        <w:tc>
          <w:tcPr>
            <w:tcW w:w="9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Lk-2</w:t>
            </w:r>
          </w:p>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/XVI/SZ3</w:t>
            </w:r>
          </w:p>
        </w:tc>
        <w:tc>
          <w:tcPr>
            <w:tcW w:w="8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6000</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10,5</w:t>
            </w:r>
          </w:p>
        </w:tc>
        <w:tc>
          <w:tcPr>
            <w:tcW w:w="1142"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C84836" w:rsidP="001173D6">
            <w:pPr>
              <w:widowControl w:val="0"/>
              <w:tabs>
                <w:tab w:val="left" w:pos="709"/>
                <w:tab w:val="left" w:pos="1701"/>
              </w:tabs>
              <w:snapToGrid w:val="0"/>
              <w:jc w:val="center"/>
              <w:rPr>
                <w:sz w:val="16"/>
                <w:szCs w:val="16"/>
              </w:rPr>
            </w:pPr>
            <w:r>
              <w:rPr>
                <w:sz w:val="16"/>
                <w:szCs w:val="16"/>
              </w:rPr>
              <w:t>1</w:t>
            </w:r>
            <w:r w:rsidR="002145BE" w:rsidRPr="00BF0B94">
              <w:rPr>
                <w:sz w:val="16"/>
                <w:szCs w:val="16"/>
              </w:rPr>
              <w:t>,5</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0,5</w:t>
            </w:r>
          </w:p>
        </w:tc>
      </w:tr>
      <w:tr w:rsidR="00705223" w:rsidRPr="00BF0B94" w:rsidTr="00705223">
        <w:trPr>
          <w:gridAfter w:val="1"/>
          <w:wAfter w:w="6" w:type="dxa"/>
          <w:trHeight w:val="320"/>
          <w:tblHeader/>
          <w:jc w:val="center"/>
        </w:trPr>
        <w:tc>
          <w:tcPr>
            <w:tcW w:w="943" w:type="dxa"/>
            <w:tcBorders>
              <w:top w:val="single" w:sz="4" w:space="0" w:color="000000"/>
              <w:left w:val="single" w:sz="4" w:space="0" w:color="000000"/>
              <w:bottom w:val="single" w:sz="4" w:space="0" w:color="000000"/>
            </w:tcBorders>
            <w:shd w:val="clear" w:color="auto" w:fill="auto"/>
            <w:vAlign w:val="center"/>
          </w:tcPr>
          <w:p w:rsidR="00705223" w:rsidRPr="00BF0B94" w:rsidRDefault="00705223" w:rsidP="00395D54">
            <w:pPr>
              <w:widowControl w:val="0"/>
              <w:tabs>
                <w:tab w:val="left" w:pos="709"/>
                <w:tab w:val="left" w:pos="1701"/>
              </w:tabs>
              <w:snapToGrid w:val="0"/>
              <w:jc w:val="center"/>
              <w:rPr>
                <w:sz w:val="16"/>
                <w:szCs w:val="16"/>
              </w:rPr>
            </w:pPr>
            <w:r>
              <w:rPr>
                <w:sz w:val="16"/>
                <w:szCs w:val="16"/>
              </w:rPr>
              <w:t>Lk-2</w:t>
            </w:r>
          </w:p>
          <w:p w:rsidR="00705223" w:rsidRPr="00BF0B94" w:rsidRDefault="00705223" w:rsidP="00395D54">
            <w:pPr>
              <w:widowControl w:val="0"/>
              <w:tabs>
                <w:tab w:val="left" w:pos="709"/>
                <w:tab w:val="left" w:pos="1701"/>
              </w:tabs>
              <w:snapToGrid w:val="0"/>
              <w:jc w:val="center"/>
              <w:rPr>
                <w:caps/>
                <w:sz w:val="16"/>
                <w:szCs w:val="16"/>
              </w:rPr>
            </w:pPr>
            <w:r w:rsidRPr="00BF0B94">
              <w:rPr>
                <w:sz w:val="16"/>
                <w:szCs w:val="16"/>
              </w:rPr>
              <w:t>/XVI/CS</w:t>
            </w:r>
          </w:p>
        </w:tc>
        <w:tc>
          <w:tcPr>
            <w:tcW w:w="826" w:type="dxa"/>
            <w:tcBorders>
              <w:top w:val="single" w:sz="4" w:space="0" w:color="000000"/>
              <w:left w:val="single" w:sz="4" w:space="0" w:color="000000"/>
              <w:bottom w:val="single" w:sz="4" w:space="0" w:color="000000"/>
            </w:tcBorders>
            <w:shd w:val="clear" w:color="auto" w:fill="auto"/>
            <w:vAlign w:val="center"/>
          </w:tcPr>
          <w:p w:rsidR="00705223" w:rsidRPr="00BF0B94" w:rsidRDefault="00705223" w:rsidP="00395D54">
            <w:pPr>
              <w:widowControl w:val="0"/>
              <w:tabs>
                <w:tab w:val="left" w:pos="709"/>
                <w:tab w:val="left" w:pos="1701"/>
              </w:tabs>
              <w:snapToGrid w:val="0"/>
              <w:jc w:val="center"/>
              <w:rPr>
                <w:caps/>
                <w:sz w:val="16"/>
                <w:szCs w:val="16"/>
              </w:rPr>
            </w:pPr>
            <w:r w:rsidRPr="00BF0B94">
              <w:rPr>
                <w:caps/>
                <w:sz w:val="16"/>
                <w:szCs w:val="16"/>
              </w:rPr>
              <w:t>SZ</w:t>
            </w:r>
          </w:p>
        </w:tc>
        <w:tc>
          <w:tcPr>
            <w:tcW w:w="1132" w:type="dxa"/>
            <w:gridSpan w:val="2"/>
            <w:tcBorders>
              <w:top w:val="single" w:sz="4" w:space="0" w:color="000000"/>
              <w:left w:val="single" w:sz="4" w:space="0" w:color="000000"/>
              <w:bottom w:val="single" w:sz="4" w:space="0" w:color="000000"/>
            </w:tcBorders>
            <w:shd w:val="clear" w:color="auto" w:fill="auto"/>
            <w:vAlign w:val="center"/>
          </w:tcPr>
          <w:p w:rsidR="00705223" w:rsidRPr="00BF0B94" w:rsidRDefault="00705223" w:rsidP="00395D54">
            <w:pPr>
              <w:widowControl w:val="0"/>
              <w:tabs>
                <w:tab w:val="left" w:pos="709"/>
                <w:tab w:val="left" w:pos="1701"/>
              </w:tabs>
              <w:snapToGrid w:val="0"/>
              <w:jc w:val="center"/>
              <w:rPr>
                <w:caps/>
                <w:sz w:val="16"/>
                <w:szCs w:val="16"/>
              </w:rPr>
            </w:pPr>
            <w:r w:rsidRPr="00BF0B94">
              <w:rPr>
                <w:caps/>
                <w:sz w:val="16"/>
                <w:szCs w:val="16"/>
              </w:rPr>
              <w:t>1500</w:t>
            </w:r>
          </w:p>
        </w:tc>
        <w:tc>
          <w:tcPr>
            <w:tcW w:w="1191" w:type="dxa"/>
            <w:tcBorders>
              <w:top w:val="single" w:sz="4" w:space="0" w:color="000000"/>
              <w:left w:val="single" w:sz="4" w:space="0" w:color="000000"/>
              <w:bottom w:val="single" w:sz="4" w:space="0" w:color="000000"/>
            </w:tcBorders>
            <w:shd w:val="clear" w:color="auto" w:fill="auto"/>
            <w:vAlign w:val="center"/>
          </w:tcPr>
          <w:p w:rsidR="00705223" w:rsidRPr="00BF0B94" w:rsidRDefault="00705223" w:rsidP="00395D54">
            <w:pPr>
              <w:widowControl w:val="0"/>
              <w:tabs>
                <w:tab w:val="left" w:pos="709"/>
                <w:tab w:val="left" w:pos="1701"/>
              </w:tabs>
              <w:snapToGrid w:val="0"/>
              <w:jc w:val="center"/>
              <w:rPr>
                <w:sz w:val="16"/>
                <w:szCs w:val="16"/>
              </w:rPr>
            </w:pPr>
            <w:r w:rsidRPr="00BF0B94">
              <w:rPr>
                <w:sz w:val="16"/>
                <w:szCs w:val="16"/>
              </w:rPr>
              <w:t>25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705223" w:rsidRPr="00BF0B94" w:rsidRDefault="00705223" w:rsidP="00395D54">
            <w:pPr>
              <w:widowControl w:val="0"/>
              <w:tabs>
                <w:tab w:val="left" w:pos="709"/>
                <w:tab w:val="left" w:pos="1701"/>
              </w:tabs>
              <w:snapToGrid w:val="0"/>
              <w:jc w:val="center"/>
              <w:rPr>
                <w:sz w:val="16"/>
                <w:szCs w:val="16"/>
              </w:rPr>
            </w:pPr>
            <w:r w:rsidRPr="00BF0B94">
              <w:rPr>
                <w:sz w:val="16"/>
                <w:szCs w:val="16"/>
              </w:rPr>
              <w:t>45</w:t>
            </w:r>
          </w:p>
        </w:tc>
        <w:tc>
          <w:tcPr>
            <w:tcW w:w="1259" w:type="dxa"/>
            <w:tcBorders>
              <w:top w:val="single" w:sz="4" w:space="0" w:color="000000"/>
              <w:left w:val="single" w:sz="4" w:space="0" w:color="000000"/>
              <w:bottom w:val="single" w:sz="4" w:space="0" w:color="000000"/>
              <w:right w:val="single" w:sz="4" w:space="0" w:color="000000"/>
            </w:tcBorders>
            <w:vAlign w:val="center"/>
          </w:tcPr>
          <w:p w:rsidR="00705223" w:rsidRPr="00BF0B94" w:rsidRDefault="00705223" w:rsidP="00395D54">
            <w:pPr>
              <w:widowControl w:val="0"/>
              <w:tabs>
                <w:tab w:val="left" w:pos="709"/>
                <w:tab w:val="left" w:pos="1701"/>
              </w:tabs>
              <w:snapToGrid w:val="0"/>
              <w:jc w:val="center"/>
              <w:rPr>
                <w:sz w:val="16"/>
                <w:szCs w:val="16"/>
              </w:rPr>
            </w:pPr>
            <w:r w:rsidRPr="00BF0B94">
              <w:rPr>
                <w:sz w:val="16"/>
                <w:szCs w:val="16"/>
              </w:rPr>
              <w:t>7,5</w:t>
            </w:r>
          </w:p>
        </w:tc>
        <w:tc>
          <w:tcPr>
            <w:tcW w:w="1148" w:type="dxa"/>
            <w:gridSpan w:val="2"/>
            <w:tcBorders>
              <w:top w:val="single" w:sz="4" w:space="0" w:color="000000"/>
              <w:left w:val="single" w:sz="4" w:space="0" w:color="000000"/>
              <w:bottom w:val="single" w:sz="4" w:space="0" w:color="000000"/>
            </w:tcBorders>
            <w:shd w:val="clear" w:color="auto" w:fill="auto"/>
            <w:vAlign w:val="center"/>
          </w:tcPr>
          <w:p w:rsidR="00705223" w:rsidRPr="00BF0B94" w:rsidRDefault="00705223" w:rsidP="00395D54">
            <w:pPr>
              <w:widowControl w:val="0"/>
              <w:tabs>
                <w:tab w:val="left" w:pos="709"/>
                <w:tab w:val="left" w:pos="1701"/>
              </w:tabs>
              <w:snapToGrid w:val="0"/>
              <w:jc w:val="center"/>
              <w:rPr>
                <w:sz w:val="16"/>
                <w:szCs w:val="16"/>
              </w:rPr>
            </w:pPr>
            <w:r w:rsidRPr="00BF0B94">
              <w:rPr>
                <w:sz w:val="16"/>
                <w:szCs w:val="16"/>
              </w:rPr>
              <w:t>50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223" w:rsidRPr="00BF0B94" w:rsidRDefault="00705223" w:rsidP="00395D54">
            <w:pPr>
              <w:widowControl w:val="0"/>
              <w:tabs>
                <w:tab w:val="left" w:pos="709"/>
                <w:tab w:val="left" w:pos="1701"/>
              </w:tabs>
              <w:snapToGrid w:val="0"/>
              <w:jc w:val="center"/>
              <w:rPr>
                <w:sz w:val="16"/>
                <w:szCs w:val="16"/>
              </w:rPr>
            </w:pPr>
            <w:r w:rsidRPr="00BF0B94">
              <w:rPr>
                <w:sz w:val="16"/>
                <w:szCs w:val="16"/>
              </w:rPr>
              <w:t>1,0</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223" w:rsidRPr="00BF0B94" w:rsidRDefault="00705223" w:rsidP="00395D54">
            <w:pPr>
              <w:widowControl w:val="0"/>
              <w:tabs>
                <w:tab w:val="left" w:pos="709"/>
                <w:tab w:val="left" w:pos="1701"/>
              </w:tabs>
              <w:snapToGrid w:val="0"/>
              <w:jc w:val="center"/>
              <w:rPr>
                <w:sz w:val="16"/>
                <w:szCs w:val="16"/>
              </w:rPr>
            </w:pPr>
            <w:r w:rsidRPr="00BF0B94">
              <w:rPr>
                <w:sz w:val="16"/>
                <w:szCs w:val="16"/>
              </w:rPr>
              <w:t>0,2</w:t>
            </w:r>
          </w:p>
        </w:tc>
      </w:tr>
      <w:tr w:rsidR="002145BE" w:rsidRPr="00BF0B94" w:rsidTr="00705223">
        <w:trPr>
          <w:trHeight w:val="320"/>
          <w:jc w:val="center"/>
        </w:trPr>
        <w:tc>
          <w:tcPr>
            <w:tcW w:w="9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Lk-2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/XVI/ÓM</w:t>
            </w:r>
          </w:p>
        </w:tc>
        <w:tc>
          <w:tcPr>
            <w:tcW w:w="8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2000</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7,5</w:t>
            </w:r>
          </w:p>
        </w:tc>
        <w:tc>
          <w:tcPr>
            <w:tcW w:w="1142"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60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0,5</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0,1</w:t>
            </w:r>
          </w:p>
        </w:tc>
      </w:tr>
      <w:tr w:rsidR="002145BE" w:rsidRPr="00BF0B94" w:rsidTr="00705223">
        <w:trPr>
          <w:trHeight w:val="320"/>
          <w:jc w:val="center"/>
        </w:trPr>
        <w:tc>
          <w:tcPr>
            <w:tcW w:w="9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Lk-2/XVI/ÓM.</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INT</w:t>
            </w:r>
          </w:p>
        </w:tc>
        <w:tc>
          <w:tcPr>
            <w:tcW w:w="8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4000</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40*</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12,5</w:t>
            </w:r>
            <w:r w:rsidR="00E375AE">
              <w:rPr>
                <w:sz w:val="16"/>
                <w:szCs w:val="16"/>
              </w:rPr>
              <w:t>**</w:t>
            </w:r>
          </w:p>
        </w:tc>
        <w:tc>
          <w:tcPr>
            <w:tcW w:w="1142"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0,5</w:t>
            </w:r>
          </w:p>
        </w:tc>
      </w:tr>
      <w:tr w:rsidR="00705223" w:rsidRPr="00BF0B94" w:rsidTr="00705223">
        <w:trPr>
          <w:trHeight w:val="320"/>
          <w:jc w:val="center"/>
        </w:trPr>
        <w:tc>
          <w:tcPr>
            <w:tcW w:w="943" w:type="dxa"/>
            <w:tcBorders>
              <w:top w:val="single" w:sz="4" w:space="0" w:color="000000"/>
              <w:left w:val="single" w:sz="4" w:space="0" w:color="000000"/>
              <w:bottom w:val="single" w:sz="4" w:space="0" w:color="000000"/>
            </w:tcBorders>
            <w:shd w:val="clear" w:color="auto" w:fill="auto"/>
            <w:vAlign w:val="center"/>
          </w:tcPr>
          <w:p w:rsidR="00705223" w:rsidRPr="00BF0B94" w:rsidRDefault="00705223" w:rsidP="00705223">
            <w:pPr>
              <w:widowControl w:val="0"/>
              <w:tabs>
                <w:tab w:val="left" w:pos="709"/>
                <w:tab w:val="left" w:pos="1701"/>
              </w:tabs>
              <w:snapToGrid w:val="0"/>
              <w:jc w:val="center"/>
              <w:rPr>
                <w:sz w:val="16"/>
                <w:szCs w:val="16"/>
              </w:rPr>
            </w:pPr>
            <w:r w:rsidRPr="00BF0B94">
              <w:rPr>
                <w:sz w:val="16"/>
                <w:szCs w:val="16"/>
              </w:rPr>
              <w:t>Lk-2</w:t>
            </w:r>
          </w:p>
          <w:p w:rsidR="00705223" w:rsidRPr="00BF0B94" w:rsidRDefault="00705223" w:rsidP="00F87DDF">
            <w:pPr>
              <w:widowControl w:val="0"/>
              <w:tabs>
                <w:tab w:val="left" w:pos="709"/>
                <w:tab w:val="left" w:pos="1701"/>
              </w:tabs>
              <w:snapToGrid w:val="0"/>
              <w:jc w:val="center"/>
              <w:rPr>
                <w:sz w:val="16"/>
                <w:szCs w:val="16"/>
              </w:rPr>
            </w:pPr>
            <w:r w:rsidRPr="00BF0B94">
              <w:rPr>
                <w:sz w:val="16"/>
                <w:szCs w:val="16"/>
              </w:rPr>
              <w:t>/XVI/Z</w:t>
            </w:r>
          </w:p>
        </w:tc>
        <w:tc>
          <w:tcPr>
            <w:tcW w:w="826" w:type="dxa"/>
            <w:tcBorders>
              <w:top w:val="single" w:sz="4" w:space="0" w:color="000000"/>
              <w:left w:val="single" w:sz="4" w:space="0" w:color="000000"/>
              <w:bottom w:val="single" w:sz="4" w:space="0" w:color="000000"/>
            </w:tcBorders>
            <w:shd w:val="clear" w:color="auto" w:fill="auto"/>
            <w:vAlign w:val="center"/>
          </w:tcPr>
          <w:p w:rsidR="00705223" w:rsidRPr="00BF0B94" w:rsidRDefault="00705223" w:rsidP="001173D6">
            <w:pPr>
              <w:widowControl w:val="0"/>
              <w:tabs>
                <w:tab w:val="left" w:pos="709"/>
                <w:tab w:val="left" w:pos="1701"/>
              </w:tabs>
              <w:snapToGrid w:val="0"/>
              <w:jc w:val="center"/>
              <w:rPr>
                <w:caps/>
                <w:sz w:val="16"/>
                <w:szCs w:val="16"/>
              </w:rPr>
            </w:pPr>
            <w:r w:rsidRPr="00BF0B94">
              <w:rPr>
                <w:caps/>
                <w:sz w:val="16"/>
                <w:szCs w:val="16"/>
              </w:rPr>
              <w:t>Z</w:t>
            </w:r>
          </w:p>
        </w:tc>
        <w:tc>
          <w:tcPr>
            <w:tcW w:w="1126" w:type="dxa"/>
            <w:tcBorders>
              <w:top w:val="single" w:sz="4" w:space="0" w:color="000000"/>
              <w:left w:val="single" w:sz="4" w:space="0" w:color="000000"/>
              <w:bottom w:val="single" w:sz="4" w:space="0" w:color="000000"/>
            </w:tcBorders>
            <w:shd w:val="clear" w:color="auto" w:fill="auto"/>
            <w:vAlign w:val="center"/>
          </w:tcPr>
          <w:p w:rsidR="00705223" w:rsidRPr="00BF0B94" w:rsidRDefault="00705223" w:rsidP="001173D6">
            <w:pPr>
              <w:widowControl w:val="0"/>
              <w:tabs>
                <w:tab w:val="left" w:pos="709"/>
                <w:tab w:val="left" w:pos="1701"/>
              </w:tabs>
              <w:snapToGrid w:val="0"/>
              <w:jc w:val="center"/>
              <w:rPr>
                <w:caps/>
                <w:sz w:val="16"/>
                <w:szCs w:val="16"/>
              </w:rPr>
            </w:pPr>
            <w:r w:rsidRPr="00BF0B94">
              <w:rPr>
                <w:caps/>
                <w:sz w:val="16"/>
                <w:szCs w:val="16"/>
              </w:rPr>
              <w:t>400</w:t>
            </w:r>
          </w:p>
        </w:tc>
        <w:tc>
          <w:tcPr>
            <w:tcW w:w="1203" w:type="dxa"/>
            <w:gridSpan w:val="3"/>
            <w:tcBorders>
              <w:top w:val="single" w:sz="4" w:space="0" w:color="000000"/>
              <w:left w:val="single" w:sz="4" w:space="0" w:color="000000"/>
              <w:bottom w:val="single" w:sz="4" w:space="0" w:color="000000"/>
            </w:tcBorders>
            <w:shd w:val="clear" w:color="auto" w:fill="auto"/>
            <w:vAlign w:val="center"/>
          </w:tcPr>
          <w:p w:rsidR="00705223" w:rsidRPr="00BF0B94" w:rsidRDefault="00705223" w:rsidP="001173D6">
            <w:pPr>
              <w:widowControl w:val="0"/>
              <w:tabs>
                <w:tab w:val="left" w:pos="709"/>
                <w:tab w:val="left" w:pos="1701"/>
              </w:tabs>
              <w:snapToGrid w:val="0"/>
              <w:jc w:val="center"/>
              <w:rPr>
                <w:sz w:val="16"/>
                <w:szCs w:val="16"/>
              </w:rPr>
            </w:pPr>
            <w:r>
              <w:rPr>
                <w:sz w:val="16"/>
                <w:szCs w:val="16"/>
              </w:rPr>
              <w:t>30*</w:t>
            </w:r>
          </w:p>
        </w:tc>
        <w:tc>
          <w:tcPr>
            <w:tcW w:w="1143" w:type="dxa"/>
            <w:tcBorders>
              <w:top w:val="single" w:sz="4" w:space="0" w:color="000000"/>
              <w:left w:val="single" w:sz="4" w:space="0" w:color="000000"/>
              <w:bottom w:val="single" w:sz="4" w:space="0" w:color="000000"/>
            </w:tcBorders>
            <w:shd w:val="clear" w:color="auto" w:fill="auto"/>
            <w:vAlign w:val="center"/>
          </w:tcPr>
          <w:p w:rsidR="00705223" w:rsidRPr="00BF0B94" w:rsidRDefault="00705223" w:rsidP="001173D6">
            <w:pPr>
              <w:widowControl w:val="0"/>
              <w:tabs>
                <w:tab w:val="left" w:pos="709"/>
                <w:tab w:val="left" w:pos="1701"/>
              </w:tabs>
              <w:snapToGrid w:val="0"/>
              <w:jc w:val="center"/>
              <w:rPr>
                <w:sz w:val="16"/>
                <w:szCs w:val="16"/>
              </w:rPr>
            </w:pPr>
            <w:r w:rsidRPr="00BF0B94">
              <w:rPr>
                <w:sz w:val="16"/>
                <w:szCs w:val="16"/>
              </w:rPr>
              <w:t>35</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rsidR="00705223" w:rsidRPr="00BF0B94" w:rsidRDefault="00705223" w:rsidP="001173D6">
            <w:pPr>
              <w:widowControl w:val="0"/>
              <w:tabs>
                <w:tab w:val="left" w:pos="709"/>
                <w:tab w:val="left" w:pos="1701"/>
              </w:tabs>
              <w:snapToGrid w:val="0"/>
              <w:jc w:val="center"/>
              <w:rPr>
                <w:sz w:val="16"/>
                <w:szCs w:val="16"/>
              </w:rPr>
            </w:pPr>
            <w:r w:rsidRPr="00BF0B94">
              <w:rPr>
                <w:sz w:val="16"/>
                <w:szCs w:val="16"/>
              </w:rPr>
              <w:t>7,5</w:t>
            </w:r>
          </w:p>
        </w:tc>
        <w:tc>
          <w:tcPr>
            <w:tcW w:w="1142" w:type="dxa"/>
            <w:tcBorders>
              <w:top w:val="single" w:sz="4" w:space="0" w:color="000000"/>
              <w:left w:val="single" w:sz="4" w:space="0" w:color="000000"/>
              <w:bottom w:val="single" w:sz="4" w:space="0" w:color="000000"/>
            </w:tcBorders>
            <w:shd w:val="clear" w:color="auto" w:fill="auto"/>
            <w:vAlign w:val="center"/>
          </w:tcPr>
          <w:p w:rsidR="00705223" w:rsidRPr="00BF0B94" w:rsidRDefault="00705223" w:rsidP="001173D6">
            <w:pPr>
              <w:widowControl w:val="0"/>
              <w:tabs>
                <w:tab w:val="left" w:pos="709"/>
                <w:tab w:val="left" w:pos="1701"/>
              </w:tabs>
              <w:snapToGrid w:val="0"/>
              <w:jc w:val="center"/>
              <w:rPr>
                <w:sz w:val="16"/>
                <w:szCs w:val="16"/>
              </w:rPr>
            </w:pPr>
            <w:r w:rsidRPr="00BF0B94">
              <w:rPr>
                <w:sz w:val="16"/>
                <w:szCs w:val="16"/>
              </w:rPr>
              <w:t>50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223" w:rsidRPr="00BF0B94" w:rsidRDefault="00705223" w:rsidP="001173D6">
            <w:pPr>
              <w:widowControl w:val="0"/>
              <w:tabs>
                <w:tab w:val="left" w:pos="709"/>
                <w:tab w:val="left" w:pos="1701"/>
              </w:tabs>
              <w:snapToGrid w:val="0"/>
              <w:jc w:val="center"/>
              <w:rPr>
                <w:sz w:val="16"/>
                <w:szCs w:val="16"/>
              </w:rPr>
            </w:pPr>
            <w:r w:rsidRPr="00BF0B94">
              <w:rPr>
                <w:sz w:val="16"/>
                <w:szCs w:val="16"/>
              </w:rPr>
              <w:t>0,7</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5223" w:rsidRPr="00BF0B94" w:rsidRDefault="00705223" w:rsidP="001173D6">
            <w:pPr>
              <w:widowControl w:val="0"/>
              <w:tabs>
                <w:tab w:val="left" w:pos="709"/>
                <w:tab w:val="left" w:pos="1701"/>
              </w:tabs>
              <w:snapToGrid w:val="0"/>
              <w:jc w:val="center"/>
              <w:rPr>
                <w:sz w:val="16"/>
                <w:szCs w:val="16"/>
              </w:rPr>
            </w:pPr>
            <w:r w:rsidRPr="00BF0B94">
              <w:rPr>
                <w:sz w:val="16"/>
                <w:szCs w:val="16"/>
              </w:rPr>
              <w:t>0,05</w:t>
            </w:r>
          </w:p>
        </w:tc>
      </w:tr>
      <w:tr w:rsidR="002145BE" w:rsidRPr="00BF0B94" w:rsidTr="00705223">
        <w:trPr>
          <w:trHeight w:val="320"/>
          <w:jc w:val="center"/>
        </w:trPr>
        <w:tc>
          <w:tcPr>
            <w:tcW w:w="9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Lk-2/XVI/T</w:t>
            </w:r>
          </w:p>
        </w:tc>
        <w:tc>
          <w:tcPr>
            <w:tcW w:w="8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26"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8000</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B91A57" w:rsidP="001173D6">
            <w:pPr>
              <w:widowControl w:val="0"/>
              <w:tabs>
                <w:tab w:val="left" w:pos="709"/>
                <w:tab w:val="left" w:pos="1701"/>
              </w:tabs>
              <w:snapToGrid w:val="0"/>
              <w:jc w:val="center"/>
              <w:rPr>
                <w:sz w:val="16"/>
                <w:szCs w:val="16"/>
              </w:rPr>
            </w:pPr>
            <w:r>
              <w:rPr>
                <w:sz w:val="16"/>
                <w:szCs w:val="16"/>
              </w:rPr>
              <w:t>20</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B91A57" w:rsidP="00B91A57">
            <w:pPr>
              <w:widowControl w:val="0"/>
              <w:tabs>
                <w:tab w:val="left" w:pos="709"/>
                <w:tab w:val="left" w:pos="1701"/>
              </w:tabs>
              <w:snapToGrid w:val="0"/>
              <w:jc w:val="center"/>
              <w:rPr>
                <w:sz w:val="16"/>
                <w:szCs w:val="16"/>
              </w:rPr>
            </w:pPr>
            <w:r>
              <w:rPr>
                <w:sz w:val="16"/>
                <w:szCs w:val="16"/>
              </w:rPr>
              <w:t>20</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12,5</w:t>
            </w:r>
          </w:p>
        </w:tc>
        <w:tc>
          <w:tcPr>
            <w:tcW w:w="1142"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1,0</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w:t>
            </w:r>
          </w:p>
        </w:tc>
      </w:tr>
      <w:tr w:rsidR="002C1FBD" w:rsidRPr="00BF0B94" w:rsidTr="00A847D7">
        <w:trPr>
          <w:trHeight w:val="320"/>
          <w:jc w:val="center"/>
        </w:trPr>
        <w:tc>
          <w:tcPr>
            <w:tcW w:w="943" w:type="dxa"/>
            <w:tcBorders>
              <w:top w:val="single" w:sz="4" w:space="0" w:color="000000"/>
              <w:left w:val="single" w:sz="4" w:space="0" w:color="000000"/>
              <w:bottom w:val="single" w:sz="4" w:space="0" w:color="000000"/>
            </w:tcBorders>
            <w:shd w:val="clear" w:color="auto" w:fill="auto"/>
            <w:vAlign w:val="center"/>
          </w:tcPr>
          <w:p w:rsidR="002C1FBD" w:rsidRPr="00BF0B94" w:rsidRDefault="002C1FBD" w:rsidP="001173D6">
            <w:pPr>
              <w:widowControl w:val="0"/>
              <w:tabs>
                <w:tab w:val="left" w:pos="709"/>
                <w:tab w:val="left" w:pos="1701"/>
              </w:tabs>
              <w:snapToGrid w:val="0"/>
              <w:jc w:val="center"/>
              <w:rPr>
                <w:sz w:val="16"/>
                <w:szCs w:val="16"/>
              </w:rPr>
            </w:pPr>
            <w:r>
              <w:rPr>
                <w:sz w:val="16"/>
                <w:szCs w:val="16"/>
              </w:rPr>
              <w:t>Lk-2/XVI/KK</w:t>
            </w:r>
          </w:p>
        </w:tc>
        <w:tc>
          <w:tcPr>
            <w:tcW w:w="826" w:type="dxa"/>
            <w:tcBorders>
              <w:top w:val="single" w:sz="4" w:space="0" w:color="000000"/>
              <w:left w:val="single" w:sz="4" w:space="0" w:color="000000"/>
              <w:bottom w:val="single" w:sz="4" w:space="0" w:color="000000"/>
            </w:tcBorders>
            <w:shd w:val="clear" w:color="auto" w:fill="auto"/>
            <w:vAlign w:val="center"/>
          </w:tcPr>
          <w:p w:rsidR="002C1FBD" w:rsidRPr="00BF0B94" w:rsidRDefault="002C1FBD" w:rsidP="001173D6">
            <w:pPr>
              <w:widowControl w:val="0"/>
              <w:tabs>
                <w:tab w:val="left" w:pos="709"/>
                <w:tab w:val="left" w:pos="1701"/>
              </w:tabs>
              <w:snapToGrid w:val="0"/>
              <w:jc w:val="center"/>
              <w:rPr>
                <w:caps/>
                <w:sz w:val="16"/>
                <w:szCs w:val="16"/>
              </w:rPr>
            </w:pPr>
            <w:r w:rsidRPr="00BF0B94">
              <w:rPr>
                <w:caps/>
                <w:sz w:val="16"/>
                <w:szCs w:val="16"/>
              </w:rPr>
              <w:t>-</w:t>
            </w:r>
          </w:p>
        </w:tc>
        <w:tc>
          <w:tcPr>
            <w:tcW w:w="1126" w:type="dxa"/>
            <w:tcBorders>
              <w:top w:val="single" w:sz="4" w:space="0" w:color="000000"/>
              <w:left w:val="single" w:sz="4" w:space="0" w:color="000000"/>
              <w:bottom w:val="single" w:sz="4" w:space="0" w:color="000000"/>
            </w:tcBorders>
            <w:shd w:val="clear" w:color="auto" w:fill="auto"/>
            <w:vAlign w:val="center"/>
          </w:tcPr>
          <w:p w:rsidR="002C1FBD" w:rsidRPr="00BF0B94" w:rsidRDefault="002C1FBD" w:rsidP="001173D6">
            <w:pPr>
              <w:widowControl w:val="0"/>
              <w:tabs>
                <w:tab w:val="left" w:pos="709"/>
                <w:tab w:val="left" w:pos="1701"/>
              </w:tabs>
              <w:snapToGrid w:val="0"/>
              <w:jc w:val="center"/>
              <w:rPr>
                <w:caps/>
                <w:sz w:val="16"/>
                <w:szCs w:val="16"/>
              </w:rPr>
            </w:pPr>
            <w:r w:rsidRPr="00BF0B94">
              <w:rPr>
                <w:caps/>
                <w:sz w:val="16"/>
                <w:szCs w:val="16"/>
              </w:rPr>
              <w:t>-</w:t>
            </w:r>
          </w:p>
        </w:tc>
        <w:tc>
          <w:tcPr>
            <w:tcW w:w="1197" w:type="dxa"/>
            <w:gridSpan w:val="2"/>
            <w:tcBorders>
              <w:top w:val="single" w:sz="4" w:space="0" w:color="000000"/>
              <w:left w:val="single" w:sz="4" w:space="0" w:color="000000"/>
              <w:bottom w:val="single" w:sz="4" w:space="0" w:color="000000"/>
            </w:tcBorders>
            <w:shd w:val="clear" w:color="auto" w:fill="auto"/>
            <w:vAlign w:val="center"/>
          </w:tcPr>
          <w:p w:rsidR="002C1FBD" w:rsidRPr="00BF0B94" w:rsidDel="00B91A57" w:rsidRDefault="002C1FBD" w:rsidP="001173D6">
            <w:pPr>
              <w:widowControl w:val="0"/>
              <w:tabs>
                <w:tab w:val="left" w:pos="709"/>
                <w:tab w:val="left" w:pos="1701"/>
              </w:tabs>
              <w:snapToGrid w:val="0"/>
              <w:jc w:val="center"/>
              <w:rPr>
                <w:sz w:val="16"/>
                <w:szCs w:val="16"/>
              </w:rPr>
            </w:pPr>
            <w:r w:rsidRPr="00BF0B94">
              <w:rPr>
                <w:sz w:val="16"/>
                <w:szCs w:val="16"/>
              </w:rPr>
              <w:t>-</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C1FBD" w:rsidRPr="00BF0B94" w:rsidDel="00B91A57" w:rsidRDefault="002C1FBD" w:rsidP="00B91A57">
            <w:pPr>
              <w:widowControl w:val="0"/>
              <w:tabs>
                <w:tab w:val="left" w:pos="709"/>
                <w:tab w:val="left" w:pos="1701"/>
              </w:tabs>
              <w:snapToGrid w:val="0"/>
              <w:jc w:val="center"/>
              <w:rPr>
                <w:sz w:val="16"/>
                <w:szCs w:val="16"/>
              </w:rPr>
            </w:pPr>
            <w:r w:rsidRPr="00BF0B94">
              <w:rPr>
                <w:sz w:val="16"/>
                <w:szCs w:val="16"/>
              </w:rPr>
              <w:t>-</w:t>
            </w:r>
          </w:p>
        </w:tc>
        <w:tc>
          <w:tcPr>
            <w:tcW w:w="1265" w:type="dxa"/>
            <w:gridSpan w:val="2"/>
            <w:tcBorders>
              <w:top w:val="single" w:sz="4" w:space="0" w:color="000000"/>
              <w:left w:val="single" w:sz="4" w:space="0" w:color="000000"/>
              <w:bottom w:val="single" w:sz="4" w:space="0" w:color="000000"/>
              <w:right w:val="single" w:sz="4" w:space="0" w:color="000000"/>
            </w:tcBorders>
            <w:vAlign w:val="center"/>
          </w:tcPr>
          <w:p w:rsidR="002C1FBD" w:rsidRPr="00BF0B94" w:rsidRDefault="002C1FBD" w:rsidP="001173D6">
            <w:pPr>
              <w:widowControl w:val="0"/>
              <w:tabs>
                <w:tab w:val="left" w:pos="709"/>
                <w:tab w:val="left" w:pos="1701"/>
              </w:tabs>
              <w:snapToGrid w:val="0"/>
              <w:jc w:val="center"/>
              <w:rPr>
                <w:sz w:val="16"/>
                <w:szCs w:val="16"/>
              </w:rPr>
            </w:pPr>
            <w:r w:rsidRPr="00BF0B94">
              <w:rPr>
                <w:sz w:val="16"/>
                <w:szCs w:val="16"/>
              </w:rPr>
              <w:t>-</w:t>
            </w:r>
          </w:p>
        </w:tc>
        <w:tc>
          <w:tcPr>
            <w:tcW w:w="1142" w:type="dxa"/>
            <w:tcBorders>
              <w:top w:val="single" w:sz="4" w:space="0" w:color="000000"/>
              <w:left w:val="single" w:sz="4" w:space="0" w:color="000000"/>
              <w:bottom w:val="single" w:sz="4" w:space="0" w:color="000000"/>
            </w:tcBorders>
            <w:shd w:val="clear" w:color="auto" w:fill="auto"/>
            <w:vAlign w:val="center"/>
          </w:tcPr>
          <w:p w:rsidR="002C1FBD" w:rsidRPr="00BF0B94" w:rsidRDefault="002C1FBD" w:rsidP="001173D6">
            <w:pPr>
              <w:widowControl w:val="0"/>
              <w:tabs>
                <w:tab w:val="left" w:pos="709"/>
                <w:tab w:val="left" w:pos="1701"/>
              </w:tabs>
              <w:snapToGrid w:val="0"/>
              <w:jc w:val="center"/>
              <w:rPr>
                <w:sz w:val="16"/>
                <w:szCs w:val="16"/>
              </w:rPr>
            </w:pPr>
            <w:r w:rsidRPr="00BF0B94">
              <w:rPr>
                <w:sz w:val="16"/>
                <w:szCs w:val="16"/>
              </w:rPr>
              <w:t>70</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FBD" w:rsidRPr="00BF0B94" w:rsidRDefault="002C1FBD" w:rsidP="001173D6">
            <w:pPr>
              <w:widowControl w:val="0"/>
              <w:tabs>
                <w:tab w:val="left" w:pos="709"/>
                <w:tab w:val="left" w:pos="1701"/>
              </w:tabs>
              <w:snapToGrid w:val="0"/>
              <w:jc w:val="center"/>
              <w:rPr>
                <w:sz w:val="16"/>
                <w:szCs w:val="16"/>
              </w:rPr>
            </w:pPr>
            <w:r w:rsidRPr="00BF0B94">
              <w:rPr>
                <w:sz w:val="16"/>
                <w:szCs w:val="16"/>
              </w:rPr>
              <w:t>-</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1FBD" w:rsidRPr="00BF0B94" w:rsidRDefault="002C1FBD" w:rsidP="001173D6">
            <w:pPr>
              <w:widowControl w:val="0"/>
              <w:tabs>
                <w:tab w:val="left" w:pos="709"/>
                <w:tab w:val="left" w:pos="1701"/>
              </w:tabs>
              <w:snapToGrid w:val="0"/>
              <w:jc w:val="center"/>
              <w:rPr>
                <w:sz w:val="16"/>
                <w:szCs w:val="16"/>
              </w:rPr>
            </w:pPr>
            <w:r w:rsidRPr="00BF0B94">
              <w:rPr>
                <w:sz w:val="16"/>
                <w:szCs w:val="16"/>
              </w:rPr>
              <w:t>-</w:t>
            </w:r>
          </w:p>
        </w:tc>
      </w:tr>
    </w:tbl>
    <w:p w:rsidR="002145BE" w:rsidRPr="00BF0B94" w:rsidRDefault="002145BE" w:rsidP="002145BE">
      <w:pPr>
        <w:rPr>
          <w:bCs/>
          <w:sz w:val="16"/>
          <w:szCs w:val="16"/>
        </w:rPr>
      </w:pPr>
    </w:p>
    <w:p w:rsidR="00E375AE" w:rsidRPr="00BF0B94" w:rsidRDefault="00E375AE" w:rsidP="00E375AE">
      <w:pPr>
        <w:rPr>
          <w:bCs/>
          <w:sz w:val="16"/>
          <w:szCs w:val="16"/>
        </w:rPr>
      </w:pPr>
      <w:r w:rsidRPr="00BF0B94">
        <w:rPr>
          <w:bCs/>
          <w:sz w:val="16"/>
          <w:szCs w:val="16"/>
        </w:rPr>
        <w:t>Z</w:t>
      </w:r>
      <w:r w:rsidRPr="00BF0B94">
        <w:rPr>
          <w:bCs/>
          <w:sz w:val="16"/>
          <w:szCs w:val="16"/>
        </w:rPr>
        <w:tab/>
        <w:t xml:space="preserve">zártsorú </w:t>
      </w:r>
    </w:p>
    <w:p w:rsidR="00E375AE" w:rsidRPr="00BF0B94" w:rsidRDefault="00E375AE" w:rsidP="00E375AE">
      <w:pPr>
        <w:rPr>
          <w:bCs/>
          <w:sz w:val="16"/>
          <w:szCs w:val="16"/>
        </w:rPr>
      </w:pPr>
      <w:r w:rsidRPr="00BF0B94">
        <w:rPr>
          <w:bCs/>
          <w:sz w:val="16"/>
          <w:szCs w:val="16"/>
        </w:rPr>
        <w:t>SZ</w:t>
      </w:r>
      <w:r w:rsidRPr="00BF0B94">
        <w:rPr>
          <w:bCs/>
          <w:sz w:val="16"/>
          <w:szCs w:val="16"/>
        </w:rPr>
        <w:tab/>
        <w:t xml:space="preserve">szabadon álló </w:t>
      </w:r>
    </w:p>
    <w:p w:rsidR="00E375AE" w:rsidRDefault="00E375AE" w:rsidP="00E375AE">
      <w:pPr>
        <w:rPr>
          <w:bCs/>
          <w:sz w:val="16"/>
          <w:szCs w:val="16"/>
        </w:rPr>
      </w:pPr>
      <w:r w:rsidRPr="00BF0B94">
        <w:rPr>
          <w:bCs/>
          <w:sz w:val="16"/>
          <w:szCs w:val="16"/>
        </w:rPr>
        <w:t>*</w:t>
      </w:r>
      <w:r w:rsidRPr="00BF0B94">
        <w:rPr>
          <w:bCs/>
          <w:sz w:val="16"/>
          <w:szCs w:val="16"/>
        </w:rPr>
        <w:tab/>
        <w:t>telekmérettől függően változó érték</w:t>
      </w:r>
    </w:p>
    <w:p w:rsidR="00E375AE" w:rsidRPr="00BF0B94" w:rsidRDefault="00E375AE" w:rsidP="00E375AE">
      <w:pPr>
        <w:rPr>
          <w:bCs/>
          <w:sz w:val="16"/>
          <w:szCs w:val="16"/>
        </w:rPr>
      </w:pPr>
      <w:r>
        <w:rPr>
          <w:bCs/>
          <w:sz w:val="16"/>
          <w:szCs w:val="16"/>
        </w:rPr>
        <w:t>**</w:t>
      </w:r>
      <w:r>
        <w:rPr>
          <w:bCs/>
          <w:sz w:val="16"/>
          <w:szCs w:val="16"/>
        </w:rPr>
        <w:tab/>
        <w:t>rendeltetéstől</w:t>
      </w:r>
      <w:r w:rsidRPr="00BF0B94">
        <w:rPr>
          <w:bCs/>
          <w:sz w:val="16"/>
          <w:szCs w:val="16"/>
        </w:rPr>
        <w:t xml:space="preserve"> függően változó érték</w:t>
      </w:r>
    </w:p>
    <w:p w:rsidR="00015481" w:rsidRPr="00BF0B94" w:rsidRDefault="00015481" w:rsidP="00455685">
      <w:pPr>
        <w:rPr>
          <w:bCs/>
          <w:sz w:val="16"/>
          <w:szCs w:val="16"/>
        </w:rPr>
      </w:pPr>
    </w:p>
    <w:p w:rsidR="00015481" w:rsidRPr="00BF0B94" w:rsidRDefault="00015481" w:rsidP="00015481">
      <w:pPr>
        <w:suppressAutoHyphens w:val="0"/>
        <w:spacing w:after="120"/>
        <w:jc w:val="center"/>
        <w:rPr>
          <w:b/>
          <w:sz w:val="22"/>
          <w:lang w:eastAsia="hu-HU"/>
        </w:rPr>
      </w:pPr>
      <w:r w:rsidRPr="00BF0B94">
        <w:rPr>
          <w:b/>
          <w:sz w:val="22"/>
          <w:lang w:eastAsia="hu-HU"/>
        </w:rPr>
        <w:lastRenderedPageBreak/>
        <w:t>Kisvárosias, telepszerű lakóterület</w:t>
      </w:r>
      <w:r w:rsidR="00F25FBE" w:rsidRPr="00BF0B94">
        <w:rPr>
          <w:b/>
          <w:sz w:val="22"/>
          <w:lang w:eastAsia="hu-HU"/>
        </w:rPr>
        <w:t xml:space="preserve"> (</w:t>
      </w:r>
      <w:proofErr w:type="spellStart"/>
      <w:r w:rsidR="00F25FBE" w:rsidRPr="00BF0B94">
        <w:rPr>
          <w:b/>
          <w:sz w:val="22"/>
          <w:lang w:eastAsia="hu-HU"/>
        </w:rPr>
        <w:t>Lk-T</w:t>
      </w:r>
      <w:proofErr w:type="spellEnd"/>
      <w:r w:rsidR="00F25FBE" w:rsidRPr="00BF0B94">
        <w:rPr>
          <w:b/>
          <w:sz w:val="22"/>
          <w:lang w:eastAsia="hu-HU"/>
        </w:rPr>
        <w:t>/XVI)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0"/>
        <w:gridCol w:w="820"/>
        <w:gridCol w:w="1133"/>
        <w:gridCol w:w="1207"/>
        <w:gridCol w:w="1142"/>
        <w:gridCol w:w="1264"/>
        <w:gridCol w:w="1133"/>
        <w:gridCol w:w="929"/>
        <w:gridCol w:w="933"/>
      </w:tblGrid>
      <w:tr w:rsidR="004617F2" w:rsidRPr="00BF0B94" w:rsidTr="002724AE">
        <w:trPr>
          <w:cantSplit/>
          <w:trHeight w:val="555"/>
          <w:jc w:val="center"/>
        </w:trPr>
        <w:tc>
          <w:tcPr>
            <w:tcW w:w="820"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Építési övezet jele</w:t>
            </w:r>
          </w:p>
        </w:tc>
        <w:tc>
          <w:tcPr>
            <w:tcW w:w="820"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Beépítési mód</w:t>
            </w:r>
          </w:p>
        </w:tc>
        <w:tc>
          <w:tcPr>
            <w:tcW w:w="1133"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(m²)</w:t>
            </w:r>
          </w:p>
        </w:tc>
        <w:tc>
          <w:tcPr>
            <w:tcW w:w="1207"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2"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4" w:type="dxa"/>
            <w:vMerge w:val="restart"/>
            <w:tcBorders>
              <w:top w:val="single" w:sz="4" w:space="0" w:color="000000"/>
              <w:left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3" w:type="dxa"/>
            <w:vMerge w:val="restart"/>
            <w:tcBorders>
              <w:top w:val="single" w:sz="4" w:space="0" w:color="000000"/>
              <w:lef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4617F2" w:rsidRPr="00BF0B94" w:rsidTr="002724AE">
        <w:trPr>
          <w:cantSplit/>
          <w:trHeight w:val="555"/>
          <w:jc w:val="center"/>
        </w:trPr>
        <w:tc>
          <w:tcPr>
            <w:tcW w:w="820"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820"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133"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207"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142"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264" w:type="dxa"/>
            <w:vMerge/>
            <w:tcBorders>
              <w:left w:val="single" w:sz="4" w:space="0" w:color="000000"/>
              <w:bottom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1133" w:type="dxa"/>
            <w:vMerge/>
            <w:tcBorders>
              <w:left w:val="single" w:sz="4" w:space="0" w:color="000000"/>
              <w:bottom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p>
        </w:tc>
        <w:tc>
          <w:tcPr>
            <w:tcW w:w="92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általános funkcióra</w:t>
            </w:r>
          </w:p>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617F2" w:rsidRPr="00BF0B94" w:rsidRDefault="004617F2" w:rsidP="002724AE">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4617F2" w:rsidRPr="00BF0B94" w:rsidTr="002724AE">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proofErr w:type="spellStart"/>
            <w:r w:rsidRPr="00BF0B94">
              <w:rPr>
                <w:sz w:val="16"/>
                <w:szCs w:val="16"/>
              </w:rPr>
              <w:t>Lk-T</w:t>
            </w:r>
            <w:proofErr w:type="spellEnd"/>
          </w:p>
          <w:p w:rsidR="004617F2" w:rsidRPr="00BF0B94" w:rsidRDefault="004617F2" w:rsidP="002724AE">
            <w:pPr>
              <w:widowControl w:val="0"/>
              <w:tabs>
                <w:tab w:val="left" w:pos="709"/>
                <w:tab w:val="left" w:pos="1701"/>
              </w:tabs>
              <w:snapToGrid w:val="0"/>
              <w:jc w:val="center"/>
              <w:rPr>
                <w:caps/>
                <w:sz w:val="16"/>
                <w:szCs w:val="16"/>
              </w:rPr>
            </w:pPr>
            <w:r w:rsidRPr="00BF0B94">
              <w:rPr>
                <w:sz w:val="16"/>
                <w:szCs w:val="16"/>
              </w:rPr>
              <w:t>/XVI/1</w:t>
            </w:r>
          </w:p>
        </w:tc>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SZ (ú)</w:t>
            </w:r>
          </w:p>
        </w:tc>
        <w:tc>
          <w:tcPr>
            <w:tcW w:w="1133"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2500</w:t>
            </w:r>
          </w:p>
        </w:tc>
        <w:tc>
          <w:tcPr>
            <w:tcW w:w="1207"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40 (K)</w:t>
            </w:r>
          </w:p>
        </w:tc>
        <w:tc>
          <w:tcPr>
            <w:tcW w:w="1142"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45 (K)</w:t>
            </w:r>
          </w:p>
        </w:tc>
        <w:tc>
          <w:tcPr>
            <w:tcW w:w="1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12,5 (K)</w:t>
            </w:r>
          </w:p>
        </w:tc>
        <w:tc>
          <w:tcPr>
            <w:tcW w:w="1133"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35 (K)</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w:t>
            </w:r>
            <w:r w:rsidR="005279C1">
              <w:rPr>
                <w:sz w:val="16"/>
                <w:szCs w:val="16"/>
              </w:rPr>
              <w:t>35</w:t>
            </w:r>
            <w:r w:rsidRPr="00BF0B94">
              <w:rPr>
                <w:sz w:val="16"/>
                <w:szCs w:val="16"/>
              </w:rPr>
              <w:t xml:space="preserve"> (K)</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0,5</w:t>
            </w:r>
          </w:p>
        </w:tc>
      </w:tr>
      <w:tr w:rsidR="004617F2" w:rsidRPr="00BF0B94" w:rsidTr="002724AE">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proofErr w:type="spellStart"/>
            <w:r w:rsidRPr="00BF0B94">
              <w:rPr>
                <w:sz w:val="16"/>
                <w:szCs w:val="16"/>
              </w:rPr>
              <w:t>Lk-T</w:t>
            </w:r>
            <w:proofErr w:type="spellEnd"/>
          </w:p>
          <w:p w:rsidR="004617F2" w:rsidRPr="00BF0B94" w:rsidRDefault="004617F2" w:rsidP="002724AE">
            <w:pPr>
              <w:widowControl w:val="0"/>
              <w:tabs>
                <w:tab w:val="left" w:pos="709"/>
                <w:tab w:val="left" w:pos="1701"/>
              </w:tabs>
              <w:snapToGrid w:val="0"/>
              <w:jc w:val="center"/>
              <w:rPr>
                <w:caps/>
                <w:sz w:val="16"/>
                <w:szCs w:val="16"/>
              </w:rPr>
            </w:pPr>
            <w:r w:rsidRPr="00BF0B94">
              <w:rPr>
                <w:sz w:val="16"/>
                <w:szCs w:val="16"/>
              </w:rPr>
              <w:t>/XVI/INT</w:t>
            </w:r>
          </w:p>
        </w:tc>
        <w:tc>
          <w:tcPr>
            <w:tcW w:w="820"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SZ</w:t>
            </w:r>
          </w:p>
        </w:tc>
        <w:tc>
          <w:tcPr>
            <w:tcW w:w="1133"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caps/>
                <w:sz w:val="16"/>
                <w:szCs w:val="16"/>
              </w:rPr>
            </w:pPr>
            <w:r w:rsidRPr="00BF0B94">
              <w:rPr>
                <w:caps/>
                <w:sz w:val="16"/>
                <w:szCs w:val="16"/>
              </w:rPr>
              <w:t>1500</w:t>
            </w:r>
          </w:p>
        </w:tc>
        <w:tc>
          <w:tcPr>
            <w:tcW w:w="1207"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40</w:t>
            </w:r>
          </w:p>
        </w:tc>
        <w:tc>
          <w:tcPr>
            <w:tcW w:w="1142"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40</w:t>
            </w:r>
          </w:p>
        </w:tc>
        <w:tc>
          <w:tcPr>
            <w:tcW w:w="1264" w:type="dxa"/>
            <w:tcBorders>
              <w:top w:val="single" w:sz="4" w:space="0" w:color="000000"/>
              <w:left w:val="single" w:sz="4" w:space="0" w:color="000000"/>
              <w:bottom w:val="single" w:sz="4" w:space="0" w:color="000000"/>
              <w:right w:val="single" w:sz="4" w:space="0" w:color="000000"/>
            </w:tcBorders>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12,5</w:t>
            </w:r>
          </w:p>
        </w:tc>
        <w:tc>
          <w:tcPr>
            <w:tcW w:w="1133" w:type="dxa"/>
            <w:tcBorders>
              <w:top w:val="single" w:sz="4" w:space="0" w:color="000000"/>
              <w:left w:val="single" w:sz="4" w:space="0" w:color="000000"/>
              <w:bottom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1,6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17F2" w:rsidRPr="00BF0B94" w:rsidRDefault="004617F2" w:rsidP="002724AE">
            <w:pPr>
              <w:widowControl w:val="0"/>
              <w:tabs>
                <w:tab w:val="left" w:pos="709"/>
                <w:tab w:val="left" w:pos="1701"/>
              </w:tabs>
              <w:snapToGrid w:val="0"/>
              <w:jc w:val="center"/>
              <w:rPr>
                <w:sz w:val="16"/>
                <w:szCs w:val="16"/>
              </w:rPr>
            </w:pPr>
            <w:r w:rsidRPr="00BF0B94">
              <w:rPr>
                <w:sz w:val="16"/>
                <w:szCs w:val="16"/>
              </w:rPr>
              <w:t>0,5</w:t>
            </w:r>
          </w:p>
        </w:tc>
      </w:tr>
    </w:tbl>
    <w:p w:rsidR="004617F2" w:rsidRPr="00BF0B94" w:rsidRDefault="004617F2" w:rsidP="004617F2">
      <w:pPr>
        <w:rPr>
          <w:bCs/>
          <w:sz w:val="16"/>
          <w:szCs w:val="16"/>
        </w:rPr>
      </w:pPr>
    </w:p>
    <w:p w:rsidR="004617F2" w:rsidRPr="00BF0B94" w:rsidRDefault="004617F2" w:rsidP="004617F2">
      <w:pPr>
        <w:rPr>
          <w:bCs/>
          <w:sz w:val="16"/>
          <w:szCs w:val="16"/>
        </w:rPr>
      </w:pPr>
      <w:r w:rsidRPr="00BF0B94">
        <w:rPr>
          <w:bCs/>
          <w:sz w:val="16"/>
          <w:szCs w:val="16"/>
        </w:rPr>
        <w:t>SZ</w:t>
      </w:r>
      <w:r w:rsidRPr="00BF0B94">
        <w:rPr>
          <w:bCs/>
          <w:sz w:val="16"/>
          <w:szCs w:val="16"/>
        </w:rPr>
        <w:tab/>
        <w:t xml:space="preserve">szabadon álló </w:t>
      </w:r>
    </w:p>
    <w:p w:rsidR="004617F2" w:rsidRPr="00BF0B94" w:rsidRDefault="004617F2" w:rsidP="004617F2">
      <w:pPr>
        <w:rPr>
          <w:bCs/>
          <w:sz w:val="16"/>
          <w:szCs w:val="16"/>
        </w:rPr>
      </w:pPr>
      <w:proofErr w:type="gramStart"/>
      <w:r w:rsidRPr="00BF0B94">
        <w:rPr>
          <w:bCs/>
          <w:sz w:val="16"/>
          <w:szCs w:val="16"/>
        </w:rPr>
        <w:t>(  )</w:t>
      </w:r>
      <w:proofErr w:type="gramEnd"/>
      <w:r w:rsidRPr="00BF0B94">
        <w:rPr>
          <w:bCs/>
          <w:sz w:val="16"/>
          <w:szCs w:val="16"/>
        </w:rPr>
        <w:tab/>
        <w:t>úszótelkes beépítés esetén alkalmazandó beépítési paraméter</w:t>
      </w:r>
    </w:p>
    <w:p w:rsidR="004617F2" w:rsidRPr="00BF0B94" w:rsidRDefault="004617F2" w:rsidP="004617F2">
      <w:pPr>
        <w:rPr>
          <w:bCs/>
          <w:sz w:val="16"/>
          <w:szCs w:val="16"/>
        </w:rPr>
      </w:pPr>
      <w:r w:rsidRPr="00BF0B94">
        <w:rPr>
          <w:bCs/>
          <w:sz w:val="16"/>
          <w:szCs w:val="16"/>
        </w:rPr>
        <w:t>Ú</w:t>
      </w:r>
      <w:r w:rsidRPr="00BF0B94">
        <w:rPr>
          <w:bCs/>
          <w:sz w:val="16"/>
          <w:szCs w:val="16"/>
        </w:rPr>
        <w:tab/>
        <w:t>úszótelkes beépítés</w:t>
      </w:r>
    </w:p>
    <w:p w:rsidR="004617F2" w:rsidRPr="00BF0B94" w:rsidRDefault="004617F2" w:rsidP="004617F2">
      <w:pPr>
        <w:rPr>
          <w:bCs/>
          <w:sz w:val="16"/>
          <w:szCs w:val="16"/>
        </w:rPr>
      </w:pPr>
      <w:r w:rsidRPr="00BF0B94">
        <w:rPr>
          <w:bCs/>
          <w:sz w:val="16"/>
          <w:szCs w:val="16"/>
        </w:rPr>
        <w:t>K</w:t>
      </w:r>
      <w:r w:rsidRPr="00BF0B94">
        <w:rPr>
          <w:bCs/>
          <w:sz w:val="16"/>
          <w:szCs w:val="16"/>
        </w:rPr>
        <w:tab/>
        <w:t>kialakult</w:t>
      </w:r>
    </w:p>
    <w:p w:rsidR="004617F2" w:rsidRPr="00BF0B94" w:rsidRDefault="004617F2" w:rsidP="002145BE">
      <w:pPr>
        <w:rPr>
          <w:bCs/>
          <w:sz w:val="16"/>
          <w:szCs w:val="16"/>
        </w:rPr>
      </w:pPr>
    </w:p>
    <w:p w:rsidR="00455685" w:rsidRPr="00BF0B94" w:rsidRDefault="00015481" w:rsidP="00455685">
      <w:pPr>
        <w:suppressAutoHyphens w:val="0"/>
        <w:spacing w:after="120"/>
        <w:jc w:val="center"/>
        <w:rPr>
          <w:b/>
          <w:sz w:val="22"/>
          <w:lang w:eastAsia="hu-HU"/>
        </w:rPr>
      </w:pPr>
      <w:r w:rsidRPr="00BF0B94">
        <w:rPr>
          <w:b/>
          <w:sz w:val="22"/>
          <w:lang w:eastAsia="hu-HU"/>
        </w:rPr>
        <w:t>Kertvárosias, intenzív beépítésű lakóterület</w:t>
      </w:r>
      <w:r w:rsidR="00F25FBE" w:rsidRPr="00BF0B94">
        <w:rPr>
          <w:b/>
          <w:sz w:val="22"/>
          <w:lang w:eastAsia="hu-HU"/>
        </w:rPr>
        <w:t xml:space="preserve"> (Lke-1/XVI)</w:t>
      </w:r>
    </w:p>
    <w:tbl>
      <w:tblPr>
        <w:tblW w:w="9397" w:type="dxa"/>
        <w:jc w:val="center"/>
        <w:tblInd w:w="-10" w:type="dxa"/>
        <w:tblLayout w:type="fixed"/>
        <w:tblCellMar>
          <w:left w:w="28" w:type="dxa"/>
          <w:right w:w="28" w:type="dxa"/>
        </w:tblCellMar>
        <w:tblLook w:val="0000" w:firstRow="0" w:lastRow="0" w:firstColumn="0" w:lastColumn="0" w:noHBand="0" w:noVBand="0"/>
      </w:tblPr>
      <w:tblGrid>
        <w:gridCol w:w="6"/>
        <w:gridCol w:w="816"/>
        <w:gridCol w:w="818"/>
        <w:gridCol w:w="9"/>
        <w:gridCol w:w="1124"/>
        <w:gridCol w:w="1196"/>
        <w:gridCol w:w="6"/>
        <w:gridCol w:w="1134"/>
        <w:gridCol w:w="8"/>
        <w:gridCol w:w="1251"/>
        <w:gridCol w:w="12"/>
        <w:gridCol w:w="1136"/>
        <w:gridCol w:w="929"/>
        <w:gridCol w:w="946"/>
        <w:gridCol w:w="6"/>
      </w:tblGrid>
      <w:tr w:rsidR="00E375AE" w:rsidRPr="00BF0B94" w:rsidTr="00F87DDF">
        <w:trPr>
          <w:gridBefore w:val="1"/>
          <w:gridAfter w:val="1"/>
          <w:wBefore w:w="6" w:type="dxa"/>
          <w:wAfter w:w="6" w:type="dxa"/>
          <w:trHeight w:val="555"/>
          <w:tblHeader/>
          <w:jc w:val="center"/>
        </w:trPr>
        <w:tc>
          <w:tcPr>
            <w:tcW w:w="816" w:type="dxa"/>
            <w:vMerge w:val="restart"/>
            <w:tcBorders>
              <w:top w:val="single" w:sz="4" w:space="0" w:color="000000"/>
              <w:lef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Építési övezet jele</w:t>
            </w:r>
          </w:p>
        </w:tc>
        <w:tc>
          <w:tcPr>
            <w:tcW w:w="818" w:type="dxa"/>
            <w:vMerge w:val="restart"/>
            <w:tcBorders>
              <w:top w:val="single" w:sz="4" w:space="0" w:color="000000"/>
              <w:lef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Beépítési mód</w:t>
            </w:r>
          </w:p>
        </w:tc>
        <w:tc>
          <w:tcPr>
            <w:tcW w:w="1133" w:type="dxa"/>
            <w:gridSpan w:val="2"/>
            <w:vMerge w:val="restart"/>
            <w:tcBorders>
              <w:top w:val="single" w:sz="4" w:space="0" w:color="000000"/>
              <w:lef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(m²)</w:t>
            </w:r>
          </w:p>
        </w:tc>
        <w:tc>
          <w:tcPr>
            <w:tcW w:w="1202" w:type="dxa"/>
            <w:gridSpan w:val="2"/>
            <w:vMerge w:val="restart"/>
            <w:tcBorders>
              <w:top w:val="single" w:sz="4" w:space="0" w:color="000000"/>
              <w:lef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2" w:type="dxa"/>
            <w:gridSpan w:val="2"/>
            <w:vMerge w:val="restart"/>
            <w:tcBorders>
              <w:top w:val="single" w:sz="4" w:space="0" w:color="000000"/>
              <w:lef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3" w:type="dxa"/>
            <w:gridSpan w:val="2"/>
            <w:vMerge w:val="restart"/>
            <w:tcBorders>
              <w:top w:val="single" w:sz="4" w:space="0" w:color="000000"/>
              <w:left w:val="single" w:sz="4" w:space="0" w:color="000000"/>
              <w:righ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6" w:type="dxa"/>
            <w:vMerge w:val="restart"/>
            <w:tcBorders>
              <w:top w:val="single" w:sz="4" w:space="0" w:color="000000"/>
              <w:lef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E375AE" w:rsidRPr="00BF0B94" w:rsidTr="00F87DDF">
        <w:trPr>
          <w:gridBefore w:val="1"/>
          <w:gridAfter w:val="1"/>
          <w:wBefore w:w="6" w:type="dxa"/>
          <w:wAfter w:w="6" w:type="dxa"/>
          <w:trHeight w:val="555"/>
          <w:tblHeader/>
          <w:jc w:val="center"/>
        </w:trPr>
        <w:tc>
          <w:tcPr>
            <w:tcW w:w="816" w:type="dxa"/>
            <w:vMerge/>
            <w:tcBorders>
              <w:left w:val="single" w:sz="4" w:space="0" w:color="000000"/>
              <w:bottom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p>
        </w:tc>
        <w:tc>
          <w:tcPr>
            <w:tcW w:w="818" w:type="dxa"/>
            <w:vMerge/>
            <w:tcBorders>
              <w:left w:val="single" w:sz="4" w:space="0" w:color="000000"/>
              <w:bottom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p>
        </w:tc>
        <w:tc>
          <w:tcPr>
            <w:tcW w:w="1133" w:type="dxa"/>
            <w:gridSpan w:val="2"/>
            <w:vMerge/>
            <w:tcBorders>
              <w:left w:val="single" w:sz="4" w:space="0" w:color="000000"/>
              <w:bottom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p>
        </w:tc>
        <w:tc>
          <w:tcPr>
            <w:tcW w:w="1202" w:type="dxa"/>
            <w:gridSpan w:val="2"/>
            <w:vMerge/>
            <w:tcBorders>
              <w:left w:val="single" w:sz="4" w:space="0" w:color="000000"/>
              <w:bottom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p>
        </w:tc>
        <w:tc>
          <w:tcPr>
            <w:tcW w:w="1142" w:type="dxa"/>
            <w:gridSpan w:val="2"/>
            <w:vMerge/>
            <w:tcBorders>
              <w:left w:val="single" w:sz="4" w:space="0" w:color="000000"/>
              <w:bottom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p>
        </w:tc>
        <w:tc>
          <w:tcPr>
            <w:tcW w:w="1263" w:type="dxa"/>
            <w:gridSpan w:val="2"/>
            <w:vMerge/>
            <w:tcBorders>
              <w:left w:val="single" w:sz="4" w:space="0" w:color="000000"/>
              <w:bottom w:val="single" w:sz="4" w:space="0" w:color="000000"/>
              <w:righ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p>
        </w:tc>
        <w:tc>
          <w:tcPr>
            <w:tcW w:w="1136" w:type="dxa"/>
            <w:vMerge/>
            <w:tcBorders>
              <w:left w:val="single" w:sz="4" w:space="0" w:color="000000"/>
              <w:bottom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p>
        </w:tc>
        <w:tc>
          <w:tcPr>
            <w:tcW w:w="92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általános funkcióra</w:t>
            </w:r>
          </w:p>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4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375AE" w:rsidRPr="00BF0B94" w:rsidRDefault="00E375AE" w:rsidP="00913288">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/XVI/SZ1</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1000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25</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7,5</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60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0,65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0,1</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/XVI/SZ2</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1000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25</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6,0</w:t>
            </w:r>
            <w:r w:rsidR="00F77C95">
              <w:rPr>
                <w:sz w:val="16"/>
                <w:szCs w:val="16"/>
              </w:rPr>
              <w:t>***</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60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0,65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0,1</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/XVI/SZ3</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800</w:t>
            </w:r>
            <w:r w:rsidR="002E6EBB">
              <w:rPr>
                <w:caps/>
                <w:sz w:val="16"/>
                <w:szCs w:val="16"/>
              </w:rPr>
              <w:t>***</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25</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B57818" w:rsidP="00913288">
            <w:pPr>
              <w:widowControl w:val="0"/>
              <w:tabs>
                <w:tab w:val="left" w:pos="709"/>
                <w:tab w:val="left" w:pos="1701"/>
              </w:tabs>
              <w:snapToGrid w:val="0"/>
              <w:jc w:val="center"/>
              <w:rPr>
                <w:sz w:val="16"/>
                <w:szCs w:val="16"/>
              </w:rPr>
            </w:pPr>
            <w:r>
              <w:rPr>
                <w:sz w:val="16"/>
                <w:szCs w:val="16"/>
              </w:rPr>
              <w:t>5,5</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60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0,65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0,1</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/XVI/SZ4</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600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25</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60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0,05</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/XVI/SZ5</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400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30**</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0,55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0,05</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/XVI/SZ6</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8000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25</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7,5</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0,65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0,1</w:t>
            </w:r>
          </w:p>
        </w:tc>
      </w:tr>
      <w:tr w:rsidR="00F87DDF" w:rsidRPr="00BF0B94" w:rsidTr="00F87DDF">
        <w:trPr>
          <w:trHeight w:val="320"/>
          <w:jc w:val="center"/>
        </w:trPr>
        <w:tc>
          <w:tcPr>
            <w:tcW w:w="822" w:type="dxa"/>
            <w:gridSpan w:val="2"/>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Lk</w:t>
            </w:r>
            <w:r>
              <w:rPr>
                <w:sz w:val="16"/>
                <w:szCs w:val="16"/>
              </w:rPr>
              <w:t>e</w:t>
            </w:r>
            <w:r w:rsidRPr="00F87DDF">
              <w:rPr>
                <w:sz w:val="16"/>
                <w:szCs w:val="16"/>
              </w:rPr>
              <w:t>-</w:t>
            </w:r>
            <w:r>
              <w:rPr>
                <w:sz w:val="16"/>
                <w:szCs w:val="16"/>
              </w:rPr>
              <w:t>1</w:t>
            </w:r>
          </w:p>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/XVI/SZ</w:t>
            </w:r>
            <w:r>
              <w:rPr>
                <w:sz w:val="16"/>
                <w:szCs w:val="16"/>
              </w:rPr>
              <w:t>7</w:t>
            </w:r>
          </w:p>
        </w:tc>
        <w:tc>
          <w:tcPr>
            <w:tcW w:w="827" w:type="dxa"/>
            <w:gridSpan w:val="2"/>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caps/>
                <w:sz w:val="16"/>
                <w:szCs w:val="16"/>
              </w:rPr>
            </w:pPr>
            <w:r w:rsidRPr="00F87DDF">
              <w:rPr>
                <w:caps/>
                <w:sz w:val="16"/>
                <w:szCs w:val="16"/>
              </w:rPr>
              <w:t>sz</w:t>
            </w:r>
          </w:p>
        </w:tc>
        <w:tc>
          <w:tcPr>
            <w:tcW w:w="1124" w:type="dxa"/>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caps/>
                <w:sz w:val="16"/>
                <w:szCs w:val="16"/>
              </w:rPr>
            </w:pPr>
            <w:r w:rsidRPr="00F87DDF">
              <w:rPr>
                <w:caps/>
                <w:sz w:val="16"/>
                <w:szCs w:val="16"/>
              </w:rPr>
              <w:t>800</w:t>
            </w:r>
          </w:p>
        </w:tc>
        <w:tc>
          <w:tcPr>
            <w:tcW w:w="1202" w:type="dxa"/>
            <w:gridSpan w:val="2"/>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25</w:t>
            </w:r>
          </w:p>
        </w:tc>
        <w:tc>
          <w:tcPr>
            <w:tcW w:w="1134" w:type="dxa"/>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35</w:t>
            </w:r>
          </w:p>
        </w:tc>
        <w:tc>
          <w:tcPr>
            <w:tcW w:w="1259" w:type="dxa"/>
            <w:gridSpan w:val="2"/>
            <w:tcBorders>
              <w:top w:val="single" w:sz="4" w:space="0" w:color="000000"/>
              <w:left w:val="single" w:sz="4" w:space="0" w:color="000000"/>
              <w:bottom w:val="single" w:sz="4" w:space="0" w:color="000000"/>
              <w:right w:val="single" w:sz="4" w:space="0" w:color="000000"/>
            </w:tcBorders>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6,0</w:t>
            </w:r>
          </w:p>
        </w:tc>
        <w:tc>
          <w:tcPr>
            <w:tcW w:w="1148" w:type="dxa"/>
            <w:gridSpan w:val="2"/>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60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0,5</w:t>
            </w:r>
          </w:p>
        </w:tc>
        <w:tc>
          <w:tcPr>
            <w:tcW w:w="9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7DDF" w:rsidRPr="00BF0B94" w:rsidRDefault="00F87DDF" w:rsidP="00F87DDF">
            <w:pPr>
              <w:widowControl w:val="0"/>
              <w:tabs>
                <w:tab w:val="left" w:pos="709"/>
                <w:tab w:val="left" w:pos="1701"/>
              </w:tabs>
              <w:snapToGrid w:val="0"/>
              <w:jc w:val="center"/>
              <w:rPr>
                <w:sz w:val="16"/>
                <w:szCs w:val="16"/>
              </w:rPr>
            </w:pPr>
            <w:r w:rsidRPr="00F87DDF">
              <w:rPr>
                <w:sz w:val="16"/>
                <w:szCs w:val="16"/>
              </w:rPr>
              <w:t>0,2</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/XVI/O1</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O</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800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25</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0,45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0,05</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/XVI/O2</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O</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1000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25</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60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0,6</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0,15</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/XVI/O3</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O</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800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20</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4,5</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0,4</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0,05</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/XVI/Z</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400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30**</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7,5</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0,7</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0,05</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caps/>
                <w:sz w:val="16"/>
                <w:szCs w:val="16"/>
              </w:rPr>
            </w:pPr>
            <w:r w:rsidRPr="00BF0B94">
              <w:rPr>
                <w:sz w:val="16"/>
                <w:szCs w:val="16"/>
              </w:rPr>
              <w:t>/XVI/IK</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I</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400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30**</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40</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5,5</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0,05</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caps/>
                <w:sz w:val="16"/>
                <w:szCs w:val="16"/>
              </w:rPr>
            </w:pPr>
            <w:r w:rsidRPr="00BF0B94">
              <w:rPr>
                <w:sz w:val="16"/>
                <w:szCs w:val="16"/>
              </w:rPr>
              <w:t>/XVI/CS</w:t>
            </w:r>
            <w:r w:rsidR="00F87DDF">
              <w:rPr>
                <w:sz w:val="16"/>
                <w:szCs w:val="16"/>
              </w:rPr>
              <w:t>1</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1500</w:t>
            </w:r>
          </w:p>
        </w:tc>
        <w:tc>
          <w:tcPr>
            <w:tcW w:w="1202"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25</w:t>
            </w:r>
          </w:p>
        </w:tc>
        <w:tc>
          <w:tcPr>
            <w:tcW w:w="1142"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45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7,5</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1,0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0,2</w:t>
            </w:r>
          </w:p>
        </w:tc>
      </w:tr>
      <w:tr w:rsidR="00F87DDF"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Lke-1</w:t>
            </w:r>
          </w:p>
          <w:p w:rsidR="00F87DDF" w:rsidRPr="00F87DDF" w:rsidRDefault="00F87DDF" w:rsidP="00F87DDF">
            <w:pPr>
              <w:widowControl w:val="0"/>
              <w:tabs>
                <w:tab w:val="left" w:pos="709"/>
                <w:tab w:val="left" w:pos="1701"/>
              </w:tabs>
              <w:snapToGrid w:val="0"/>
              <w:jc w:val="center"/>
              <w:rPr>
                <w:caps/>
                <w:sz w:val="16"/>
                <w:szCs w:val="16"/>
              </w:rPr>
            </w:pPr>
            <w:r w:rsidRPr="00F87DDF">
              <w:rPr>
                <w:sz w:val="16"/>
                <w:szCs w:val="16"/>
              </w:rPr>
              <w:t>/XVI/CS2</w:t>
            </w:r>
          </w:p>
        </w:tc>
        <w:tc>
          <w:tcPr>
            <w:tcW w:w="818" w:type="dxa"/>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caps/>
                <w:sz w:val="16"/>
                <w:szCs w:val="16"/>
              </w:rPr>
            </w:pPr>
            <w:r w:rsidRPr="00F87DDF">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caps/>
                <w:sz w:val="16"/>
                <w:szCs w:val="16"/>
              </w:rPr>
            </w:pPr>
            <w:r w:rsidRPr="00F87DDF">
              <w:rPr>
                <w:caps/>
                <w:sz w:val="16"/>
                <w:szCs w:val="16"/>
              </w:rPr>
              <w:t>1500</w:t>
            </w:r>
          </w:p>
        </w:tc>
        <w:tc>
          <w:tcPr>
            <w:tcW w:w="1202" w:type="dxa"/>
            <w:gridSpan w:val="2"/>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40</w:t>
            </w:r>
          </w:p>
        </w:tc>
        <w:tc>
          <w:tcPr>
            <w:tcW w:w="1142" w:type="dxa"/>
            <w:gridSpan w:val="2"/>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45</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4,5</w:t>
            </w:r>
          </w:p>
        </w:tc>
        <w:tc>
          <w:tcPr>
            <w:tcW w:w="1136" w:type="dxa"/>
            <w:tcBorders>
              <w:top w:val="single" w:sz="4" w:space="0" w:color="000000"/>
              <w:left w:val="single" w:sz="4" w:space="0" w:color="000000"/>
              <w:bottom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DDF" w:rsidRPr="00F87DDF" w:rsidRDefault="00F87DDF" w:rsidP="00F87DDF">
            <w:pPr>
              <w:widowControl w:val="0"/>
              <w:tabs>
                <w:tab w:val="left" w:pos="709"/>
                <w:tab w:val="left" w:pos="1701"/>
              </w:tabs>
              <w:snapToGrid w:val="0"/>
              <w:jc w:val="center"/>
              <w:rPr>
                <w:sz w:val="16"/>
                <w:szCs w:val="16"/>
              </w:rPr>
            </w:pPr>
            <w:r w:rsidRPr="00F87DDF">
              <w:rPr>
                <w:sz w:val="16"/>
                <w:szCs w:val="16"/>
              </w:rPr>
              <w:t>0,55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DDF" w:rsidRPr="00BF0B94" w:rsidRDefault="00F87DDF" w:rsidP="00F87DDF">
            <w:pPr>
              <w:widowControl w:val="0"/>
              <w:tabs>
                <w:tab w:val="left" w:pos="709"/>
                <w:tab w:val="left" w:pos="1701"/>
              </w:tabs>
              <w:snapToGrid w:val="0"/>
              <w:jc w:val="center"/>
              <w:rPr>
                <w:sz w:val="16"/>
                <w:szCs w:val="16"/>
              </w:rPr>
            </w:pPr>
            <w:r w:rsidRPr="00F87DDF">
              <w:rPr>
                <w:sz w:val="16"/>
                <w:szCs w:val="16"/>
              </w:rPr>
              <w:t>0,1</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/XVI/I-Z</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5000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30</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35</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7,5</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65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1,0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0,2</w:t>
            </w:r>
          </w:p>
        </w:tc>
      </w:tr>
      <w:tr w:rsidR="00E375AE" w:rsidRPr="00BF0B94" w:rsidTr="00F87DDF">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/XVI/T</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8000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30</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7,5</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1,0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0,2</w:t>
            </w:r>
          </w:p>
        </w:tc>
      </w:tr>
      <w:tr w:rsidR="00E375AE" w:rsidRPr="00BF0B94" w:rsidTr="00A847D7">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FE401E">
            <w:pPr>
              <w:widowControl w:val="0"/>
              <w:tabs>
                <w:tab w:val="left" w:pos="709"/>
                <w:tab w:val="left" w:pos="1701"/>
              </w:tabs>
              <w:snapToGrid w:val="0"/>
              <w:jc w:val="center"/>
              <w:rPr>
                <w:sz w:val="16"/>
                <w:szCs w:val="16"/>
              </w:rPr>
            </w:pPr>
            <w:r w:rsidRPr="00BF0B94">
              <w:rPr>
                <w:sz w:val="16"/>
                <w:szCs w:val="16"/>
              </w:rPr>
              <w:t>/XVI/INT</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SZ</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2000</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50</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60</w:t>
            </w:r>
          </w:p>
        </w:tc>
        <w:tc>
          <w:tcPr>
            <w:tcW w:w="12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12,0</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30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1,0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0,2</w:t>
            </w:r>
          </w:p>
        </w:tc>
      </w:tr>
      <w:tr w:rsidR="00E375AE" w:rsidRPr="00BF0B94" w:rsidTr="00A847D7">
        <w:trPr>
          <w:gridBefore w:val="1"/>
          <w:gridAfter w:val="1"/>
          <w:wBefore w:w="6" w:type="dxa"/>
          <w:wAfter w:w="6" w:type="dxa"/>
          <w:trHeight w:val="320"/>
          <w:tblHeader/>
          <w:jc w:val="center"/>
        </w:trPr>
        <w:tc>
          <w:tcPr>
            <w:tcW w:w="81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Lke-1</w:t>
            </w:r>
          </w:p>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/XVI/KK</w:t>
            </w:r>
          </w:p>
        </w:tc>
        <w:tc>
          <w:tcPr>
            <w:tcW w:w="818"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w:t>
            </w:r>
          </w:p>
        </w:tc>
        <w:tc>
          <w:tcPr>
            <w:tcW w:w="1133" w:type="dxa"/>
            <w:gridSpan w:val="2"/>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caps/>
                <w:sz w:val="16"/>
                <w:szCs w:val="16"/>
              </w:rPr>
            </w:pPr>
            <w:r w:rsidRPr="00BF0B94">
              <w:rPr>
                <w:caps/>
                <w:sz w:val="16"/>
                <w:szCs w:val="16"/>
              </w:rPr>
              <w:t>-</w:t>
            </w:r>
          </w:p>
        </w:tc>
        <w:tc>
          <w:tcPr>
            <w:tcW w:w="119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w:t>
            </w:r>
          </w:p>
        </w:tc>
        <w:tc>
          <w:tcPr>
            <w:tcW w:w="1148" w:type="dxa"/>
            <w:gridSpan w:val="3"/>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w:t>
            </w:r>
          </w:p>
        </w:tc>
        <w:tc>
          <w:tcPr>
            <w:tcW w:w="1136" w:type="dxa"/>
            <w:tcBorders>
              <w:top w:val="single" w:sz="4" w:space="0" w:color="000000"/>
              <w:left w:val="single" w:sz="4" w:space="0" w:color="000000"/>
              <w:bottom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70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5AE" w:rsidRPr="00BF0B94" w:rsidRDefault="00E375AE" w:rsidP="00913288">
            <w:pPr>
              <w:widowControl w:val="0"/>
              <w:tabs>
                <w:tab w:val="left" w:pos="709"/>
                <w:tab w:val="left" w:pos="1701"/>
              </w:tabs>
              <w:snapToGrid w:val="0"/>
              <w:jc w:val="center"/>
              <w:rPr>
                <w:sz w:val="16"/>
                <w:szCs w:val="16"/>
              </w:rPr>
            </w:pPr>
            <w:r w:rsidRPr="00BF0B94">
              <w:rPr>
                <w:sz w:val="16"/>
                <w:szCs w:val="16"/>
              </w:rPr>
              <w:t>-</w:t>
            </w:r>
          </w:p>
        </w:tc>
      </w:tr>
    </w:tbl>
    <w:p w:rsidR="00E375AE" w:rsidRPr="00BF0B94" w:rsidRDefault="00E375AE" w:rsidP="00E375AE">
      <w:pPr>
        <w:rPr>
          <w:bCs/>
          <w:sz w:val="16"/>
          <w:szCs w:val="16"/>
        </w:rPr>
      </w:pPr>
      <w:r w:rsidRPr="00BF0B94">
        <w:rPr>
          <w:bCs/>
          <w:sz w:val="16"/>
          <w:szCs w:val="16"/>
        </w:rPr>
        <w:t>Z</w:t>
      </w:r>
      <w:r w:rsidRPr="00BF0B94">
        <w:rPr>
          <w:bCs/>
          <w:sz w:val="16"/>
          <w:szCs w:val="16"/>
        </w:rPr>
        <w:tab/>
        <w:t xml:space="preserve">zártsorú </w:t>
      </w:r>
    </w:p>
    <w:p w:rsidR="00E375AE" w:rsidRPr="00BF0B94" w:rsidRDefault="00E375AE" w:rsidP="00E375AE">
      <w:pPr>
        <w:rPr>
          <w:bCs/>
          <w:sz w:val="16"/>
          <w:szCs w:val="16"/>
        </w:rPr>
      </w:pPr>
      <w:r w:rsidRPr="00BF0B94">
        <w:rPr>
          <w:bCs/>
          <w:sz w:val="16"/>
          <w:szCs w:val="16"/>
        </w:rPr>
        <w:t>O</w:t>
      </w:r>
      <w:r w:rsidRPr="00BF0B94">
        <w:rPr>
          <w:bCs/>
          <w:sz w:val="16"/>
          <w:szCs w:val="16"/>
        </w:rPr>
        <w:tab/>
        <w:t xml:space="preserve">oldalhatáron álló </w:t>
      </w:r>
    </w:p>
    <w:p w:rsidR="00E375AE" w:rsidRPr="00BF0B94" w:rsidRDefault="00E375AE" w:rsidP="00E375AE">
      <w:pPr>
        <w:rPr>
          <w:bCs/>
          <w:sz w:val="16"/>
          <w:szCs w:val="16"/>
        </w:rPr>
      </w:pPr>
      <w:r w:rsidRPr="00BF0B94">
        <w:rPr>
          <w:bCs/>
          <w:sz w:val="16"/>
          <w:szCs w:val="16"/>
        </w:rPr>
        <w:t>SZ</w:t>
      </w:r>
      <w:r w:rsidRPr="00BF0B94">
        <w:rPr>
          <w:bCs/>
          <w:sz w:val="16"/>
          <w:szCs w:val="16"/>
        </w:rPr>
        <w:tab/>
        <w:t>szabadon álló</w:t>
      </w:r>
    </w:p>
    <w:p w:rsidR="00E375AE" w:rsidRPr="00BF0B94" w:rsidRDefault="00E375AE" w:rsidP="00E375AE">
      <w:pPr>
        <w:rPr>
          <w:bCs/>
          <w:sz w:val="16"/>
          <w:szCs w:val="16"/>
        </w:rPr>
      </w:pPr>
      <w:r w:rsidRPr="00BF0B94">
        <w:rPr>
          <w:bCs/>
          <w:sz w:val="16"/>
          <w:szCs w:val="16"/>
        </w:rPr>
        <w:t>IK</w:t>
      </w:r>
      <w:r w:rsidRPr="00BF0B94">
        <w:rPr>
          <w:bCs/>
          <w:sz w:val="16"/>
          <w:szCs w:val="16"/>
        </w:rPr>
        <w:tab/>
        <w:t>ikres</w:t>
      </w:r>
    </w:p>
    <w:p w:rsidR="00E375AE" w:rsidRPr="00BF0B94" w:rsidRDefault="00E375AE" w:rsidP="00E375AE">
      <w:pPr>
        <w:rPr>
          <w:bCs/>
          <w:sz w:val="16"/>
          <w:szCs w:val="16"/>
        </w:rPr>
      </w:pPr>
      <w:r w:rsidRPr="00BF0B94">
        <w:rPr>
          <w:bCs/>
          <w:sz w:val="16"/>
          <w:szCs w:val="16"/>
        </w:rPr>
        <w:t>*</w:t>
      </w:r>
      <w:r w:rsidRPr="00BF0B94">
        <w:rPr>
          <w:bCs/>
          <w:sz w:val="16"/>
          <w:szCs w:val="16"/>
        </w:rPr>
        <w:tab/>
        <w:t>telekszélességtől függően változó</w:t>
      </w:r>
    </w:p>
    <w:p w:rsidR="00E375AE" w:rsidRDefault="00E375AE" w:rsidP="00E375AE">
      <w:pPr>
        <w:rPr>
          <w:bCs/>
          <w:sz w:val="16"/>
          <w:szCs w:val="16"/>
        </w:rPr>
      </w:pPr>
      <w:r w:rsidRPr="00BF0B94">
        <w:rPr>
          <w:bCs/>
          <w:sz w:val="16"/>
          <w:szCs w:val="16"/>
        </w:rPr>
        <w:t>**</w:t>
      </w:r>
      <w:r w:rsidRPr="00BF0B94">
        <w:rPr>
          <w:bCs/>
          <w:sz w:val="16"/>
          <w:szCs w:val="16"/>
        </w:rPr>
        <w:tab/>
        <w:t>telekmérettől függően változó</w:t>
      </w:r>
    </w:p>
    <w:p w:rsidR="00F25FBE" w:rsidRPr="00BF0B94" w:rsidRDefault="002E6EBB" w:rsidP="002145BE">
      <w:pPr>
        <w:rPr>
          <w:bCs/>
          <w:sz w:val="16"/>
          <w:szCs w:val="16"/>
        </w:rPr>
      </w:pPr>
      <w:r>
        <w:rPr>
          <w:bCs/>
          <w:sz w:val="16"/>
          <w:szCs w:val="16"/>
        </w:rPr>
        <w:t>***</w:t>
      </w:r>
      <w:r>
        <w:rPr>
          <w:bCs/>
          <w:sz w:val="16"/>
          <w:szCs w:val="16"/>
        </w:rPr>
        <w:tab/>
        <w:t>elhelyezkedéstől függően változó</w:t>
      </w:r>
    </w:p>
    <w:p w:rsidR="00F25FBE" w:rsidRPr="00BF0B94" w:rsidRDefault="00F25FBE" w:rsidP="002145BE">
      <w:pPr>
        <w:rPr>
          <w:bCs/>
          <w:sz w:val="16"/>
          <w:szCs w:val="16"/>
        </w:rPr>
      </w:pPr>
    </w:p>
    <w:p w:rsidR="00FE401E" w:rsidRDefault="00FE401E">
      <w:pPr>
        <w:suppressAutoHyphens w:val="0"/>
        <w:rPr>
          <w:b/>
          <w:sz w:val="22"/>
          <w:lang w:eastAsia="hu-HU"/>
        </w:rPr>
      </w:pPr>
      <w:r>
        <w:rPr>
          <w:b/>
          <w:sz w:val="22"/>
          <w:lang w:eastAsia="hu-HU"/>
        </w:rPr>
        <w:br w:type="page"/>
      </w:r>
    </w:p>
    <w:p w:rsidR="00455685" w:rsidRPr="00BF0B94" w:rsidRDefault="00015481" w:rsidP="00455685">
      <w:pPr>
        <w:suppressAutoHyphens w:val="0"/>
        <w:spacing w:after="120"/>
        <w:jc w:val="center"/>
        <w:rPr>
          <w:b/>
          <w:sz w:val="22"/>
          <w:lang w:eastAsia="hu-HU"/>
        </w:rPr>
      </w:pPr>
      <w:r w:rsidRPr="00BF0B94">
        <w:rPr>
          <w:b/>
          <w:sz w:val="22"/>
          <w:lang w:eastAsia="hu-HU"/>
        </w:rPr>
        <w:lastRenderedPageBreak/>
        <w:t>Kiemelt jelentőségű helyi központ területe</w:t>
      </w:r>
      <w:r w:rsidR="00F25FBE" w:rsidRPr="00BF0B94">
        <w:rPr>
          <w:b/>
          <w:sz w:val="22"/>
          <w:lang w:eastAsia="hu-HU"/>
        </w:rPr>
        <w:t xml:space="preserve"> (</w:t>
      </w:r>
      <w:proofErr w:type="spellStart"/>
      <w:r w:rsidR="00F25FBE" w:rsidRPr="00BF0B94">
        <w:rPr>
          <w:b/>
          <w:sz w:val="22"/>
          <w:lang w:eastAsia="hu-HU"/>
        </w:rPr>
        <w:t>Vt-H</w:t>
      </w:r>
      <w:proofErr w:type="spellEnd"/>
      <w:r w:rsidR="00F25FBE" w:rsidRPr="00BF0B94">
        <w:rPr>
          <w:b/>
          <w:sz w:val="22"/>
          <w:lang w:eastAsia="hu-HU"/>
        </w:rPr>
        <w:t>/XVI)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19"/>
        <w:gridCol w:w="819"/>
        <w:gridCol w:w="1134"/>
        <w:gridCol w:w="1203"/>
        <w:gridCol w:w="1145"/>
        <w:gridCol w:w="1265"/>
        <w:gridCol w:w="1134"/>
        <w:gridCol w:w="929"/>
        <w:gridCol w:w="933"/>
      </w:tblGrid>
      <w:tr w:rsidR="002145BE" w:rsidRPr="00BF0B94" w:rsidTr="001173D6">
        <w:trPr>
          <w:cantSplit/>
          <w:trHeight w:val="555"/>
          <w:jc w:val="center"/>
        </w:trPr>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Vt-H</w:t>
            </w:r>
            <w:proofErr w:type="spellEnd"/>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/XVI/P</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1000</w:t>
            </w:r>
          </w:p>
        </w:tc>
        <w:tc>
          <w:tcPr>
            <w:tcW w:w="1201"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10,5</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Vt-H</w:t>
            </w:r>
            <w:proofErr w:type="spellEnd"/>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/XVI/O</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2500</w:t>
            </w:r>
          </w:p>
        </w:tc>
        <w:tc>
          <w:tcPr>
            <w:tcW w:w="1201"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14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400D96" w:rsidP="001173D6">
            <w:pPr>
              <w:widowControl w:val="0"/>
              <w:tabs>
                <w:tab w:val="left" w:pos="709"/>
                <w:tab w:val="left" w:pos="1701"/>
              </w:tabs>
              <w:snapToGrid w:val="0"/>
              <w:jc w:val="center"/>
              <w:rPr>
                <w:sz w:val="16"/>
                <w:szCs w:val="16"/>
              </w:rPr>
            </w:pPr>
            <w:r>
              <w:rPr>
                <w:sz w:val="16"/>
                <w:szCs w:val="16"/>
              </w:rPr>
              <w:t>15,0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Vt-H</w:t>
            </w:r>
            <w:proofErr w:type="spellEnd"/>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/XVI/S</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8000</w:t>
            </w:r>
          </w:p>
        </w:tc>
        <w:tc>
          <w:tcPr>
            <w:tcW w:w="1201"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p>
        </w:tc>
        <w:tc>
          <w:tcPr>
            <w:tcW w:w="114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60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12</w:t>
            </w:r>
            <w:r w:rsidR="00400D96">
              <w:rPr>
                <w:sz w:val="16"/>
                <w:szCs w:val="16"/>
              </w:rPr>
              <w:t>,0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0,75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0,25</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Vt-H</w:t>
            </w:r>
            <w:proofErr w:type="spellEnd"/>
          </w:p>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/XVI/K</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5000</w:t>
            </w:r>
          </w:p>
        </w:tc>
        <w:tc>
          <w:tcPr>
            <w:tcW w:w="1201"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30</w:t>
            </w:r>
          </w:p>
        </w:tc>
        <w:tc>
          <w:tcPr>
            <w:tcW w:w="114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18</w:t>
            </w:r>
            <w:r w:rsidR="00400D96">
              <w:rPr>
                <w:sz w:val="16"/>
                <w:szCs w:val="16"/>
              </w:rPr>
              <w:t>,0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65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0,5</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Vt-H</w:t>
            </w:r>
            <w:proofErr w:type="spellEnd"/>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/XVI/V</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10000</w:t>
            </w:r>
          </w:p>
        </w:tc>
        <w:tc>
          <w:tcPr>
            <w:tcW w:w="1201"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10</w:t>
            </w:r>
          </w:p>
        </w:tc>
        <w:tc>
          <w:tcPr>
            <w:tcW w:w="114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r w:rsidR="00400D96">
              <w:rPr>
                <w:sz w:val="16"/>
                <w:szCs w:val="16"/>
              </w:rPr>
              <w:t>,0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r w:rsidR="002145BE" w:rsidRPr="00BF0B94" w:rsidTr="00A847D7">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Vt-H</w:t>
            </w:r>
            <w:proofErr w:type="spellEnd"/>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/XVI/KK</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w:t>
            </w:r>
          </w:p>
        </w:tc>
        <w:tc>
          <w:tcPr>
            <w:tcW w:w="1201"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w:t>
            </w:r>
          </w:p>
        </w:tc>
        <w:tc>
          <w:tcPr>
            <w:tcW w:w="114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70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w:t>
            </w:r>
          </w:p>
        </w:tc>
      </w:tr>
    </w:tbl>
    <w:p w:rsidR="002145BE" w:rsidRPr="00BF0B94" w:rsidRDefault="002145BE" w:rsidP="002145BE">
      <w:pPr>
        <w:rPr>
          <w:bCs/>
          <w:sz w:val="16"/>
          <w:szCs w:val="16"/>
        </w:rPr>
      </w:pPr>
    </w:p>
    <w:p w:rsidR="002145BE" w:rsidRPr="00BF0B94" w:rsidRDefault="002145BE" w:rsidP="002145BE">
      <w:pPr>
        <w:rPr>
          <w:bCs/>
          <w:sz w:val="16"/>
          <w:szCs w:val="16"/>
        </w:rPr>
      </w:pPr>
      <w:r w:rsidRPr="00BF0B94">
        <w:rPr>
          <w:bCs/>
          <w:sz w:val="16"/>
          <w:szCs w:val="16"/>
        </w:rPr>
        <w:t>SZ</w:t>
      </w:r>
      <w:r w:rsidRPr="00BF0B94">
        <w:rPr>
          <w:bCs/>
          <w:sz w:val="16"/>
          <w:szCs w:val="16"/>
        </w:rPr>
        <w:tab/>
        <w:t xml:space="preserve">szabadon álló </w:t>
      </w:r>
    </w:p>
    <w:p w:rsidR="002145BE" w:rsidRPr="00BF0B94" w:rsidRDefault="002145BE" w:rsidP="002145BE">
      <w:pPr>
        <w:rPr>
          <w:bCs/>
          <w:sz w:val="16"/>
          <w:szCs w:val="16"/>
        </w:rPr>
      </w:pPr>
    </w:p>
    <w:p w:rsidR="00455685" w:rsidRPr="00BF0B94" w:rsidRDefault="00015481" w:rsidP="00455685">
      <w:pPr>
        <w:suppressAutoHyphens w:val="0"/>
        <w:spacing w:after="120"/>
        <w:jc w:val="center"/>
        <w:rPr>
          <w:b/>
          <w:sz w:val="22"/>
          <w:lang w:eastAsia="hu-HU"/>
        </w:rPr>
      </w:pPr>
      <w:r w:rsidRPr="00BF0B94">
        <w:rPr>
          <w:b/>
          <w:sz w:val="22"/>
          <w:lang w:eastAsia="hu-HU"/>
        </w:rPr>
        <w:t xml:space="preserve">Intézményi, jellemzően </w:t>
      </w:r>
      <w:proofErr w:type="spellStart"/>
      <w:r w:rsidRPr="00BF0B94">
        <w:rPr>
          <w:b/>
          <w:sz w:val="22"/>
          <w:lang w:eastAsia="hu-HU"/>
        </w:rPr>
        <w:t>szabadonálló</w:t>
      </w:r>
      <w:proofErr w:type="spellEnd"/>
      <w:r w:rsidRPr="00BF0B94">
        <w:rPr>
          <w:b/>
          <w:sz w:val="22"/>
          <w:lang w:eastAsia="hu-HU"/>
        </w:rPr>
        <w:t xml:space="preserve"> jellegű terület</w:t>
      </w:r>
      <w:r w:rsidR="00F25FBE" w:rsidRPr="00BF0B94">
        <w:rPr>
          <w:b/>
          <w:sz w:val="22"/>
          <w:lang w:eastAsia="hu-HU"/>
        </w:rPr>
        <w:t xml:space="preserve"> (Vi-2/XVI)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0"/>
        <w:gridCol w:w="820"/>
        <w:gridCol w:w="1134"/>
        <w:gridCol w:w="1197"/>
        <w:gridCol w:w="6"/>
        <w:gridCol w:w="1143"/>
        <w:gridCol w:w="1265"/>
        <w:gridCol w:w="1134"/>
        <w:gridCol w:w="929"/>
        <w:gridCol w:w="933"/>
      </w:tblGrid>
      <w:tr w:rsidR="002145BE" w:rsidRPr="00BF0B94" w:rsidTr="001173D6">
        <w:trPr>
          <w:cantSplit/>
          <w:trHeight w:val="555"/>
          <w:jc w:val="center"/>
        </w:trPr>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3" w:type="dxa"/>
            <w:gridSpan w:val="2"/>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3" w:type="dxa"/>
            <w:gridSpan w:val="2"/>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Vi-2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/XVI/SZ1</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1000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10,5</w:t>
            </w:r>
            <w:r w:rsidR="005509E7">
              <w:rPr>
                <w:sz w:val="16"/>
                <w:szCs w:val="16"/>
              </w:rPr>
              <w:t>**</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Vi-2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/XVI/SZ2</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1500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Vi-2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/XVI/Z</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800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65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8,0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w:t>
            </w:r>
          </w:p>
        </w:tc>
      </w:tr>
      <w:tr w:rsidR="00544595" w:rsidRPr="00BF0B94" w:rsidTr="00F87DDF">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544595" w:rsidRPr="00BF0B94" w:rsidRDefault="00544595" w:rsidP="00F87DDF">
            <w:pPr>
              <w:widowControl w:val="0"/>
              <w:tabs>
                <w:tab w:val="left" w:pos="709"/>
                <w:tab w:val="left" w:pos="1701"/>
              </w:tabs>
              <w:snapToGrid w:val="0"/>
              <w:jc w:val="center"/>
              <w:rPr>
                <w:sz w:val="16"/>
                <w:szCs w:val="16"/>
              </w:rPr>
            </w:pPr>
            <w:r w:rsidRPr="00BF0B94">
              <w:rPr>
                <w:sz w:val="16"/>
                <w:szCs w:val="16"/>
              </w:rPr>
              <w:t>Vi-2</w:t>
            </w:r>
          </w:p>
          <w:p w:rsidR="00544595" w:rsidRPr="00BF0B94" w:rsidRDefault="00544595" w:rsidP="00F87DDF">
            <w:pPr>
              <w:widowControl w:val="0"/>
              <w:tabs>
                <w:tab w:val="left" w:pos="709"/>
                <w:tab w:val="left" w:pos="1701"/>
              </w:tabs>
              <w:snapToGrid w:val="0"/>
              <w:jc w:val="center"/>
              <w:rPr>
                <w:sz w:val="16"/>
                <w:szCs w:val="16"/>
              </w:rPr>
            </w:pPr>
            <w:r w:rsidRPr="00BF0B94">
              <w:rPr>
                <w:sz w:val="16"/>
                <w:szCs w:val="16"/>
              </w:rPr>
              <w:t>/XVI/L</w:t>
            </w:r>
          </w:p>
        </w:tc>
        <w:tc>
          <w:tcPr>
            <w:tcW w:w="820" w:type="dxa"/>
            <w:tcBorders>
              <w:top w:val="single" w:sz="4" w:space="0" w:color="000000"/>
              <w:left w:val="single" w:sz="4" w:space="0" w:color="000000"/>
              <w:bottom w:val="single" w:sz="4" w:space="0" w:color="000000"/>
            </w:tcBorders>
            <w:shd w:val="clear" w:color="auto" w:fill="auto"/>
            <w:vAlign w:val="center"/>
          </w:tcPr>
          <w:p w:rsidR="00544595" w:rsidRPr="00BF0B94" w:rsidRDefault="00544595" w:rsidP="00F87DDF">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544595" w:rsidRPr="00BF0B94" w:rsidRDefault="00544595" w:rsidP="00F87DDF">
            <w:pPr>
              <w:widowControl w:val="0"/>
              <w:tabs>
                <w:tab w:val="left" w:pos="709"/>
                <w:tab w:val="left" w:pos="1701"/>
              </w:tabs>
              <w:snapToGrid w:val="0"/>
              <w:jc w:val="center"/>
              <w:rPr>
                <w:caps/>
                <w:sz w:val="16"/>
                <w:szCs w:val="16"/>
              </w:rPr>
            </w:pPr>
            <w:r>
              <w:rPr>
                <w:caps/>
                <w:sz w:val="16"/>
                <w:szCs w:val="16"/>
              </w:rPr>
              <w:t>3000</w:t>
            </w:r>
          </w:p>
        </w:tc>
        <w:tc>
          <w:tcPr>
            <w:tcW w:w="1197" w:type="dxa"/>
            <w:tcBorders>
              <w:top w:val="single" w:sz="4" w:space="0" w:color="000000"/>
              <w:left w:val="single" w:sz="4" w:space="0" w:color="000000"/>
              <w:bottom w:val="single" w:sz="4" w:space="0" w:color="000000"/>
            </w:tcBorders>
            <w:shd w:val="clear" w:color="auto" w:fill="auto"/>
            <w:vAlign w:val="center"/>
          </w:tcPr>
          <w:p w:rsidR="00544595" w:rsidRPr="00BF0B94" w:rsidRDefault="00544595" w:rsidP="00F87DDF">
            <w:pPr>
              <w:widowControl w:val="0"/>
              <w:tabs>
                <w:tab w:val="left" w:pos="709"/>
                <w:tab w:val="left" w:pos="1701"/>
              </w:tabs>
              <w:snapToGrid w:val="0"/>
              <w:jc w:val="center"/>
              <w:rPr>
                <w:sz w:val="16"/>
                <w:szCs w:val="16"/>
              </w:rPr>
            </w:pPr>
            <w:r w:rsidRPr="00BF0B94">
              <w:rPr>
                <w:sz w:val="16"/>
                <w:szCs w:val="16"/>
              </w:rPr>
              <w:t>25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544595" w:rsidRPr="00BF0B94" w:rsidRDefault="00544595" w:rsidP="00F87DDF">
            <w:pPr>
              <w:widowControl w:val="0"/>
              <w:tabs>
                <w:tab w:val="left" w:pos="709"/>
                <w:tab w:val="left" w:pos="1701"/>
              </w:tabs>
              <w:snapToGrid w:val="0"/>
              <w:jc w:val="center"/>
              <w:rPr>
                <w:sz w:val="16"/>
                <w:szCs w:val="16"/>
              </w:rPr>
            </w:pPr>
            <w:r w:rsidRPr="00BF0B94">
              <w:rPr>
                <w:sz w:val="16"/>
                <w:szCs w:val="16"/>
              </w:rPr>
              <w:t>35</w:t>
            </w:r>
          </w:p>
        </w:tc>
        <w:tc>
          <w:tcPr>
            <w:tcW w:w="1265" w:type="dxa"/>
            <w:tcBorders>
              <w:top w:val="single" w:sz="4" w:space="0" w:color="000000"/>
              <w:left w:val="single" w:sz="4" w:space="0" w:color="000000"/>
              <w:bottom w:val="single" w:sz="4" w:space="0" w:color="000000"/>
              <w:right w:val="single" w:sz="4" w:space="0" w:color="000000"/>
            </w:tcBorders>
            <w:vAlign w:val="center"/>
          </w:tcPr>
          <w:p w:rsidR="00544595" w:rsidRPr="00BF0B94" w:rsidRDefault="00544595" w:rsidP="00F87DDF">
            <w:pPr>
              <w:widowControl w:val="0"/>
              <w:tabs>
                <w:tab w:val="left" w:pos="709"/>
                <w:tab w:val="left" w:pos="1701"/>
              </w:tabs>
              <w:snapToGrid w:val="0"/>
              <w:jc w:val="center"/>
              <w:rPr>
                <w:sz w:val="16"/>
                <w:szCs w:val="16"/>
              </w:rPr>
            </w:pPr>
            <w:r w:rsidRPr="00BF0B94">
              <w:rPr>
                <w:sz w:val="16"/>
                <w:szCs w:val="16"/>
              </w:rPr>
              <w:t>7,5</w:t>
            </w:r>
          </w:p>
        </w:tc>
        <w:tc>
          <w:tcPr>
            <w:tcW w:w="1134" w:type="dxa"/>
            <w:tcBorders>
              <w:top w:val="single" w:sz="4" w:space="0" w:color="000000"/>
              <w:left w:val="single" w:sz="4" w:space="0" w:color="000000"/>
              <w:bottom w:val="single" w:sz="4" w:space="0" w:color="000000"/>
            </w:tcBorders>
            <w:shd w:val="clear" w:color="auto" w:fill="auto"/>
            <w:vAlign w:val="center"/>
          </w:tcPr>
          <w:p w:rsidR="00544595" w:rsidRPr="00BF0B94" w:rsidRDefault="00544595" w:rsidP="00F87DDF">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595" w:rsidRPr="00BF0B94" w:rsidRDefault="00544595" w:rsidP="00F87DDF">
            <w:pPr>
              <w:widowControl w:val="0"/>
              <w:tabs>
                <w:tab w:val="left" w:pos="709"/>
                <w:tab w:val="left" w:pos="1701"/>
              </w:tabs>
              <w:snapToGrid w:val="0"/>
              <w:jc w:val="center"/>
              <w:rPr>
                <w:sz w:val="16"/>
                <w:szCs w:val="16"/>
              </w:rPr>
            </w:pPr>
            <w:r w:rsidRPr="00BF0B94">
              <w:rPr>
                <w:sz w:val="16"/>
                <w:szCs w:val="16"/>
              </w:rPr>
              <w:t>0,7</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595" w:rsidRPr="00BF0B94" w:rsidRDefault="00544595" w:rsidP="00F87DDF">
            <w:pPr>
              <w:widowControl w:val="0"/>
              <w:tabs>
                <w:tab w:val="left" w:pos="709"/>
                <w:tab w:val="left" w:pos="1701"/>
              </w:tabs>
              <w:snapToGrid w:val="0"/>
              <w:jc w:val="center"/>
              <w:rPr>
                <w:sz w:val="16"/>
                <w:szCs w:val="16"/>
              </w:rPr>
            </w:pPr>
            <w:r w:rsidRPr="00BF0B94">
              <w:rPr>
                <w:sz w:val="16"/>
                <w:szCs w:val="16"/>
              </w:rPr>
              <w:t>0,1</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Vi-2</w:t>
            </w:r>
          </w:p>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/XVI/K</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5000</w:t>
            </w:r>
          </w:p>
        </w:tc>
        <w:tc>
          <w:tcPr>
            <w:tcW w:w="1203"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8</w:t>
            </w:r>
          </w:p>
        </w:tc>
        <w:tc>
          <w:tcPr>
            <w:tcW w:w="11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7,5</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75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Vi-2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/XVI/V</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8000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16,0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0,75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0,5</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Vi-2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/XVI/S</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10000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12,0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0,1</w:t>
            </w:r>
          </w:p>
        </w:tc>
      </w:tr>
    </w:tbl>
    <w:p w:rsidR="002145BE" w:rsidRPr="00BF0B94" w:rsidRDefault="002145BE" w:rsidP="002145BE">
      <w:pPr>
        <w:rPr>
          <w:bCs/>
          <w:sz w:val="16"/>
          <w:szCs w:val="16"/>
        </w:rPr>
      </w:pPr>
    </w:p>
    <w:p w:rsidR="002145BE" w:rsidRPr="00BF0B94" w:rsidRDefault="002145BE" w:rsidP="002145BE">
      <w:pPr>
        <w:rPr>
          <w:bCs/>
          <w:sz w:val="16"/>
          <w:szCs w:val="16"/>
        </w:rPr>
      </w:pPr>
      <w:r w:rsidRPr="00BF0B94">
        <w:rPr>
          <w:bCs/>
          <w:sz w:val="16"/>
          <w:szCs w:val="16"/>
        </w:rPr>
        <w:t>Z</w:t>
      </w:r>
      <w:r w:rsidRPr="00BF0B94">
        <w:rPr>
          <w:bCs/>
          <w:sz w:val="16"/>
          <w:szCs w:val="16"/>
        </w:rPr>
        <w:tab/>
        <w:t xml:space="preserve">zártsorú </w:t>
      </w:r>
    </w:p>
    <w:p w:rsidR="002145BE" w:rsidRPr="00BF0B94" w:rsidRDefault="002145BE" w:rsidP="002145BE">
      <w:pPr>
        <w:rPr>
          <w:bCs/>
          <w:sz w:val="16"/>
          <w:szCs w:val="16"/>
        </w:rPr>
      </w:pPr>
      <w:r w:rsidRPr="00BF0B94">
        <w:rPr>
          <w:bCs/>
          <w:sz w:val="16"/>
          <w:szCs w:val="16"/>
        </w:rPr>
        <w:t>SZ</w:t>
      </w:r>
      <w:r w:rsidRPr="00BF0B94">
        <w:rPr>
          <w:bCs/>
          <w:sz w:val="16"/>
          <w:szCs w:val="16"/>
        </w:rPr>
        <w:tab/>
        <w:t xml:space="preserve">szabadon álló </w:t>
      </w:r>
    </w:p>
    <w:p w:rsidR="002145BE" w:rsidRPr="00BF0B94" w:rsidRDefault="002145BE" w:rsidP="002145BE">
      <w:pPr>
        <w:rPr>
          <w:bCs/>
          <w:sz w:val="16"/>
          <w:szCs w:val="16"/>
        </w:rPr>
      </w:pPr>
      <w:r w:rsidRPr="00BF0B94">
        <w:rPr>
          <w:bCs/>
          <w:sz w:val="16"/>
          <w:szCs w:val="16"/>
        </w:rPr>
        <w:t>**</w:t>
      </w:r>
      <w:r w:rsidRPr="00BF0B94">
        <w:rPr>
          <w:bCs/>
          <w:sz w:val="16"/>
          <w:szCs w:val="16"/>
        </w:rPr>
        <w:tab/>
        <w:t>rendeltetés szerint változó</w:t>
      </w:r>
    </w:p>
    <w:p w:rsidR="002145BE" w:rsidRPr="00BF0B94" w:rsidRDefault="002145BE" w:rsidP="002145BE">
      <w:pPr>
        <w:rPr>
          <w:bCs/>
          <w:sz w:val="16"/>
          <w:szCs w:val="16"/>
        </w:rPr>
      </w:pPr>
    </w:p>
    <w:p w:rsidR="00015481" w:rsidRPr="00BF0B94" w:rsidRDefault="00015481" w:rsidP="00015481">
      <w:pPr>
        <w:suppressAutoHyphens w:val="0"/>
        <w:spacing w:after="120"/>
        <w:jc w:val="center"/>
        <w:rPr>
          <w:b/>
          <w:sz w:val="22"/>
          <w:lang w:eastAsia="hu-HU"/>
        </w:rPr>
      </w:pPr>
      <w:r w:rsidRPr="00BF0B94">
        <w:rPr>
          <w:b/>
          <w:sz w:val="22"/>
          <w:lang w:eastAsia="hu-HU"/>
        </w:rPr>
        <w:t>Intézményi, helyi lakosság alapellátását biztosító terület</w:t>
      </w:r>
      <w:r w:rsidR="00F25FBE" w:rsidRPr="00BF0B94">
        <w:rPr>
          <w:b/>
          <w:sz w:val="22"/>
          <w:lang w:eastAsia="hu-HU"/>
        </w:rPr>
        <w:t xml:space="preserve"> (Vi-3/XVI)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0"/>
        <w:gridCol w:w="820"/>
        <w:gridCol w:w="1134"/>
        <w:gridCol w:w="1197"/>
        <w:gridCol w:w="6"/>
        <w:gridCol w:w="1143"/>
        <w:gridCol w:w="1265"/>
        <w:gridCol w:w="1134"/>
        <w:gridCol w:w="929"/>
        <w:gridCol w:w="933"/>
      </w:tblGrid>
      <w:tr w:rsidR="002145BE" w:rsidRPr="00BF0B94" w:rsidTr="001173D6">
        <w:trPr>
          <w:cantSplit/>
          <w:trHeight w:val="555"/>
          <w:jc w:val="center"/>
        </w:trPr>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3" w:type="dxa"/>
            <w:gridSpan w:val="2"/>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3" w:type="dxa"/>
            <w:gridSpan w:val="2"/>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Vi-3</w:t>
            </w:r>
          </w:p>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/XVI/SZ1</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3000</w:t>
            </w:r>
          </w:p>
        </w:tc>
        <w:tc>
          <w:tcPr>
            <w:tcW w:w="1203"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10,5</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Vi-3</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/XVI/SZ2</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1000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10,5</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544595" w:rsidP="001173D6">
            <w:pPr>
              <w:widowControl w:val="0"/>
              <w:tabs>
                <w:tab w:val="left" w:pos="709"/>
                <w:tab w:val="left" w:pos="1701"/>
              </w:tabs>
              <w:snapToGrid w:val="0"/>
              <w:jc w:val="center"/>
              <w:rPr>
                <w:sz w:val="16"/>
                <w:szCs w:val="16"/>
              </w:rPr>
            </w:pPr>
            <w:r>
              <w:rPr>
                <w:sz w:val="16"/>
                <w:szCs w:val="16"/>
              </w:rPr>
              <w:t>25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7C5745">
            <w:pPr>
              <w:widowControl w:val="0"/>
              <w:tabs>
                <w:tab w:val="left" w:pos="709"/>
                <w:tab w:val="left" w:pos="1701"/>
              </w:tabs>
              <w:snapToGrid w:val="0"/>
              <w:jc w:val="center"/>
              <w:rPr>
                <w:sz w:val="16"/>
                <w:szCs w:val="16"/>
              </w:rPr>
            </w:pPr>
            <w:r w:rsidRPr="00BF0B94">
              <w:rPr>
                <w:sz w:val="16"/>
                <w:szCs w:val="16"/>
              </w:rPr>
              <w:t>1,</w:t>
            </w:r>
            <w:r w:rsidR="007C5745" w:rsidRPr="00BF0B94">
              <w:rPr>
                <w:sz w:val="16"/>
                <w:szCs w:val="16"/>
              </w:rPr>
              <w:t>4</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w:t>
            </w:r>
          </w:p>
        </w:tc>
      </w:tr>
    </w:tbl>
    <w:p w:rsidR="002145BE" w:rsidRPr="00BF0B94" w:rsidRDefault="002145BE" w:rsidP="002145BE">
      <w:pPr>
        <w:rPr>
          <w:bCs/>
          <w:sz w:val="16"/>
          <w:szCs w:val="16"/>
        </w:rPr>
      </w:pPr>
    </w:p>
    <w:p w:rsidR="002145BE" w:rsidRDefault="002145BE" w:rsidP="002145BE">
      <w:pPr>
        <w:rPr>
          <w:bCs/>
          <w:sz w:val="16"/>
          <w:szCs w:val="16"/>
        </w:rPr>
      </w:pPr>
      <w:r w:rsidRPr="00BF0B94">
        <w:rPr>
          <w:bCs/>
          <w:sz w:val="16"/>
          <w:szCs w:val="16"/>
        </w:rPr>
        <w:t>SZ</w:t>
      </w:r>
      <w:r w:rsidRPr="00BF0B94">
        <w:rPr>
          <w:bCs/>
          <w:sz w:val="16"/>
          <w:szCs w:val="16"/>
        </w:rPr>
        <w:tab/>
        <w:t xml:space="preserve">szabadon álló </w:t>
      </w:r>
    </w:p>
    <w:p w:rsidR="00240F0A" w:rsidRDefault="00240F0A" w:rsidP="002145BE">
      <w:pPr>
        <w:rPr>
          <w:bCs/>
          <w:sz w:val="16"/>
          <w:szCs w:val="16"/>
        </w:rPr>
      </w:pPr>
    </w:p>
    <w:p w:rsidR="00240F0A" w:rsidRDefault="00240F0A" w:rsidP="002145BE">
      <w:pPr>
        <w:rPr>
          <w:bCs/>
          <w:sz w:val="16"/>
          <w:szCs w:val="16"/>
        </w:rPr>
      </w:pPr>
    </w:p>
    <w:p w:rsidR="00240F0A" w:rsidRDefault="00240F0A" w:rsidP="002145BE">
      <w:pPr>
        <w:rPr>
          <w:bCs/>
          <w:sz w:val="16"/>
          <w:szCs w:val="16"/>
        </w:rPr>
      </w:pPr>
    </w:p>
    <w:p w:rsidR="00240F0A" w:rsidRDefault="00240F0A" w:rsidP="002145BE">
      <w:pPr>
        <w:rPr>
          <w:bCs/>
          <w:sz w:val="16"/>
          <w:szCs w:val="16"/>
        </w:rPr>
      </w:pPr>
    </w:p>
    <w:p w:rsidR="00240F0A" w:rsidRDefault="00240F0A" w:rsidP="002145BE">
      <w:pPr>
        <w:rPr>
          <w:bCs/>
          <w:sz w:val="16"/>
          <w:szCs w:val="16"/>
        </w:rPr>
      </w:pPr>
    </w:p>
    <w:p w:rsidR="00240F0A" w:rsidRDefault="00240F0A" w:rsidP="002145BE">
      <w:pPr>
        <w:rPr>
          <w:bCs/>
          <w:sz w:val="16"/>
          <w:szCs w:val="16"/>
        </w:rPr>
      </w:pPr>
    </w:p>
    <w:p w:rsidR="00240F0A" w:rsidRDefault="00240F0A" w:rsidP="002145BE">
      <w:pPr>
        <w:rPr>
          <w:bCs/>
          <w:sz w:val="16"/>
          <w:szCs w:val="16"/>
        </w:rPr>
      </w:pPr>
    </w:p>
    <w:p w:rsidR="00240F0A" w:rsidRDefault="00240F0A" w:rsidP="002145BE">
      <w:pPr>
        <w:rPr>
          <w:bCs/>
          <w:sz w:val="16"/>
          <w:szCs w:val="16"/>
        </w:rPr>
      </w:pPr>
    </w:p>
    <w:p w:rsidR="00240F0A" w:rsidRDefault="00240F0A" w:rsidP="002145BE">
      <w:pPr>
        <w:rPr>
          <w:bCs/>
          <w:sz w:val="16"/>
          <w:szCs w:val="16"/>
        </w:rPr>
      </w:pPr>
    </w:p>
    <w:p w:rsidR="00240F0A" w:rsidRPr="00BF0B94" w:rsidRDefault="00240F0A" w:rsidP="002145BE">
      <w:pPr>
        <w:rPr>
          <w:bCs/>
          <w:sz w:val="16"/>
          <w:szCs w:val="16"/>
        </w:rPr>
      </w:pPr>
    </w:p>
    <w:p w:rsidR="00455685" w:rsidRPr="00BF0B94" w:rsidRDefault="00015481" w:rsidP="00455685">
      <w:pPr>
        <w:suppressAutoHyphens w:val="0"/>
        <w:spacing w:after="120"/>
        <w:jc w:val="center"/>
        <w:rPr>
          <w:b/>
          <w:sz w:val="22"/>
          <w:lang w:eastAsia="hu-HU"/>
        </w:rPr>
      </w:pPr>
      <w:r w:rsidRPr="00BF0B94">
        <w:rPr>
          <w:b/>
          <w:sz w:val="22"/>
          <w:lang w:eastAsia="hu-HU"/>
        </w:rPr>
        <w:lastRenderedPageBreak/>
        <w:t>Gazdasági, jellemzően kereskedelmi, szolgáltató terület</w:t>
      </w:r>
      <w:r w:rsidR="00F25FBE" w:rsidRPr="00BF0B94">
        <w:rPr>
          <w:b/>
          <w:sz w:val="22"/>
          <w:lang w:eastAsia="hu-HU"/>
        </w:rPr>
        <w:t xml:space="preserve"> (Gksz-1/XVI)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0"/>
        <w:gridCol w:w="820"/>
        <w:gridCol w:w="1134"/>
        <w:gridCol w:w="1203"/>
        <w:gridCol w:w="1143"/>
        <w:gridCol w:w="1265"/>
        <w:gridCol w:w="1134"/>
        <w:gridCol w:w="929"/>
        <w:gridCol w:w="933"/>
      </w:tblGrid>
      <w:tr w:rsidR="002145BE" w:rsidRPr="00BF0B94" w:rsidTr="001173D6">
        <w:trPr>
          <w:cantSplit/>
          <w:trHeight w:val="555"/>
          <w:jc w:val="center"/>
        </w:trPr>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Gksz-1</w:t>
            </w:r>
          </w:p>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/XVI/1</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2500</w:t>
            </w:r>
          </w:p>
        </w:tc>
        <w:tc>
          <w:tcPr>
            <w:tcW w:w="120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1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2,2</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r w:rsidR="009C0C3F"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9C0C3F" w:rsidRPr="00BF0B94" w:rsidRDefault="009C0C3F" w:rsidP="00F87DDF">
            <w:pPr>
              <w:widowControl w:val="0"/>
              <w:tabs>
                <w:tab w:val="left" w:pos="709"/>
                <w:tab w:val="left" w:pos="1701"/>
              </w:tabs>
              <w:snapToGrid w:val="0"/>
              <w:jc w:val="center"/>
              <w:rPr>
                <w:sz w:val="16"/>
                <w:szCs w:val="16"/>
              </w:rPr>
            </w:pPr>
            <w:r w:rsidRPr="00BF0B94">
              <w:rPr>
                <w:sz w:val="16"/>
                <w:szCs w:val="16"/>
              </w:rPr>
              <w:t>Gksz-1</w:t>
            </w:r>
          </w:p>
          <w:p w:rsidR="009C0C3F" w:rsidRPr="00BF0B94" w:rsidRDefault="009C0C3F" w:rsidP="001173D6">
            <w:pPr>
              <w:widowControl w:val="0"/>
              <w:tabs>
                <w:tab w:val="left" w:pos="709"/>
                <w:tab w:val="left" w:pos="1701"/>
              </w:tabs>
              <w:snapToGrid w:val="0"/>
              <w:jc w:val="center"/>
              <w:rPr>
                <w:sz w:val="16"/>
                <w:szCs w:val="16"/>
              </w:rPr>
            </w:pPr>
            <w:r w:rsidRPr="00BF0B94">
              <w:rPr>
                <w:sz w:val="16"/>
                <w:szCs w:val="16"/>
              </w:rPr>
              <w:t>/XVI/</w:t>
            </w:r>
            <w:r>
              <w:rPr>
                <w:sz w:val="16"/>
                <w:szCs w:val="16"/>
              </w:rPr>
              <w:t>2</w:t>
            </w:r>
          </w:p>
        </w:tc>
        <w:tc>
          <w:tcPr>
            <w:tcW w:w="820" w:type="dxa"/>
            <w:tcBorders>
              <w:top w:val="single" w:sz="4" w:space="0" w:color="000000"/>
              <w:left w:val="single" w:sz="4" w:space="0" w:color="000000"/>
              <w:bottom w:val="single" w:sz="4" w:space="0" w:color="000000"/>
            </w:tcBorders>
            <w:shd w:val="clear" w:color="auto" w:fill="auto"/>
            <w:vAlign w:val="center"/>
          </w:tcPr>
          <w:p w:rsidR="009C0C3F" w:rsidRPr="00BF0B94" w:rsidRDefault="009C0C3F"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9C0C3F" w:rsidRPr="00BF0B94" w:rsidRDefault="009C0C3F" w:rsidP="001173D6">
            <w:pPr>
              <w:widowControl w:val="0"/>
              <w:tabs>
                <w:tab w:val="left" w:pos="709"/>
                <w:tab w:val="left" w:pos="1701"/>
              </w:tabs>
              <w:snapToGrid w:val="0"/>
              <w:jc w:val="center"/>
              <w:rPr>
                <w:caps/>
                <w:sz w:val="16"/>
                <w:szCs w:val="16"/>
              </w:rPr>
            </w:pPr>
            <w:r w:rsidRPr="00BF0B94">
              <w:rPr>
                <w:caps/>
                <w:sz w:val="16"/>
                <w:szCs w:val="16"/>
              </w:rPr>
              <w:t>2500</w:t>
            </w:r>
          </w:p>
        </w:tc>
        <w:tc>
          <w:tcPr>
            <w:tcW w:w="1203" w:type="dxa"/>
            <w:tcBorders>
              <w:top w:val="single" w:sz="4" w:space="0" w:color="000000"/>
              <w:left w:val="single" w:sz="4" w:space="0" w:color="000000"/>
              <w:bottom w:val="single" w:sz="4" w:space="0" w:color="000000"/>
            </w:tcBorders>
            <w:shd w:val="clear" w:color="auto" w:fill="auto"/>
            <w:vAlign w:val="center"/>
          </w:tcPr>
          <w:p w:rsidR="009C0C3F" w:rsidRPr="00BF0B94" w:rsidRDefault="009C0C3F" w:rsidP="001173D6">
            <w:pPr>
              <w:widowControl w:val="0"/>
              <w:tabs>
                <w:tab w:val="left" w:pos="709"/>
                <w:tab w:val="left" w:pos="1701"/>
              </w:tabs>
              <w:snapToGrid w:val="0"/>
              <w:jc w:val="center"/>
              <w:rPr>
                <w:sz w:val="16"/>
                <w:szCs w:val="16"/>
              </w:rPr>
            </w:pPr>
            <w:r w:rsidRPr="00BF0B94">
              <w:rPr>
                <w:sz w:val="16"/>
                <w:szCs w:val="16"/>
              </w:rPr>
              <w:t>50</w:t>
            </w:r>
          </w:p>
        </w:tc>
        <w:tc>
          <w:tcPr>
            <w:tcW w:w="1143" w:type="dxa"/>
            <w:tcBorders>
              <w:top w:val="single" w:sz="4" w:space="0" w:color="000000"/>
              <w:left w:val="single" w:sz="4" w:space="0" w:color="000000"/>
              <w:bottom w:val="single" w:sz="4" w:space="0" w:color="000000"/>
            </w:tcBorders>
            <w:shd w:val="clear" w:color="auto" w:fill="auto"/>
            <w:vAlign w:val="center"/>
          </w:tcPr>
          <w:p w:rsidR="009C0C3F" w:rsidRPr="00BF0B94" w:rsidRDefault="009C0C3F" w:rsidP="001173D6">
            <w:pPr>
              <w:widowControl w:val="0"/>
              <w:tabs>
                <w:tab w:val="left" w:pos="709"/>
                <w:tab w:val="left" w:pos="1701"/>
              </w:tabs>
              <w:snapToGrid w:val="0"/>
              <w:jc w:val="center"/>
              <w:rPr>
                <w:sz w:val="16"/>
                <w:szCs w:val="16"/>
              </w:rPr>
            </w:pPr>
            <w:r w:rsidRPr="00BF0B94">
              <w:rPr>
                <w:sz w:val="16"/>
                <w:szCs w:val="16"/>
              </w:rPr>
              <w:t>55</w:t>
            </w:r>
          </w:p>
        </w:tc>
        <w:tc>
          <w:tcPr>
            <w:tcW w:w="1265" w:type="dxa"/>
            <w:tcBorders>
              <w:top w:val="single" w:sz="4" w:space="0" w:color="000000"/>
              <w:left w:val="single" w:sz="4" w:space="0" w:color="000000"/>
              <w:bottom w:val="single" w:sz="4" w:space="0" w:color="000000"/>
              <w:right w:val="single" w:sz="4" w:space="0" w:color="000000"/>
            </w:tcBorders>
            <w:vAlign w:val="center"/>
          </w:tcPr>
          <w:p w:rsidR="009C0C3F" w:rsidRPr="00BF0B94" w:rsidRDefault="009C0C3F" w:rsidP="001173D6">
            <w:pPr>
              <w:widowControl w:val="0"/>
              <w:tabs>
                <w:tab w:val="left" w:pos="709"/>
                <w:tab w:val="left" w:pos="1701"/>
              </w:tabs>
              <w:snapToGrid w:val="0"/>
              <w:jc w:val="center"/>
              <w:rPr>
                <w:sz w:val="16"/>
                <w:szCs w:val="16"/>
              </w:rPr>
            </w:pPr>
            <w:r w:rsidRPr="00BF0B94">
              <w:rPr>
                <w:sz w:val="16"/>
                <w:szCs w:val="16"/>
              </w:rPr>
              <w:t>15,0</w:t>
            </w:r>
          </w:p>
        </w:tc>
        <w:tc>
          <w:tcPr>
            <w:tcW w:w="1134" w:type="dxa"/>
            <w:tcBorders>
              <w:top w:val="single" w:sz="4" w:space="0" w:color="000000"/>
              <w:left w:val="single" w:sz="4" w:space="0" w:color="000000"/>
              <w:bottom w:val="single" w:sz="4" w:space="0" w:color="000000"/>
            </w:tcBorders>
            <w:shd w:val="clear" w:color="auto" w:fill="auto"/>
            <w:vAlign w:val="center"/>
          </w:tcPr>
          <w:p w:rsidR="009C0C3F" w:rsidRPr="00BF0B94" w:rsidRDefault="009C0C3F" w:rsidP="001173D6">
            <w:pPr>
              <w:widowControl w:val="0"/>
              <w:tabs>
                <w:tab w:val="left" w:pos="709"/>
                <w:tab w:val="left" w:pos="1701"/>
              </w:tabs>
              <w:snapToGrid w:val="0"/>
              <w:jc w:val="center"/>
              <w:rPr>
                <w:sz w:val="16"/>
                <w:szCs w:val="16"/>
              </w:rPr>
            </w:pPr>
            <w:r w:rsidRPr="00BF0B94">
              <w:rPr>
                <w:sz w:val="16"/>
                <w:szCs w:val="16"/>
              </w:rPr>
              <w:t>25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C3F" w:rsidRPr="00BF0B94" w:rsidRDefault="009C0C3F" w:rsidP="001173D6">
            <w:pPr>
              <w:widowControl w:val="0"/>
              <w:tabs>
                <w:tab w:val="left" w:pos="709"/>
                <w:tab w:val="left" w:pos="1701"/>
              </w:tabs>
              <w:snapToGrid w:val="0"/>
              <w:jc w:val="center"/>
              <w:rPr>
                <w:sz w:val="16"/>
                <w:szCs w:val="16"/>
              </w:rPr>
            </w:pPr>
            <w:r>
              <w:rPr>
                <w:sz w:val="16"/>
                <w:szCs w:val="16"/>
              </w:rPr>
              <w:t>3,0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C3F" w:rsidRPr="00BF0B94" w:rsidRDefault="009C0C3F" w:rsidP="001173D6">
            <w:pPr>
              <w:widowControl w:val="0"/>
              <w:tabs>
                <w:tab w:val="left" w:pos="709"/>
                <w:tab w:val="left" w:pos="1701"/>
              </w:tabs>
              <w:snapToGrid w:val="0"/>
              <w:jc w:val="center"/>
              <w:rPr>
                <w:sz w:val="16"/>
                <w:szCs w:val="16"/>
              </w:rPr>
            </w:pPr>
            <w:r w:rsidRPr="00BF0B94">
              <w:rPr>
                <w:sz w:val="16"/>
                <w:szCs w:val="16"/>
              </w:rPr>
              <w:t>0,0</w:t>
            </w:r>
          </w:p>
        </w:tc>
      </w:tr>
      <w:tr w:rsidR="00E95DFE" w:rsidRPr="00BF0B94" w:rsidTr="004732F9">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E95DFE" w:rsidRPr="00BF0B94" w:rsidRDefault="00E95DFE" w:rsidP="004732F9">
            <w:pPr>
              <w:widowControl w:val="0"/>
              <w:tabs>
                <w:tab w:val="left" w:pos="709"/>
                <w:tab w:val="left" w:pos="1701"/>
              </w:tabs>
              <w:snapToGrid w:val="0"/>
              <w:jc w:val="center"/>
              <w:rPr>
                <w:sz w:val="16"/>
                <w:szCs w:val="16"/>
              </w:rPr>
            </w:pPr>
            <w:r w:rsidRPr="00BF0B94">
              <w:rPr>
                <w:sz w:val="16"/>
                <w:szCs w:val="16"/>
              </w:rPr>
              <w:t>Gksz-1</w:t>
            </w:r>
          </w:p>
          <w:p w:rsidR="00E95DFE" w:rsidRPr="00BF0B94" w:rsidRDefault="00E95DFE" w:rsidP="004732F9">
            <w:pPr>
              <w:widowControl w:val="0"/>
              <w:tabs>
                <w:tab w:val="left" w:pos="709"/>
                <w:tab w:val="left" w:pos="1701"/>
              </w:tabs>
              <w:snapToGrid w:val="0"/>
              <w:jc w:val="center"/>
              <w:rPr>
                <w:sz w:val="16"/>
                <w:szCs w:val="16"/>
              </w:rPr>
            </w:pPr>
            <w:r w:rsidRPr="00BF0B94">
              <w:rPr>
                <w:sz w:val="16"/>
                <w:szCs w:val="16"/>
              </w:rPr>
              <w:t>/XVI/</w:t>
            </w:r>
            <w:r w:rsidR="008B66A5">
              <w:rPr>
                <w:sz w:val="16"/>
                <w:szCs w:val="16"/>
              </w:rPr>
              <w:t>3</w:t>
            </w:r>
          </w:p>
        </w:tc>
        <w:tc>
          <w:tcPr>
            <w:tcW w:w="820" w:type="dxa"/>
            <w:tcBorders>
              <w:top w:val="single" w:sz="4" w:space="0" w:color="000000"/>
              <w:left w:val="single" w:sz="4" w:space="0" w:color="000000"/>
              <w:bottom w:val="single" w:sz="4" w:space="0" w:color="000000"/>
            </w:tcBorders>
            <w:shd w:val="clear" w:color="auto" w:fill="auto"/>
            <w:vAlign w:val="center"/>
          </w:tcPr>
          <w:p w:rsidR="00E95DFE" w:rsidRPr="00BF0B94" w:rsidRDefault="00E95DFE" w:rsidP="004732F9">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E95DFE" w:rsidRPr="00BF0B94" w:rsidRDefault="001963ED" w:rsidP="004732F9">
            <w:pPr>
              <w:widowControl w:val="0"/>
              <w:tabs>
                <w:tab w:val="left" w:pos="709"/>
                <w:tab w:val="left" w:pos="1701"/>
              </w:tabs>
              <w:snapToGrid w:val="0"/>
              <w:jc w:val="center"/>
              <w:rPr>
                <w:caps/>
                <w:sz w:val="16"/>
                <w:szCs w:val="16"/>
              </w:rPr>
            </w:pPr>
            <w:r>
              <w:rPr>
                <w:caps/>
                <w:sz w:val="16"/>
                <w:szCs w:val="16"/>
              </w:rPr>
              <w:t>2500</w:t>
            </w:r>
          </w:p>
        </w:tc>
        <w:tc>
          <w:tcPr>
            <w:tcW w:w="1203" w:type="dxa"/>
            <w:tcBorders>
              <w:top w:val="single" w:sz="4" w:space="0" w:color="000000"/>
              <w:left w:val="single" w:sz="4" w:space="0" w:color="000000"/>
              <w:bottom w:val="single" w:sz="4" w:space="0" w:color="000000"/>
            </w:tcBorders>
            <w:shd w:val="clear" w:color="auto" w:fill="auto"/>
            <w:vAlign w:val="center"/>
          </w:tcPr>
          <w:p w:rsidR="00E95DFE" w:rsidRPr="00BF0B94" w:rsidRDefault="00E95DFE" w:rsidP="004732F9">
            <w:pPr>
              <w:widowControl w:val="0"/>
              <w:tabs>
                <w:tab w:val="left" w:pos="709"/>
                <w:tab w:val="left" w:pos="1701"/>
              </w:tabs>
              <w:snapToGrid w:val="0"/>
              <w:jc w:val="center"/>
              <w:rPr>
                <w:sz w:val="16"/>
                <w:szCs w:val="16"/>
              </w:rPr>
            </w:pPr>
            <w:r w:rsidRPr="00BF0B94">
              <w:rPr>
                <w:sz w:val="16"/>
                <w:szCs w:val="16"/>
              </w:rPr>
              <w:t>50</w:t>
            </w:r>
          </w:p>
        </w:tc>
        <w:tc>
          <w:tcPr>
            <w:tcW w:w="1143" w:type="dxa"/>
            <w:tcBorders>
              <w:top w:val="single" w:sz="4" w:space="0" w:color="000000"/>
              <w:left w:val="single" w:sz="4" w:space="0" w:color="000000"/>
              <w:bottom w:val="single" w:sz="4" w:space="0" w:color="000000"/>
            </w:tcBorders>
            <w:shd w:val="clear" w:color="auto" w:fill="auto"/>
            <w:vAlign w:val="center"/>
          </w:tcPr>
          <w:p w:rsidR="00E95DFE" w:rsidRPr="00BF0B94" w:rsidRDefault="00E95DFE" w:rsidP="004732F9">
            <w:pPr>
              <w:widowControl w:val="0"/>
              <w:tabs>
                <w:tab w:val="left" w:pos="709"/>
                <w:tab w:val="left" w:pos="1701"/>
              </w:tabs>
              <w:snapToGrid w:val="0"/>
              <w:jc w:val="center"/>
              <w:rPr>
                <w:sz w:val="16"/>
                <w:szCs w:val="16"/>
              </w:rPr>
            </w:pPr>
            <w:r w:rsidRPr="00BF0B94">
              <w:rPr>
                <w:sz w:val="16"/>
                <w:szCs w:val="16"/>
              </w:rPr>
              <w:t>55</w:t>
            </w:r>
          </w:p>
        </w:tc>
        <w:tc>
          <w:tcPr>
            <w:tcW w:w="1265" w:type="dxa"/>
            <w:tcBorders>
              <w:top w:val="single" w:sz="4" w:space="0" w:color="000000"/>
              <w:left w:val="single" w:sz="4" w:space="0" w:color="000000"/>
              <w:bottom w:val="single" w:sz="4" w:space="0" w:color="000000"/>
              <w:right w:val="single" w:sz="4" w:space="0" w:color="000000"/>
            </w:tcBorders>
            <w:vAlign w:val="center"/>
          </w:tcPr>
          <w:p w:rsidR="00E95DFE" w:rsidRPr="00BF0B94" w:rsidRDefault="00E95DFE" w:rsidP="004732F9">
            <w:pPr>
              <w:widowControl w:val="0"/>
              <w:tabs>
                <w:tab w:val="left" w:pos="709"/>
                <w:tab w:val="left" w:pos="1701"/>
              </w:tabs>
              <w:snapToGrid w:val="0"/>
              <w:jc w:val="center"/>
              <w:rPr>
                <w:sz w:val="16"/>
                <w:szCs w:val="16"/>
              </w:rPr>
            </w:pPr>
            <w:r>
              <w:rPr>
                <w:sz w:val="16"/>
                <w:szCs w:val="16"/>
              </w:rPr>
              <w:t>8,0</w:t>
            </w:r>
          </w:p>
        </w:tc>
        <w:tc>
          <w:tcPr>
            <w:tcW w:w="1134" w:type="dxa"/>
            <w:tcBorders>
              <w:top w:val="single" w:sz="4" w:space="0" w:color="000000"/>
              <w:left w:val="single" w:sz="4" w:space="0" w:color="000000"/>
              <w:bottom w:val="single" w:sz="4" w:space="0" w:color="000000"/>
            </w:tcBorders>
            <w:shd w:val="clear" w:color="auto" w:fill="auto"/>
            <w:vAlign w:val="center"/>
          </w:tcPr>
          <w:p w:rsidR="00E95DFE" w:rsidRPr="00BF0B94" w:rsidRDefault="00E95DFE" w:rsidP="004732F9">
            <w:pPr>
              <w:widowControl w:val="0"/>
              <w:tabs>
                <w:tab w:val="left" w:pos="709"/>
                <w:tab w:val="left" w:pos="1701"/>
              </w:tabs>
              <w:snapToGrid w:val="0"/>
              <w:jc w:val="center"/>
              <w:rPr>
                <w:sz w:val="16"/>
                <w:szCs w:val="16"/>
              </w:rPr>
            </w:pPr>
            <w:r w:rsidRPr="00BF0B94">
              <w:rPr>
                <w:sz w:val="16"/>
                <w:szCs w:val="16"/>
              </w:rPr>
              <w:t>25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DFE" w:rsidRPr="00BF0B94" w:rsidRDefault="00E95DFE" w:rsidP="00E95DFE">
            <w:pPr>
              <w:widowControl w:val="0"/>
              <w:tabs>
                <w:tab w:val="left" w:pos="709"/>
                <w:tab w:val="left" w:pos="1701"/>
              </w:tabs>
              <w:snapToGrid w:val="0"/>
              <w:jc w:val="center"/>
              <w:rPr>
                <w:sz w:val="16"/>
                <w:szCs w:val="16"/>
              </w:rPr>
            </w:pPr>
            <w:r>
              <w:rPr>
                <w:sz w:val="16"/>
                <w:szCs w:val="16"/>
              </w:rPr>
              <w:t>2,2</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5DFE" w:rsidRPr="00BF0B94" w:rsidRDefault="00E95DFE" w:rsidP="004732F9">
            <w:pPr>
              <w:widowControl w:val="0"/>
              <w:tabs>
                <w:tab w:val="left" w:pos="709"/>
                <w:tab w:val="left" w:pos="1701"/>
              </w:tabs>
              <w:snapToGrid w:val="0"/>
              <w:jc w:val="center"/>
              <w:rPr>
                <w:sz w:val="16"/>
                <w:szCs w:val="16"/>
              </w:rPr>
            </w:pPr>
            <w:r w:rsidRPr="00BF0B94">
              <w:rPr>
                <w:sz w:val="16"/>
                <w:szCs w:val="16"/>
              </w:rPr>
              <w:t>0,0</w:t>
            </w:r>
          </w:p>
        </w:tc>
      </w:tr>
    </w:tbl>
    <w:p w:rsidR="002145BE" w:rsidRPr="00BF0B94" w:rsidRDefault="002145BE" w:rsidP="002145BE">
      <w:pPr>
        <w:rPr>
          <w:bCs/>
          <w:sz w:val="16"/>
          <w:szCs w:val="16"/>
        </w:rPr>
      </w:pPr>
      <w:r w:rsidRPr="00BF0B94">
        <w:rPr>
          <w:bCs/>
          <w:sz w:val="16"/>
          <w:szCs w:val="16"/>
        </w:rPr>
        <w:t>SZ</w:t>
      </w:r>
      <w:r w:rsidRPr="00BF0B94">
        <w:rPr>
          <w:bCs/>
          <w:sz w:val="16"/>
          <w:szCs w:val="16"/>
        </w:rPr>
        <w:tab/>
        <w:t>szabadon álló</w:t>
      </w:r>
    </w:p>
    <w:p w:rsidR="00F25FBE" w:rsidRPr="00BF0B94" w:rsidRDefault="00F25FBE" w:rsidP="002145BE">
      <w:pPr>
        <w:rPr>
          <w:bCs/>
          <w:sz w:val="16"/>
          <w:szCs w:val="16"/>
        </w:rPr>
      </w:pPr>
    </w:p>
    <w:p w:rsidR="00015481" w:rsidRPr="00BF0B94" w:rsidRDefault="00015481" w:rsidP="00015481">
      <w:pPr>
        <w:suppressAutoHyphens w:val="0"/>
        <w:spacing w:after="120"/>
        <w:jc w:val="center"/>
        <w:rPr>
          <w:b/>
          <w:sz w:val="22"/>
          <w:lang w:eastAsia="hu-HU"/>
        </w:rPr>
      </w:pPr>
      <w:r w:rsidRPr="00BF0B94">
        <w:rPr>
          <w:b/>
          <w:sz w:val="22"/>
          <w:lang w:eastAsia="hu-HU"/>
        </w:rPr>
        <w:t>Gazdasági, jellemzően raktározást, termelést szolgáló terület</w:t>
      </w:r>
      <w:r w:rsidR="00F25FBE" w:rsidRPr="00BF0B94">
        <w:rPr>
          <w:b/>
          <w:sz w:val="22"/>
          <w:lang w:eastAsia="hu-HU"/>
        </w:rPr>
        <w:t xml:space="preserve"> (Gksz-2/XVI)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0"/>
        <w:gridCol w:w="820"/>
        <w:gridCol w:w="1134"/>
        <w:gridCol w:w="1197"/>
        <w:gridCol w:w="6"/>
        <w:gridCol w:w="1143"/>
        <w:gridCol w:w="1265"/>
        <w:gridCol w:w="1134"/>
        <w:gridCol w:w="929"/>
        <w:gridCol w:w="933"/>
      </w:tblGrid>
      <w:tr w:rsidR="002145BE" w:rsidRPr="00BF0B94" w:rsidTr="001173D6">
        <w:trPr>
          <w:cantSplit/>
          <w:trHeight w:val="555"/>
          <w:jc w:val="center"/>
        </w:trPr>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3" w:type="dxa"/>
            <w:gridSpan w:val="2"/>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20"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3" w:type="dxa"/>
            <w:gridSpan w:val="2"/>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Gksz-2</w:t>
            </w:r>
          </w:p>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/XVI/1</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5000</w:t>
            </w:r>
          </w:p>
        </w:tc>
        <w:tc>
          <w:tcPr>
            <w:tcW w:w="1203"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14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Gksz-2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/XVI/2</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5000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21,0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Gksz-2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/XVI/3</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5000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30,0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2,8</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Gksz-2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XVI/4</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2500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15,0</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40</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r w:rsidR="002145BE" w:rsidRPr="00BF0B94" w:rsidTr="001173D6">
        <w:trPr>
          <w:trHeight w:val="320"/>
          <w:jc w:val="center"/>
        </w:trPr>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Gksz-2</w:t>
            </w:r>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/XVI/EN</w:t>
            </w:r>
          </w:p>
        </w:tc>
        <w:tc>
          <w:tcPr>
            <w:tcW w:w="820"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2000</w:t>
            </w:r>
          </w:p>
        </w:tc>
        <w:tc>
          <w:tcPr>
            <w:tcW w:w="1197"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1149"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12,5</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35</w:t>
            </w:r>
          </w:p>
        </w:tc>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bl>
    <w:p w:rsidR="002145BE" w:rsidRPr="00BF0B94" w:rsidRDefault="002145BE" w:rsidP="002145BE">
      <w:pPr>
        <w:rPr>
          <w:bCs/>
          <w:sz w:val="16"/>
          <w:szCs w:val="16"/>
        </w:rPr>
      </w:pPr>
      <w:r w:rsidRPr="00BF0B94">
        <w:rPr>
          <w:bCs/>
          <w:sz w:val="16"/>
          <w:szCs w:val="16"/>
        </w:rPr>
        <w:t>SZ</w:t>
      </w:r>
      <w:r w:rsidRPr="00BF0B94">
        <w:rPr>
          <w:bCs/>
          <w:sz w:val="16"/>
          <w:szCs w:val="16"/>
        </w:rPr>
        <w:tab/>
        <w:t xml:space="preserve">szabadon álló </w:t>
      </w:r>
    </w:p>
    <w:p w:rsidR="00F25FBE" w:rsidRPr="00BF0B94" w:rsidRDefault="00F25FBE" w:rsidP="002145BE">
      <w:pPr>
        <w:rPr>
          <w:bCs/>
          <w:sz w:val="16"/>
          <w:szCs w:val="16"/>
        </w:rPr>
      </w:pPr>
    </w:p>
    <w:p w:rsidR="00455685" w:rsidRPr="00BF0B94" w:rsidRDefault="00455685" w:rsidP="00455685">
      <w:pPr>
        <w:suppressAutoHyphens w:val="0"/>
        <w:spacing w:after="120"/>
        <w:jc w:val="center"/>
        <w:rPr>
          <w:b/>
          <w:sz w:val="22"/>
          <w:lang w:eastAsia="hu-HU"/>
        </w:rPr>
      </w:pPr>
      <w:r w:rsidRPr="00BF0B94">
        <w:rPr>
          <w:b/>
          <w:sz w:val="22"/>
          <w:lang w:eastAsia="hu-HU"/>
        </w:rPr>
        <w:t xml:space="preserve">Különleges terület - </w:t>
      </w:r>
      <w:r w:rsidR="00015481" w:rsidRPr="00BF0B94">
        <w:rPr>
          <w:b/>
          <w:sz w:val="22"/>
          <w:lang w:eastAsia="hu-HU"/>
        </w:rPr>
        <w:t>Nagykiterjedésű rekreációs és szabadidős terület</w:t>
      </w:r>
      <w:r w:rsidR="00F25FBE" w:rsidRPr="00BF0B94">
        <w:rPr>
          <w:b/>
          <w:sz w:val="22"/>
          <w:lang w:eastAsia="hu-HU"/>
        </w:rPr>
        <w:t xml:space="preserve"> (</w:t>
      </w:r>
      <w:proofErr w:type="spellStart"/>
      <w:r w:rsidR="00F25FBE" w:rsidRPr="00BF0B94">
        <w:rPr>
          <w:b/>
          <w:sz w:val="22"/>
          <w:lang w:eastAsia="hu-HU"/>
        </w:rPr>
        <w:t>K-Rek</w:t>
      </w:r>
      <w:proofErr w:type="spellEnd"/>
      <w:r w:rsidR="00F25FBE" w:rsidRPr="00BF0B94">
        <w:rPr>
          <w:b/>
          <w:sz w:val="22"/>
          <w:lang w:eastAsia="hu-HU"/>
        </w:rPr>
        <w:t>/XVI)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0"/>
        <w:gridCol w:w="820"/>
        <w:gridCol w:w="1134"/>
        <w:gridCol w:w="1208"/>
        <w:gridCol w:w="1138"/>
        <w:gridCol w:w="1265"/>
        <w:gridCol w:w="1134"/>
        <w:gridCol w:w="929"/>
        <w:gridCol w:w="933"/>
      </w:tblGrid>
      <w:tr w:rsidR="002145BE" w:rsidRPr="00BF0B94" w:rsidTr="001173D6">
        <w:trPr>
          <w:cantSplit/>
          <w:trHeight w:val="555"/>
          <w:jc w:val="center"/>
        </w:trPr>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20"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8"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38"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0" w:type="dxa"/>
            <w:vMerge/>
            <w:tcBorders>
              <w:left w:val="single" w:sz="4" w:space="0" w:color="000000"/>
              <w:bottom w:val="single" w:sz="4" w:space="0" w:color="auto"/>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20" w:type="dxa"/>
            <w:vMerge/>
            <w:tcBorders>
              <w:left w:val="single" w:sz="4" w:space="0" w:color="000000"/>
              <w:bottom w:val="single" w:sz="4" w:space="0" w:color="auto"/>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auto"/>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8" w:type="dxa"/>
            <w:vMerge/>
            <w:tcBorders>
              <w:left w:val="single" w:sz="4" w:space="0" w:color="000000"/>
              <w:bottom w:val="single" w:sz="4" w:space="0" w:color="auto"/>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8" w:type="dxa"/>
            <w:vMerge/>
            <w:tcBorders>
              <w:left w:val="single" w:sz="4" w:space="0" w:color="000000"/>
              <w:bottom w:val="single" w:sz="4" w:space="0" w:color="auto"/>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auto"/>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auto"/>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9" w:type="dxa"/>
            <w:tcBorders>
              <w:top w:val="single" w:sz="4" w:space="0" w:color="000000"/>
              <w:left w:val="single" w:sz="4" w:space="0" w:color="000000"/>
              <w:bottom w:val="single" w:sz="4" w:space="0" w:color="auto"/>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3" w:type="dxa"/>
            <w:tcBorders>
              <w:top w:val="single" w:sz="4" w:space="0" w:color="000000"/>
              <w:left w:val="single" w:sz="4" w:space="0" w:color="000000"/>
              <w:bottom w:val="single" w:sz="4" w:space="0" w:color="auto"/>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proofErr w:type="spellStart"/>
            <w:r w:rsidRPr="00BF0B94">
              <w:rPr>
                <w:sz w:val="16"/>
                <w:szCs w:val="16"/>
              </w:rPr>
              <w:t>K-Rek</w:t>
            </w:r>
            <w:proofErr w:type="spellEnd"/>
            <w:r w:rsidRPr="00BF0B94">
              <w:rPr>
                <w:sz w:val="16"/>
                <w:szCs w:val="16"/>
              </w:rPr>
              <w:t xml:space="preserve"> /XVI/1</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10000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p>
        </w:tc>
        <w:tc>
          <w:tcPr>
            <w:tcW w:w="1265" w:type="dxa"/>
            <w:tcBorders>
              <w:top w:val="single" w:sz="4" w:space="0" w:color="auto"/>
              <w:left w:val="single" w:sz="4" w:space="0" w:color="auto"/>
              <w:bottom w:val="single" w:sz="4" w:space="0" w:color="auto"/>
              <w:right w:val="single" w:sz="4" w:space="0" w:color="auto"/>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0,3</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0,25</w:t>
            </w:r>
          </w:p>
        </w:tc>
      </w:tr>
    </w:tbl>
    <w:p w:rsidR="002145BE" w:rsidRPr="00BF0B94" w:rsidRDefault="002145BE" w:rsidP="002145BE">
      <w:pPr>
        <w:rPr>
          <w:bCs/>
          <w:sz w:val="16"/>
          <w:szCs w:val="16"/>
        </w:rPr>
      </w:pPr>
      <w:r w:rsidRPr="00BF0B94">
        <w:rPr>
          <w:bCs/>
          <w:sz w:val="16"/>
          <w:szCs w:val="16"/>
        </w:rPr>
        <w:t>SZ</w:t>
      </w:r>
      <w:r w:rsidRPr="00BF0B94">
        <w:rPr>
          <w:bCs/>
          <w:sz w:val="16"/>
          <w:szCs w:val="16"/>
        </w:rPr>
        <w:tab/>
        <w:t xml:space="preserve">szabadon álló </w:t>
      </w:r>
    </w:p>
    <w:p w:rsidR="00F25FBE" w:rsidRPr="00BF0B94" w:rsidRDefault="00F25FBE" w:rsidP="002145BE">
      <w:pPr>
        <w:rPr>
          <w:bCs/>
          <w:sz w:val="16"/>
          <w:szCs w:val="16"/>
        </w:rPr>
      </w:pPr>
    </w:p>
    <w:p w:rsidR="00015481" w:rsidRPr="00BF0B94" w:rsidRDefault="00015481" w:rsidP="00015481">
      <w:pPr>
        <w:suppressAutoHyphens w:val="0"/>
        <w:spacing w:after="120"/>
        <w:jc w:val="center"/>
        <w:rPr>
          <w:b/>
          <w:sz w:val="22"/>
          <w:lang w:eastAsia="hu-HU"/>
        </w:rPr>
      </w:pPr>
      <w:r w:rsidRPr="00BF0B94">
        <w:rPr>
          <w:b/>
          <w:sz w:val="22"/>
          <w:lang w:eastAsia="hu-HU"/>
        </w:rPr>
        <w:t>Különleges terület - Honvédelmi, katonai és nemzetbiztonsági célra szolgáló terület</w:t>
      </w:r>
      <w:r w:rsidR="00F25FBE" w:rsidRPr="00BF0B94">
        <w:rPr>
          <w:b/>
          <w:sz w:val="22"/>
          <w:lang w:eastAsia="hu-HU"/>
        </w:rPr>
        <w:t xml:space="preserve"> (</w:t>
      </w:r>
      <w:proofErr w:type="spellStart"/>
      <w:r w:rsidR="00F25FBE" w:rsidRPr="00BF0B94">
        <w:rPr>
          <w:b/>
          <w:sz w:val="22"/>
          <w:lang w:eastAsia="hu-HU"/>
        </w:rPr>
        <w:t>K-Hon</w:t>
      </w:r>
      <w:proofErr w:type="spellEnd"/>
      <w:r w:rsidR="00F25FBE" w:rsidRPr="00BF0B94">
        <w:rPr>
          <w:b/>
          <w:sz w:val="22"/>
          <w:lang w:eastAsia="hu-HU"/>
        </w:rPr>
        <w:t>/XVI)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3"/>
        <w:gridCol w:w="819"/>
        <w:gridCol w:w="1135"/>
        <w:gridCol w:w="1198"/>
        <w:gridCol w:w="6"/>
        <w:gridCol w:w="1142"/>
        <w:gridCol w:w="1265"/>
        <w:gridCol w:w="1133"/>
        <w:gridCol w:w="928"/>
        <w:gridCol w:w="932"/>
      </w:tblGrid>
      <w:tr w:rsidR="002145BE" w:rsidRPr="00BF0B94" w:rsidTr="001173D6">
        <w:trPr>
          <w:cantSplit/>
          <w:trHeight w:val="555"/>
          <w:jc w:val="center"/>
        </w:trPr>
        <w:tc>
          <w:tcPr>
            <w:tcW w:w="82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19"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5"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4" w:type="dxa"/>
            <w:gridSpan w:val="2"/>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2"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19"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5"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4" w:type="dxa"/>
            <w:gridSpan w:val="2"/>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2"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proofErr w:type="spellStart"/>
            <w:r w:rsidRPr="00BF0B94">
              <w:rPr>
                <w:sz w:val="16"/>
                <w:szCs w:val="16"/>
              </w:rPr>
              <w:t>K-Hon</w:t>
            </w:r>
            <w:proofErr w:type="spellEnd"/>
            <w:r w:rsidRPr="00BF0B94">
              <w:rPr>
                <w:sz w:val="16"/>
                <w:szCs w:val="16"/>
              </w:rPr>
              <w:t xml:space="preserve"> /XVI/1</w:t>
            </w:r>
          </w:p>
        </w:tc>
        <w:tc>
          <w:tcPr>
            <w:tcW w:w="819"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5000</w:t>
            </w:r>
          </w:p>
        </w:tc>
        <w:tc>
          <w:tcPr>
            <w:tcW w:w="1204"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2"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21,0</w:t>
            </w:r>
          </w:p>
        </w:tc>
        <w:tc>
          <w:tcPr>
            <w:tcW w:w="113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0,5</w:t>
            </w:r>
          </w:p>
        </w:tc>
      </w:tr>
      <w:tr w:rsidR="002145BE" w:rsidRPr="00BF0B94" w:rsidTr="001173D6">
        <w:trPr>
          <w:trHeight w:val="320"/>
          <w:jc w:val="center"/>
        </w:trPr>
        <w:tc>
          <w:tcPr>
            <w:tcW w:w="82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K-Hon</w:t>
            </w:r>
            <w:proofErr w:type="spellEnd"/>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/XVI/2</w:t>
            </w:r>
          </w:p>
        </w:tc>
        <w:tc>
          <w:tcPr>
            <w:tcW w:w="819"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1000</w:t>
            </w:r>
          </w:p>
        </w:tc>
        <w:tc>
          <w:tcPr>
            <w:tcW w:w="1198"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8"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50</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12,5</w:t>
            </w:r>
          </w:p>
        </w:tc>
        <w:tc>
          <w:tcPr>
            <w:tcW w:w="113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1,3</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0,5</w:t>
            </w:r>
          </w:p>
        </w:tc>
      </w:tr>
    </w:tbl>
    <w:p w:rsidR="002145BE" w:rsidRPr="00BF0B94" w:rsidRDefault="002145BE" w:rsidP="002145BE">
      <w:pPr>
        <w:rPr>
          <w:bCs/>
          <w:sz w:val="16"/>
          <w:szCs w:val="16"/>
        </w:rPr>
      </w:pPr>
      <w:r w:rsidRPr="00BF0B94">
        <w:rPr>
          <w:bCs/>
          <w:sz w:val="16"/>
          <w:szCs w:val="16"/>
        </w:rPr>
        <w:t>SZ</w:t>
      </w:r>
      <w:r w:rsidRPr="00BF0B94">
        <w:rPr>
          <w:bCs/>
          <w:sz w:val="16"/>
          <w:szCs w:val="16"/>
        </w:rPr>
        <w:tab/>
        <w:t xml:space="preserve">szabadon álló </w:t>
      </w:r>
    </w:p>
    <w:p w:rsidR="00F25FBE" w:rsidRPr="00BF0B94" w:rsidRDefault="00F25FBE" w:rsidP="002145BE">
      <w:pPr>
        <w:rPr>
          <w:bCs/>
          <w:sz w:val="16"/>
          <w:szCs w:val="16"/>
        </w:rPr>
      </w:pPr>
    </w:p>
    <w:p w:rsidR="00240F0A" w:rsidRDefault="00240F0A" w:rsidP="00015481">
      <w:pPr>
        <w:suppressAutoHyphens w:val="0"/>
        <w:spacing w:after="120"/>
        <w:jc w:val="center"/>
        <w:rPr>
          <w:b/>
          <w:sz w:val="22"/>
          <w:lang w:eastAsia="hu-HU"/>
        </w:rPr>
      </w:pPr>
    </w:p>
    <w:p w:rsidR="00240F0A" w:rsidRDefault="00240F0A" w:rsidP="00015481">
      <w:pPr>
        <w:suppressAutoHyphens w:val="0"/>
        <w:spacing w:after="120"/>
        <w:jc w:val="center"/>
        <w:rPr>
          <w:b/>
          <w:sz w:val="22"/>
          <w:lang w:eastAsia="hu-HU"/>
        </w:rPr>
      </w:pPr>
    </w:p>
    <w:p w:rsidR="00240F0A" w:rsidRDefault="00240F0A" w:rsidP="00015481">
      <w:pPr>
        <w:suppressAutoHyphens w:val="0"/>
        <w:spacing w:after="120"/>
        <w:jc w:val="center"/>
        <w:rPr>
          <w:b/>
          <w:sz w:val="22"/>
          <w:lang w:eastAsia="hu-HU"/>
        </w:rPr>
      </w:pPr>
    </w:p>
    <w:p w:rsidR="00240F0A" w:rsidRDefault="00240F0A" w:rsidP="00015481">
      <w:pPr>
        <w:suppressAutoHyphens w:val="0"/>
        <w:spacing w:after="120"/>
        <w:jc w:val="center"/>
        <w:rPr>
          <w:b/>
          <w:sz w:val="22"/>
          <w:lang w:eastAsia="hu-HU"/>
        </w:rPr>
      </w:pPr>
    </w:p>
    <w:p w:rsidR="00240F0A" w:rsidRDefault="00240F0A" w:rsidP="00015481">
      <w:pPr>
        <w:suppressAutoHyphens w:val="0"/>
        <w:spacing w:after="120"/>
        <w:jc w:val="center"/>
        <w:rPr>
          <w:b/>
          <w:sz w:val="22"/>
          <w:lang w:eastAsia="hu-HU"/>
        </w:rPr>
      </w:pPr>
    </w:p>
    <w:p w:rsidR="00240F0A" w:rsidRDefault="00240F0A" w:rsidP="00015481">
      <w:pPr>
        <w:suppressAutoHyphens w:val="0"/>
        <w:spacing w:after="120"/>
        <w:jc w:val="center"/>
        <w:rPr>
          <w:b/>
          <w:sz w:val="22"/>
          <w:lang w:eastAsia="hu-HU"/>
        </w:rPr>
      </w:pPr>
    </w:p>
    <w:p w:rsidR="00015481" w:rsidRPr="00BF0B94" w:rsidRDefault="00015481" w:rsidP="00015481">
      <w:pPr>
        <w:suppressAutoHyphens w:val="0"/>
        <w:spacing w:after="120"/>
        <w:jc w:val="center"/>
        <w:rPr>
          <w:b/>
          <w:sz w:val="22"/>
          <w:lang w:eastAsia="hu-HU"/>
        </w:rPr>
      </w:pPr>
      <w:r w:rsidRPr="00BF0B94">
        <w:rPr>
          <w:b/>
          <w:sz w:val="22"/>
          <w:lang w:eastAsia="hu-HU"/>
        </w:rPr>
        <w:lastRenderedPageBreak/>
        <w:t>Különleges terület - Közlekedéshez kapcsolódó épületek elhelyezésére szolgáló terület</w:t>
      </w:r>
      <w:r w:rsidR="00F25FBE" w:rsidRPr="00BF0B94">
        <w:rPr>
          <w:b/>
          <w:sz w:val="22"/>
          <w:lang w:eastAsia="hu-HU"/>
        </w:rPr>
        <w:t xml:space="preserve"> (</w:t>
      </w:r>
      <w:proofErr w:type="spellStart"/>
      <w:r w:rsidR="00F25FBE" w:rsidRPr="00BF0B94">
        <w:rPr>
          <w:b/>
          <w:sz w:val="22"/>
          <w:lang w:eastAsia="hu-HU"/>
        </w:rPr>
        <w:t>K-Közl</w:t>
      </w:r>
      <w:proofErr w:type="spellEnd"/>
      <w:r w:rsidR="00F25FBE" w:rsidRPr="00BF0B94">
        <w:rPr>
          <w:b/>
          <w:sz w:val="22"/>
          <w:lang w:eastAsia="hu-HU"/>
        </w:rPr>
        <w:t>/XVI)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3"/>
        <w:gridCol w:w="819"/>
        <w:gridCol w:w="1135"/>
        <w:gridCol w:w="1198"/>
        <w:gridCol w:w="6"/>
        <w:gridCol w:w="1142"/>
        <w:gridCol w:w="1265"/>
        <w:gridCol w:w="1133"/>
        <w:gridCol w:w="928"/>
        <w:gridCol w:w="932"/>
      </w:tblGrid>
      <w:tr w:rsidR="002145BE" w:rsidRPr="00BF0B94" w:rsidTr="001173D6">
        <w:trPr>
          <w:cantSplit/>
          <w:trHeight w:val="555"/>
          <w:jc w:val="center"/>
        </w:trPr>
        <w:tc>
          <w:tcPr>
            <w:tcW w:w="82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19"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5"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4" w:type="dxa"/>
            <w:gridSpan w:val="2"/>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2"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19"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5"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4" w:type="dxa"/>
            <w:gridSpan w:val="2"/>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2"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K-Közl</w:t>
            </w:r>
            <w:proofErr w:type="spellEnd"/>
          </w:p>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/XVI/B</w:t>
            </w:r>
          </w:p>
        </w:tc>
        <w:tc>
          <w:tcPr>
            <w:tcW w:w="819"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5000</w:t>
            </w:r>
          </w:p>
        </w:tc>
        <w:tc>
          <w:tcPr>
            <w:tcW w:w="1204"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2"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15,0</w:t>
            </w:r>
          </w:p>
        </w:tc>
        <w:tc>
          <w:tcPr>
            <w:tcW w:w="113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2,2</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r w:rsidR="002145BE" w:rsidRPr="00BF0B94" w:rsidTr="001173D6">
        <w:trPr>
          <w:trHeight w:val="320"/>
          <w:jc w:val="center"/>
        </w:trPr>
        <w:tc>
          <w:tcPr>
            <w:tcW w:w="82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K-Közl</w:t>
            </w:r>
            <w:proofErr w:type="spellEnd"/>
          </w:p>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/XVI/HÉV</w:t>
            </w:r>
          </w:p>
        </w:tc>
        <w:tc>
          <w:tcPr>
            <w:tcW w:w="819"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1500</w:t>
            </w:r>
          </w:p>
        </w:tc>
        <w:tc>
          <w:tcPr>
            <w:tcW w:w="1198"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148" w:type="dxa"/>
            <w:gridSpan w:val="2"/>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45</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15,0</w:t>
            </w:r>
          </w:p>
        </w:tc>
        <w:tc>
          <w:tcPr>
            <w:tcW w:w="113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bl>
    <w:p w:rsidR="002145BE" w:rsidRPr="00BF0B94" w:rsidRDefault="002145BE" w:rsidP="002145BE">
      <w:pPr>
        <w:rPr>
          <w:bCs/>
          <w:sz w:val="16"/>
          <w:szCs w:val="16"/>
        </w:rPr>
      </w:pPr>
      <w:r w:rsidRPr="00BF0B94">
        <w:rPr>
          <w:bCs/>
          <w:sz w:val="16"/>
          <w:szCs w:val="16"/>
        </w:rPr>
        <w:t>SZ</w:t>
      </w:r>
      <w:r w:rsidRPr="00BF0B94">
        <w:rPr>
          <w:bCs/>
          <w:sz w:val="16"/>
          <w:szCs w:val="16"/>
        </w:rPr>
        <w:tab/>
        <w:t xml:space="preserve">szabadon álló </w:t>
      </w:r>
    </w:p>
    <w:p w:rsidR="00015481" w:rsidRPr="00BF0B94" w:rsidRDefault="00015481" w:rsidP="00015481">
      <w:pPr>
        <w:suppressAutoHyphens w:val="0"/>
        <w:spacing w:after="120"/>
        <w:jc w:val="center"/>
        <w:rPr>
          <w:b/>
          <w:sz w:val="22"/>
          <w:lang w:eastAsia="hu-HU"/>
        </w:rPr>
      </w:pPr>
      <w:r w:rsidRPr="00BF0B94">
        <w:rPr>
          <w:b/>
          <w:sz w:val="22"/>
          <w:lang w:eastAsia="hu-HU"/>
        </w:rPr>
        <w:t>Különleges terület - Temető területe</w:t>
      </w:r>
      <w:r w:rsidR="00F25FBE" w:rsidRPr="00BF0B94">
        <w:rPr>
          <w:b/>
          <w:sz w:val="22"/>
          <w:lang w:eastAsia="hu-HU"/>
        </w:rPr>
        <w:t xml:space="preserve"> (K-T/XVI)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3"/>
        <w:gridCol w:w="819"/>
        <w:gridCol w:w="1135"/>
        <w:gridCol w:w="1204"/>
        <w:gridCol w:w="1142"/>
        <w:gridCol w:w="1265"/>
        <w:gridCol w:w="1133"/>
        <w:gridCol w:w="928"/>
        <w:gridCol w:w="932"/>
      </w:tblGrid>
      <w:tr w:rsidR="002145BE" w:rsidRPr="00BF0B94" w:rsidTr="001173D6">
        <w:trPr>
          <w:cantSplit/>
          <w:trHeight w:val="555"/>
          <w:jc w:val="center"/>
        </w:trPr>
        <w:tc>
          <w:tcPr>
            <w:tcW w:w="82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19"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5"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2"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5"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19"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5"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2"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5"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K-T/XVI/1</w:t>
            </w:r>
          </w:p>
        </w:tc>
        <w:tc>
          <w:tcPr>
            <w:tcW w:w="819"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5"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10000</w:t>
            </w:r>
          </w:p>
        </w:tc>
        <w:tc>
          <w:tcPr>
            <w:tcW w:w="120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w:t>
            </w:r>
          </w:p>
        </w:tc>
        <w:tc>
          <w:tcPr>
            <w:tcW w:w="1142"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w:t>
            </w:r>
          </w:p>
        </w:tc>
        <w:tc>
          <w:tcPr>
            <w:tcW w:w="1265"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7,5</w:t>
            </w:r>
          </w:p>
        </w:tc>
        <w:tc>
          <w:tcPr>
            <w:tcW w:w="113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70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0,05</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0,0</w:t>
            </w:r>
          </w:p>
        </w:tc>
      </w:tr>
    </w:tbl>
    <w:p w:rsidR="002145BE" w:rsidRPr="00BF0B94" w:rsidRDefault="002145BE" w:rsidP="002145BE">
      <w:pPr>
        <w:rPr>
          <w:bCs/>
          <w:sz w:val="16"/>
          <w:szCs w:val="16"/>
        </w:rPr>
      </w:pPr>
    </w:p>
    <w:p w:rsidR="002145BE" w:rsidRPr="00BF0B94" w:rsidRDefault="002145BE" w:rsidP="002145BE">
      <w:pPr>
        <w:rPr>
          <w:bCs/>
          <w:sz w:val="16"/>
          <w:szCs w:val="16"/>
        </w:rPr>
      </w:pPr>
      <w:r w:rsidRPr="00BF0B94">
        <w:rPr>
          <w:bCs/>
          <w:sz w:val="16"/>
          <w:szCs w:val="16"/>
        </w:rPr>
        <w:t>SZ</w:t>
      </w:r>
      <w:r w:rsidRPr="00BF0B94">
        <w:rPr>
          <w:bCs/>
          <w:sz w:val="16"/>
          <w:szCs w:val="16"/>
        </w:rPr>
        <w:tab/>
        <w:t xml:space="preserve">szabadon álló </w:t>
      </w:r>
    </w:p>
    <w:p w:rsidR="00015481" w:rsidRPr="00BF0B94" w:rsidRDefault="00015481" w:rsidP="00015481">
      <w:pPr>
        <w:suppressAutoHyphens w:val="0"/>
        <w:spacing w:after="120"/>
        <w:jc w:val="center"/>
        <w:rPr>
          <w:b/>
          <w:sz w:val="22"/>
          <w:lang w:eastAsia="hu-HU"/>
        </w:rPr>
      </w:pPr>
      <w:r w:rsidRPr="00BF0B94">
        <w:rPr>
          <w:b/>
          <w:sz w:val="22"/>
          <w:lang w:eastAsia="hu-HU"/>
        </w:rPr>
        <w:t>Különleges terület - Vízkezelési területek</w:t>
      </w:r>
      <w:r w:rsidR="00F25FBE" w:rsidRPr="00BF0B94">
        <w:rPr>
          <w:b/>
          <w:sz w:val="22"/>
          <w:lang w:eastAsia="hu-HU"/>
        </w:rPr>
        <w:t xml:space="preserve"> (</w:t>
      </w:r>
      <w:proofErr w:type="spellStart"/>
      <w:r w:rsidR="00F25FBE" w:rsidRPr="00BF0B94">
        <w:rPr>
          <w:b/>
          <w:sz w:val="22"/>
          <w:lang w:eastAsia="hu-HU"/>
        </w:rPr>
        <w:t>K-Vke</w:t>
      </w:r>
      <w:proofErr w:type="spellEnd"/>
      <w:r w:rsidR="00F25FBE" w:rsidRPr="00BF0B94">
        <w:rPr>
          <w:b/>
          <w:sz w:val="22"/>
          <w:lang w:eastAsia="hu-HU"/>
        </w:rPr>
        <w:t>/XVI)</w:t>
      </w:r>
    </w:p>
    <w:tbl>
      <w:tblPr>
        <w:tblW w:w="9381" w:type="dxa"/>
        <w:jc w:val="center"/>
        <w:tblInd w:w="-58" w:type="dxa"/>
        <w:tblLayout w:type="fixed"/>
        <w:tblCellMar>
          <w:left w:w="28" w:type="dxa"/>
          <w:right w:w="28" w:type="dxa"/>
        </w:tblCellMar>
        <w:tblLook w:val="0000" w:firstRow="0" w:lastRow="0" w:firstColumn="0" w:lastColumn="0" w:noHBand="0" w:noVBand="0"/>
      </w:tblPr>
      <w:tblGrid>
        <w:gridCol w:w="822"/>
        <w:gridCol w:w="824"/>
        <w:gridCol w:w="1134"/>
        <w:gridCol w:w="1203"/>
        <w:gridCol w:w="1141"/>
        <w:gridCol w:w="1264"/>
        <w:gridCol w:w="1133"/>
        <w:gridCol w:w="928"/>
        <w:gridCol w:w="932"/>
      </w:tblGrid>
      <w:tr w:rsidR="002145BE" w:rsidRPr="00BF0B94" w:rsidTr="001173D6">
        <w:trPr>
          <w:cantSplit/>
          <w:trHeight w:val="555"/>
          <w:jc w:val="center"/>
        </w:trPr>
        <w:tc>
          <w:tcPr>
            <w:tcW w:w="822"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Építési övezet jele</w:t>
            </w:r>
          </w:p>
        </w:tc>
        <w:tc>
          <w:tcPr>
            <w:tcW w:w="82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Beépítési mód</w:t>
            </w:r>
          </w:p>
        </w:tc>
        <w:tc>
          <w:tcPr>
            <w:tcW w:w="1134"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Kialakítható telek megengedett legkisebb területe</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(m²)</w:t>
            </w:r>
          </w:p>
        </w:tc>
        <w:tc>
          <w:tcPr>
            <w:tcW w:w="120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Beépítettség megengedett legnagyobb mértéke (%)</w:t>
            </w:r>
          </w:p>
        </w:tc>
        <w:tc>
          <w:tcPr>
            <w:tcW w:w="1141"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 xml:space="preserve">Terepszint alatti beépítettség megengedett legnagyobb mértéke (%) </w:t>
            </w:r>
          </w:p>
        </w:tc>
        <w:tc>
          <w:tcPr>
            <w:tcW w:w="1264" w:type="dxa"/>
            <w:vMerge w:val="restart"/>
            <w:tcBorders>
              <w:top w:val="single" w:sz="4" w:space="0" w:color="000000"/>
              <w:left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Épületmagasság megengedett legnagyobb mértéke (m)</w:t>
            </w:r>
          </w:p>
        </w:tc>
        <w:tc>
          <w:tcPr>
            <w:tcW w:w="1133" w:type="dxa"/>
            <w:vMerge w:val="restart"/>
            <w:tcBorders>
              <w:top w:val="single" w:sz="4" w:space="0" w:color="000000"/>
              <w:lef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Zöldfelület legkisebb mértéke (%)</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Megengedett legnagyobb szintterület</w:t>
            </w:r>
          </w:p>
        </w:tc>
      </w:tr>
      <w:tr w:rsidR="002145BE" w:rsidRPr="00BF0B94" w:rsidTr="001173D6">
        <w:trPr>
          <w:cantSplit/>
          <w:trHeight w:val="555"/>
          <w:jc w:val="center"/>
        </w:trPr>
        <w:tc>
          <w:tcPr>
            <w:tcW w:w="822"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82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4"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0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41"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264" w:type="dxa"/>
            <w:vMerge/>
            <w:tcBorders>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1133" w:type="dxa"/>
            <w:vMerge/>
            <w:tcBorders>
              <w:left w:val="single" w:sz="4" w:space="0" w:color="000000"/>
              <w:bottom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p>
        </w:tc>
        <w:tc>
          <w:tcPr>
            <w:tcW w:w="92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általános funkcióra</w:t>
            </w:r>
          </w:p>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w:t>
            </w:r>
            <w:proofErr w:type="spellStart"/>
            <w:r w:rsidRPr="00BF0B94">
              <w:rPr>
                <w:b/>
                <w:sz w:val="16"/>
                <w:szCs w:val="16"/>
              </w:rPr>
              <w:t>szmá</w:t>
            </w:r>
            <w:proofErr w:type="spellEnd"/>
            <w:r w:rsidRPr="00BF0B94">
              <w:rPr>
                <w:b/>
                <w:sz w:val="16"/>
                <w:szCs w:val="16"/>
              </w:rPr>
              <w:t>)</w:t>
            </w:r>
          </w:p>
        </w:tc>
        <w:tc>
          <w:tcPr>
            <w:tcW w:w="93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145BE" w:rsidRPr="00BF0B94" w:rsidRDefault="002145BE" w:rsidP="001173D6">
            <w:pPr>
              <w:widowControl w:val="0"/>
              <w:tabs>
                <w:tab w:val="left" w:pos="709"/>
                <w:tab w:val="left" w:pos="1701"/>
              </w:tabs>
              <w:snapToGrid w:val="0"/>
              <w:jc w:val="center"/>
              <w:rPr>
                <w:b/>
                <w:sz w:val="16"/>
                <w:szCs w:val="16"/>
              </w:rPr>
            </w:pPr>
            <w:r w:rsidRPr="00BF0B94">
              <w:rPr>
                <w:b/>
                <w:sz w:val="16"/>
                <w:szCs w:val="16"/>
              </w:rPr>
              <w:t>parkolási funkcióra (</w:t>
            </w:r>
            <w:proofErr w:type="spellStart"/>
            <w:r w:rsidRPr="00BF0B94">
              <w:rPr>
                <w:b/>
                <w:sz w:val="16"/>
                <w:szCs w:val="16"/>
              </w:rPr>
              <w:t>szmp</w:t>
            </w:r>
            <w:proofErr w:type="spellEnd"/>
            <w:r w:rsidRPr="00BF0B94">
              <w:rPr>
                <w:b/>
                <w:sz w:val="16"/>
                <w:szCs w:val="16"/>
              </w:rPr>
              <w:t>)</w:t>
            </w:r>
          </w:p>
        </w:tc>
      </w:tr>
      <w:tr w:rsidR="002145BE" w:rsidRPr="00BF0B94" w:rsidTr="001173D6">
        <w:trPr>
          <w:trHeight w:val="320"/>
          <w:jc w:val="center"/>
        </w:trPr>
        <w:tc>
          <w:tcPr>
            <w:tcW w:w="822"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proofErr w:type="spellStart"/>
            <w:r w:rsidRPr="00BF0B94">
              <w:rPr>
                <w:sz w:val="16"/>
                <w:szCs w:val="16"/>
              </w:rPr>
              <w:t>K-Vke</w:t>
            </w:r>
            <w:proofErr w:type="spellEnd"/>
          </w:p>
          <w:p w:rsidR="002145BE" w:rsidRPr="00BF0B94" w:rsidRDefault="002145BE" w:rsidP="001173D6">
            <w:pPr>
              <w:widowControl w:val="0"/>
              <w:tabs>
                <w:tab w:val="left" w:pos="709"/>
                <w:tab w:val="left" w:pos="1701"/>
              </w:tabs>
              <w:snapToGrid w:val="0"/>
              <w:jc w:val="center"/>
              <w:rPr>
                <w:caps/>
                <w:sz w:val="16"/>
                <w:szCs w:val="16"/>
              </w:rPr>
            </w:pPr>
            <w:r w:rsidRPr="00BF0B94">
              <w:rPr>
                <w:sz w:val="16"/>
                <w:szCs w:val="16"/>
              </w:rPr>
              <w:t>/XVI</w:t>
            </w:r>
            <w:r w:rsidR="007C5745" w:rsidRPr="00BF0B94">
              <w:rPr>
                <w:sz w:val="16"/>
                <w:szCs w:val="16"/>
              </w:rPr>
              <w:t>/1</w:t>
            </w:r>
          </w:p>
        </w:tc>
        <w:tc>
          <w:tcPr>
            <w:tcW w:w="82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caps/>
                <w:sz w:val="16"/>
                <w:szCs w:val="16"/>
              </w:rPr>
            </w:pPr>
            <w:r w:rsidRPr="00BF0B94">
              <w:rPr>
                <w:caps/>
                <w:sz w:val="16"/>
                <w:szCs w:val="16"/>
              </w:rPr>
              <w:t>10000</w:t>
            </w:r>
          </w:p>
        </w:tc>
        <w:tc>
          <w:tcPr>
            <w:tcW w:w="120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20</w:t>
            </w:r>
          </w:p>
        </w:tc>
        <w:tc>
          <w:tcPr>
            <w:tcW w:w="1141"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40</w:t>
            </w:r>
          </w:p>
        </w:tc>
        <w:tc>
          <w:tcPr>
            <w:tcW w:w="1264" w:type="dxa"/>
            <w:tcBorders>
              <w:top w:val="single" w:sz="4" w:space="0" w:color="000000"/>
              <w:left w:val="single" w:sz="4" w:space="0" w:color="000000"/>
              <w:bottom w:val="single" w:sz="4" w:space="0" w:color="000000"/>
              <w:right w:val="single" w:sz="4" w:space="0" w:color="000000"/>
            </w:tcBorders>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12,5</w:t>
            </w:r>
          </w:p>
        </w:tc>
        <w:tc>
          <w:tcPr>
            <w:tcW w:w="1133" w:type="dxa"/>
            <w:tcBorders>
              <w:top w:val="single" w:sz="4" w:space="0" w:color="000000"/>
              <w:left w:val="single" w:sz="4" w:space="0" w:color="000000"/>
              <w:bottom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60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1173D6">
            <w:pPr>
              <w:widowControl w:val="0"/>
              <w:tabs>
                <w:tab w:val="left" w:pos="709"/>
                <w:tab w:val="left" w:pos="1701"/>
              </w:tabs>
              <w:snapToGrid w:val="0"/>
              <w:jc w:val="center"/>
              <w:rPr>
                <w:sz w:val="16"/>
                <w:szCs w:val="16"/>
              </w:rPr>
            </w:pPr>
            <w:r w:rsidRPr="00BF0B94">
              <w:rPr>
                <w:sz w:val="16"/>
                <w:szCs w:val="16"/>
              </w:rPr>
              <w:t>0,5</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5BE" w:rsidRPr="00BF0B94" w:rsidRDefault="002145BE" w:rsidP="009C1C96">
            <w:pPr>
              <w:widowControl w:val="0"/>
              <w:tabs>
                <w:tab w:val="left" w:pos="709"/>
                <w:tab w:val="left" w:pos="1701"/>
              </w:tabs>
              <w:snapToGrid w:val="0"/>
              <w:jc w:val="center"/>
              <w:rPr>
                <w:sz w:val="16"/>
                <w:szCs w:val="16"/>
              </w:rPr>
            </w:pPr>
            <w:r w:rsidRPr="00BF0B94">
              <w:rPr>
                <w:sz w:val="16"/>
                <w:szCs w:val="16"/>
              </w:rPr>
              <w:t>0</w:t>
            </w:r>
          </w:p>
        </w:tc>
      </w:tr>
      <w:tr w:rsidR="007C5745" w:rsidRPr="00BF0B94" w:rsidTr="001173D6">
        <w:trPr>
          <w:trHeight w:val="320"/>
          <w:jc w:val="center"/>
        </w:trPr>
        <w:tc>
          <w:tcPr>
            <w:tcW w:w="822" w:type="dxa"/>
            <w:tcBorders>
              <w:top w:val="single" w:sz="4" w:space="0" w:color="000000"/>
              <w:left w:val="single" w:sz="4" w:space="0" w:color="000000"/>
              <w:bottom w:val="single" w:sz="4" w:space="0" w:color="000000"/>
            </w:tcBorders>
            <w:shd w:val="clear" w:color="auto" w:fill="auto"/>
            <w:vAlign w:val="center"/>
          </w:tcPr>
          <w:p w:rsidR="007C5745" w:rsidRPr="00BF0B94" w:rsidRDefault="007C5745" w:rsidP="007C5745">
            <w:pPr>
              <w:widowControl w:val="0"/>
              <w:tabs>
                <w:tab w:val="left" w:pos="709"/>
                <w:tab w:val="left" w:pos="1701"/>
              </w:tabs>
              <w:snapToGrid w:val="0"/>
              <w:jc w:val="center"/>
              <w:rPr>
                <w:sz w:val="16"/>
                <w:szCs w:val="16"/>
              </w:rPr>
            </w:pPr>
            <w:proofErr w:type="spellStart"/>
            <w:r w:rsidRPr="00BF0B94">
              <w:rPr>
                <w:sz w:val="16"/>
                <w:szCs w:val="16"/>
              </w:rPr>
              <w:t>K-Vke</w:t>
            </w:r>
            <w:proofErr w:type="spellEnd"/>
          </w:p>
          <w:p w:rsidR="007C5745" w:rsidRPr="00BF0B94" w:rsidRDefault="007C5745" w:rsidP="007C5745">
            <w:pPr>
              <w:widowControl w:val="0"/>
              <w:tabs>
                <w:tab w:val="left" w:pos="709"/>
                <w:tab w:val="left" w:pos="1701"/>
              </w:tabs>
              <w:snapToGrid w:val="0"/>
              <w:jc w:val="center"/>
              <w:rPr>
                <w:sz w:val="16"/>
                <w:szCs w:val="16"/>
              </w:rPr>
            </w:pPr>
            <w:r w:rsidRPr="00BF0B94">
              <w:rPr>
                <w:sz w:val="16"/>
                <w:szCs w:val="16"/>
              </w:rPr>
              <w:t>/XVI/2</w:t>
            </w:r>
          </w:p>
        </w:tc>
        <w:tc>
          <w:tcPr>
            <w:tcW w:w="824" w:type="dxa"/>
            <w:tcBorders>
              <w:top w:val="single" w:sz="4" w:space="0" w:color="000000"/>
              <w:left w:val="single" w:sz="4" w:space="0" w:color="000000"/>
              <w:bottom w:val="single" w:sz="4" w:space="0" w:color="000000"/>
            </w:tcBorders>
            <w:shd w:val="clear" w:color="auto" w:fill="auto"/>
            <w:vAlign w:val="center"/>
          </w:tcPr>
          <w:p w:rsidR="007C5745" w:rsidRPr="00BF0B94" w:rsidRDefault="007C5745" w:rsidP="001173D6">
            <w:pPr>
              <w:widowControl w:val="0"/>
              <w:tabs>
                <w:tab w:val="left" w:pos="709"/>
                <w:tab w:val="left" w:pos="1701"/>
              </w:tabs>
              <w:snapToGrid w:val="0"/>
              <w:jc w:val="center"/>
              <w:rPr>
                <w:caps/>
                <w:sz w:val="16"/>
                <w:szCs w:val="16"/>
              </w:rPr>
            </w:pPr>
            <w:r w:rsidRPr="00BF0B94">
              <w:rPr>
                <w:caps/>
                <w:sz w:val="16"/>
                <w:szCs w:val="16"/>
              </w:rPr>
              <w:t>sz</w:t>
            </w:r>
          </w:p>
        </w:tc>
        <w:tc>
          <w:tcPr>
            <w:tcW w:w="1134" w:type="dxa"/>
            <w:tcBorders>
              <w:top w:val="single" w:sz="4" w:space="0" w:color="000000"/>
              <w:left w:val="single" w:sz="4" w:space="0" w:color="000000"/>
              <w:bottom w:val="single" w:sz="4" w:space="0" w:color="000000"/>
            </w:tcBorders>
            <w:shd w:val="clear" w:color="auto" w:fill="auto"/>
            <w:vAlign w:val="center"/>
          </w:tcPr>
          <w:p w:rsidR="007C5745" w:rsidRPr="00BF0B94" w:rsidRDefault="007C5745" w:rsidP="001173D6">
            <w:pPr>
              <w:widowControl w:val="0"/>
              <w:tabs>
                <w:tab w:val="left" w:pos="709"/>
                <w:tab w:val="left" w:pos="1701"/>
              </w:tabs>
              <w:snapToGrid w:val="0"/>
              <w:jc w:val="center"/>
              <w:rPr>
                <w:caps/>
                <w:sz w:val="16"/>
                <w:szCs w:val="16"/>
              </w:rPr>
            </w:pPr>
            <w:r w:rsidRPr="00BF0B94">
              <w:rPr>
                <w:caps/>
                <w:sz w:val="16"/>
                <w:szCs w:val="16"/>
              </w:rPr>
              <w:t>10000</w:t>
            </w:r>
          </w:p>
        </w:tc>
        <w:tc>
          <w:tcPr>
            <w:tcW w:w="1203" w:type="dxa"/>
            <w:tcBorders>
              <w:top w:val="single" w:sz="4" w:space="0" w:color="000000"/>
              <w:left w:val="single" w:sz="4" w:space="0" w:color="000000"/>
              <w:bottom w:val="single" w:sz="4" w:space="0" w:color="000000"/>
            </w:tcBorders>
            <w:shd w:val="clear" w:color="auto" w:fill="auto"/>
            <w:vAlign w:val="center"/>
          </w:tcPr>
          <w:p w:rsidR="007C5745" w:rsidRPr="00BF0B94" w:rsidRDefault="007C5745" w:rsidP="001173D6">
            <w:pPr>
              <w:widowControl w:val="0"/>
              <w:tabs>
                <w:tab w:val="left" w:pos="709"/>
                <w:tab w:val="left" w:pos="1701"/>
              </w:tabs>
              <w:snapToGrid w:val="0"/>
              <w:jc w:val="center"/>
              <w:rPr>
                <w:sz w:val="16"/>
                <w:szCs w:val="16"/>
              </w:rPr>
            </w:pPr>
            <w:r w:rsidRPr="00BF0B94">
              <w:rPr>
                <w:sz w:val="16"/>
                <w:szCs w:val="16"/>
              </w:rPr>
              <w:t>5</w:t>
            </w:r>
          </w:p>
        </w:tc>
        <w:tc>
          <w:tcPr>
            <w:tcW w:w="1141" w:type="dxa"/>
            <w:tcBorders>
              <w:top w:val="single" w:sz="4" w:space="0" w:color="000000"/>
              <w:left w:val="single" w:sz="4" w:space="0" w:color="000000"/>
              <w:bottom w:val="single" w:sz="4" w:space="0" w:color="000000"/>
            </w:tcBorders>
            <w:shd w:val="clear" w:color="auto" w:fill="auto"/>
            <w:vAlign w:val="center"/>
          </w:tcPr>
          <w:p w:rsidR="007C5745" w:rsidRPr="00BF0B94" w:rsidRDefault="007C5745" w:rsidP="001173D6">
            <w:pPr>
              <w:widowControl w:val="0"/>
              <w:tabs>
                <w:tab w:val="left" w:pos="709"/>
                <w:tab w:val="left" w:pos="1701"/>
              </w:tabs>
              <w:snapToGrid w:val="0"/>
              <w:jc w:val="center"/>
              <w:rPr>
                <w:sz w:val="16"/>
                <w:szCs w:val="16"/>
              </w:rPr>
            </w:pPr>
            <w:r w:rsidRPr="00BF0B94">
              <w:rPr>
                <w:sz w:val="16"/>
                <w:szCs w:val="16"/>
              </w:rPr>
              <w:t>10</w:t>
            </w:r>
          </w:p>
        </w:tc>
        <w:tc>
          <w:tcPr>
            <w:tcW w:w="1264" w:type="dxa"/>
            <w:tcBorders>
              <w:top w:val="single" w:sz="4" w:space="0" w:color="000000"/>
              <w:left w:val="single" w:sz="4" w:space="0" w:color="000000"/>
              <w:bottom w:val="single" w:sz="4" w:space="0" w:color="000000"/>
              <w:right w:val="single" w:sz="4" w:space="0" w:color="000000"/>
            </w:tcBorders>
            <w:vAlign w:val="center"/>
          </w:tcPr>
          <w:p w:rsidR="007C5745" w:rsidRPr="00BF0B94" w:rsidRDefault="007C5745" w:rsidP="001173D6">
            <w:pPr>
              <w:widowControl w:val="0"/>
              <w:tabs>
                <w:tab w:val="left" w:pos="709"/>
                <w:tab w:val="left" w:pos="1701"/>
              </w:tabs>
              <w:snapToGrid w:val="0"/>
              <w:jc w:val="center"/>
              <w:rPr>
                <w:sz w:val="16"/>
                <w:szCs w:val="16"/>
              </w:rPr>
            </w:pPr>
            <w:r w:rsidRPr="00BF0B94">
              <w:rPr>
                <w:sz w:val="16"/>
                <w:szCs w:val="16"/>
              </w:rPr>
              <w:t>7,5</w:t>
            </w:r>
          </w:p>
        </w:tc>
        <w:tc>
          <w:tcPr>
            <w:tcW w:w="1133" w:type="dxa"/>
            <w:tcBorders>
              <w:top w:val="single" w:sz="4" w:space="0" w:color="000000"/>
              <w:left w:val="single" w:sz="4" w:space="0" w:color="000000"/>
              <w:bottom w:val="single" w:sz="4" w:space="0" w:color="000000"/>
            </w:tcBorders>
            <w:shd w:val="clear" w:color="auto" w:fill="auto"/>
            <w:vAlign w:val="center"/>
          </w:tcPr>
          <w:p w:rsidR="007C5745" w:rsidRPr="00BF0B94" w:rsidRDefault="007C5745" w:rsidP="001173D6">
            <w:pPr>
              <w:widowControl w:val="0"/>
              <w:tabs>
                <w:tab w:val="left" w:pos="709"/>
                <w:tab w:val="left" w:pos="1701"/>
              </w:tabs>
              <w:snapToGrid w:val="0"/>
              <w:jc w:val="center"/>
              <w:rPr>
                <w:sz w:val="16"/>
                <w:szCs w:val="16"/>
              </w:rPr>
            </w:pPr>
            <w:r w:rsidRPr="00BF0B94">
              <w:rPr>
                <w:sz w:val="16"/>
                <w:szCs w:val="16"/>
              </w:rPr>
              <w:t>70</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45" w:rsidRPr="00BF0B94" w:rsidRDefault="007C5745" w:rsidP="001173D6">
            <w:pPr>
              <w:widowControl w:val="0"/>
              <w:tabs>
                <w:tab w:val="left" w:pos="709"/>
                <w:tab w:val="left" w:pos="1701"/>
              </w:tabs>
              <w:snapToGrid w:val="0"/>
              <w:jc w:val="center"/>
              <w:rPr>
                <w:sz w:val="16"/>
                <w:szCs w:val="16"/>
              </w:rPr>
            </w:pPr>
            <w:r w:rsidRPr="00BF0B94">
              <w:rPr>
                <w:sz w:val="16"/>
                <w:szCs w:val="16"/>
              </w:rPr>
              <w:t>0,2</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745" w:rsidRPr="00BF0B94" w:rsidRDefault="007C5745" w:rsidP="009C1C96">
            <w:pPr>
              <w:widowControl w:val="0"/>
              <w:tabs>
                <w:tab w:val="left" w:pos="709"/>
                <w:tab w:val="left" w:pos="1701"/>
              </w:tabs>
              <w:snapToGrid w:val="0"/>
              <w:jc w:val="center"/>
              <w:rPr>
                <w:sz w:val="16"/>
                <w:szCs w:val="16"/>
              </w:rPr>
            </w:pPr>
            <w:r w:rsidRPr="00BF0B94">
              <w:rPr>
                <w:sz w:val="16"/>
                <w:szCs w:val="16"/>
              </w:rPr>
              <w:t>0</w:t>
            </w:r>
          </w:p>
        </w:tc>
      </w:tr>
    </w:tbl>
    <w:p w:rsidR="002145BE" w:rsidRPr="00BF0B94" w:rsidRDefault="002145BE" w:rsidP="002145BE">
      <w:pPr>
        <w:rPr>
          <w:bCs/>
          <w:sz w:val="16"/>
          <w:szCs w:val="16"/>
        </w:rPr>
      </w:pPr>
    </w:p>
    <w:p w:rsidR="002145BE" w:rsidRDefault="002145BE" w:rsidP="002145BE">
      <w:pPr>
        <w:rPr>
          <w:bCs/>
          <w:sz w:val="16"/>
          <w:szCs w:val="16"/>
        </w:rPr>
      </w:pPr>
      <w:r w:rsidRPr="00BF0B94">
        <w:rPr>
          <w:bCs/>
          <w:sz w:val="16"/>
          <w:szCs w:val="16"/>
        </w:rPr>
        <w:t>SZ</w:t>
      </w:r>
      <w:r w:rsidRPr="00BF0B94">
        <w:rPr>
          <w:bCs/>
          <w:sz w:val="16"/>
          <w:szCs w:val="16"/>
        </w:rPr>
        <w:tab/>
        <w:t xml:space="preserve">szabadon álló </w:t>
      </w:r>
    </w:p>
    <w:p w:rsidR="00240F0A" w:rsidRDefault="00240F0A">
      <w:pPr>
        <w:suppressAutoHyphens w:val="0"/>
        <w:rPr>
          <w:bCs/>
          <w:sz w:val="16"/>
          <w:szCs w:val="16"/>
        </w:rPr>
      </w:pPr>
      <w:r>
        <w:rPr>
          <w:bCs/>
          <w:sz w:val="16"/>
          <w:szCs w:val="16"/>
        </w:rPr>
        <w:br w:type="page"/>
      </w:r>
    </w:p>
    <w:p w:rsidR="005B2CA7" w:rsidRPr="00BF0B94" w:rsidRDefault="003A383B" w:rsidP="00A01E26">
      <w:pPr>
        <w:pStyle w:val="Cmsor2"/>
      </w:pPr>
      <w:bookmarkStart w:id="1227" w:name="_Toc514314205"/>
      <w:bookmarkStart w:id="1228" w:name="_Toc514315153"/>
      <w:bookmarkStart w:id="1229" w:name="_Toc514315834"/>
      <w:bookmarkStart w:id="1230" w:name="_Toc514316007"/>
      <w:bookmarkStart w:id="1231" w:name="_Toc514316202"/>
      <w:bookmarkStart w:id="1232" w:name="_Toc514322546"/>
      <w:bookmarkEnd w:id="1227"/>
      <w:bookmarkEnd w:id="1228"/>
      <w:bookmarkEnd w:id="1229"/>
      <w:bookmarkEnd w:id="1230"/>
      <w:bookmarkEnd w:id="1231"/>
      <w:r w:rsidRPr="00BF0B94">
        <w:lastRenderedPageBreak/>
        <w:t>3</w:t>
      </w:r>
      <w:r w:rsidR="004B109E" w:rsidRPr="00BF0B94">
        <w:t xml:space="preserve">. </w:t>
      </w:r>
      <w:r w:rsidR="009012C5" w:rsidRPr="00BF0B94">
        <w:t xml:space="preserve">MELLÉKLET </w:t>
      </w:r>
      <w:proofErr w:type="gramStart"/>
      <w:r w:rsidR="009012C5" w:rsidRPr="00BF0B94">
        <w:t>A</w:t>
      </w:r>
      <w:proofErr w:type="gramEnd"/>
      <w:r w:rsidR="009012C5" w:rsidRPr="00BF0B94">
        <w:t xml:space="preserve"> </w:t>
      </w:r>
      <w:r w:rsidR="00A93B5C">
        <w:t>21</w:t>
      </w:r>
      <w:r w:rsidR="00A93B5C" w:rsidRPr="00BF0B94">
        <w:t>/2018.</w:t>
      </w:r>
      <w:r w:rsidR="00A847D7">
        <w:t xml:space="preserve"> (…..</w:t>
      </w:r>
      <w:r w:rsidR="00A93B5C">
        <w:t>.)</w:t>
      </w:r>
      <w:r w:rsidR="009012C5" w:rsidRPr="00BF0B94">
        <w:t xml:space="preserve"> ÖNKORMÁNYZATI RENDELETHEZ</w:t>
      </w:r>
      <w:bookmarkEnd w:id="1232"/>
    </w:p>
    <w:p w:rsidR="00743AA6" w:rsidRPr="0056792C" w:rsidRDefault="00113BB4" w:rsidP="00A01E26">
      <w:pPr>
        <w:pStyle w:val="Cmsor2"/>
      </w:pPr>
      <w:bookmarkStart w:id="1233" w:name="_Toc514322547"/>
      <w:r w:rsidRPr="0056792C">
        <w:t>Sajátos jogintézmények</w:t>
      </w:r>
      <w:bookmarkEnd w:id="1233"/>
    </w:p>
    <w:p w:rsidR="00113BB4" w:rsidRPr="00BF0B94" w:rsidRDefault="00113BB4" w:rsidP="00113BB4">
      <w:pPr>
        <w:suppressAutoHyphens w:val="0"/>
        <w:autoSpaceDE w:val="0"/>
        <w:autoSpaceDN w:val="0"/>
        <w:adjustRightInd w:val="0"/>
        <w:ind w:left="720"/>
        <w:jc w:val="both"/>
        <w:rPr>
          <w:sz w:val="20"/>
          <w:highlight w:val="yellow"/>
        </w:rPr>
      </w:pPr>
      <w:bookmarkStart w:id="1234" w:name="_Toc380137662"/>
    </w:p>
    <w:p w:rsidR="00743AA6" w:rsidRPr="00BC0DE9" w:rsidRDefault="003A383B" w:rsidP="00743AA6">
      <w:pPr>
        <w:autoSpaceDE w:val="0"/>
        <w:autoSpaceDN w:val="0"/>
        <w:adjustRightInd w:val="0"/>
        <w:ind w:left="426" w:hanging="426"/>
        <w:rPr>
          <w:b/>
          <w:sz w:val="20"/>
        </w:rPr>
      </w:pPr>
      <w:r w:rsidRPr="00BC0DE9">
        <w:rPr>
          <w:b/>
          <w:sz w:val="20"/>
        </w:rPr>
        <w:t>3</w:t>
      </w:r>
      <w:r w:rsidR="00743AA6" w:rsidRPr="00BC0DE9">
        <w:rPr>
          <w:b/>
          <w:sz w:val="20"/>
        </w:rPr>
        <w:t>.</w:t>
      </w:r>
      <w:r w:rsidR="00731597" w:rsidRPr="00BC0DE9">
        <w:rPr>
          <w:b/>
          <w:sz w:val="20"/>
        </w:rPr>
        <w:t>1</w:t>
      </w:r>
      <w:r w:rsidR="00743AA6" w:rsidRPr="00BC0DE9">
        <w:rPr>
          <w:b/>
          <w:sz w:val="20"/>
        </w:rPr>
        <w:t>. Beültetési kötelezettség</w:t>
      </w:r>
      <w:bookmarkEnd w:id="1234"/>
      <w:r w:rsidR="00743AA6" w:rsidRPr="00BC0DE9">
        <w:rPr>
          <w:b/>
          <w:sz w:val="20"/>
        </w:rPr>
        <w:t>gel étintett területek</w:t>
      </w:r>
      <w:r w:rsidR="00760695" w:rsidRPr="00BC0DE9">
        <w:rPr>
          <w:b/>
          <w:sz w:val="20"/>
        </w:rPr>
        <w:t xml:space="preserve"> </w:t>
      </w:r>
    </w:p>
    <w:p w:rsidR="008D462E" w:rsidRPr="00BC0DE9" w:rsidRDefault="008D462E" w:rsidP="00835809">
      <w:pPr>
        <w:numPr>
          <w:ilvl w:val="0"/>
          <w:numId w:val="132"/>
        </w:numPr>
        <w:suppressAutoHyphens w:val="0"/>
        <w:ind w:left="567" w:hanging="141"/>
        <w:rPr>
          <w:sz w:val="20"/>
          <w:lang w:eastAsia="hu-HU"/>
        </w:rPr>
      </w:pPr>
      <w:r w:rsidRPr="00BC0DE9">
        <w:rPr>
          <w:sz w:val="20"/>
          <w:lang w:eastAsia="hu-HU"/>
        </w:rPr>
        <w:t>103153/9; 103153/7; 103153/2; 103153/3; 103153/4; 103153/24; 103153/25; 103153/26; 103153/27; 103153/22; 103153/21; 103153/19; 103153/29</w:t>
      </w:r>
    </w:p>
    <w:p w:rsidR="00743AA6" w:rsidRPr="00BC0DE9" w:rsidRDefault="00743AA6" w:rsidP="00743AA6">
      <w:pPr>
        <w:autoSpaceDE w:val="0"/>
        <w:autoSpaceDN w:val="0"/>
        <w:adjustRightInd w:val="0"/>
        <w:ind w:left="426" w:hanging="426"/>
        <w:rPr>
          <w:sz w:val="20"/>
        </w:rPr>
      </w:pPr>
    </w:p>
    <w:p w:rsidR="00652D7E" w:rsidRPr="00BC0DE9" w:rsidRDefault="003A383B" w:rsidP="00652D7E">
      <w:pPr>
        <w:autoSpaceDE w:val="0"/>
        <w:autoSpaceDN w:val="0"/>
        <w:adjustRightInd w:val="0"/>
        <w:ind w:left="426" w:hanging="426"/>
        <w:rPr>
          <w:b/>
          <w:sz w:val="20"/>
        </w:rPr>
      </w:pPr>
      <w:r w:rsidRPr="00BC0DE9">
        <w:rPr>
          <w:b/>
          <w:sz w:val="20"/>
        </w:rPr>
        <w:t>3</w:t>
      </w:r>
      <w:r w:rsidR="00652D7E" w:rsidRPr="00BC0DE9">
        <w:rPr>
          <w:b/>
          <w:sz w:val="20"/>
        </w:rPr>
        <w:t>.</w:t>
      </w:r>
      <w:r w:rsidR="002D6700" w:rsidRPr="00BC0DE9">
        <w:rPr>
          <w:b/>
          <w:sz w:val="20"/>
        </w:rPr>
        <w:t>2</w:t>
      </w:r>
      <w:r w:rsidR="00652D7E" w:rsidRPr="00BC0DE9">
        <w:rPr>
          <w:b/>
          <w:sz w:val="20"/>
        </w:rPr>
        <w:t xml:space="preserve">. </w:t>
      </w:r>
      <w:r w:rsidR="005D22D6" w:rsidRPr="00BC0DE9">
        <w:rPr>
          <w:b/>
          <w:sz w:val="20"/>
        </w:rPr>
        <w:t>Elővásárlással érintett területek</w:t>
      </w:r>
      <w:r w:rsidR="00760695" w:rsidRPr="00BC0DE9">
        <w:rPr>
          <w:b/>
          <w:sz w:val="20"/>
        </w:rPr>
        <w:t xml:space="preserve"> </w:t>
      </w:r>
    </w:p>
    <w:p w:rsidR="00652D7E" w:rsidRPr="00BC0DE9" w:rsidRDefault="00652D7E" w:rsidP="00835809">
      <w:pPr>
        <w:numPr>
          <w:ilvl w:val="0"/>
          <w:numId w:val="85"/>
        </w:numPr>
        <w:suppressAutoHyphens w:val="0"/>
        <w:jc w:val="both"/>
        <w:rPr>
          <w:sz w:val="20"/>
          <w:lang w:eastAsia="hu-HU"/>
        </w:rPr>
      </w:pPr>
      <w:r w:rsidRPr="00BC0DE9">
        <w:rPr>
          <w:sz w:val="20"/>
          <w:lang w:eastAsia="hu-HU"/>
        </w:rPr>
        <w:t xml:space="preserve">A </w:t>
      </w:r>
      <w:proofErr w:type="gramStart"/>
      <w:r w:rsidR="00BC0DE9" w:rsidRPr="00BC0DE9">
        <w:rPr>
          <w:sz w:val="20"/>
          <w:lang w:eastAsia="hu-HU"/>
        </w:rPr>
        <w:t xml:space="preserve">Temesvári </w:t>
      </w:r>
      <w:r w:rsidR="00311842" w:rsidRPr="00BC0DE9">
        <w:rPr>
          <w:sz w:val="20"/>
          <w:lang w:eastAsia="hu-HU"/>
        </w:rPr>
        <w:t xml:space="preserve"> utca</w:t>
      </w:r>
      <w:proofErr w:type="gramEnd"/>
      <w:r w:rsidRPr="00BC0DE9">
        <w:rPr>
          <w:sz w:val="20"/>
          <w:lang w:eastAsia="hu-HU"/>
        </w:rPr>
        <w:t xml:space="preserve"> </w:t>
      </w:r>
      <w:r w:rsidR="00311842" w:rsidRPr="00BC0DE9">
        <w:rPr>
          <w:sz w:val="20"/>
          <w:lang w:eastAsia="hu-HU"/>
        </w:rPr>
        <w:t>menti beépítésre szánt terület</w:t>
      </w:r>
      <w:r w:rsidR="00BC0DE9" w:rsidRPr="00BC0DE9">
        <w:rPr>
          <w:sz w:val="20"/>
          <w:lang w:eastAsia="hu-HU"/>
        </w:rPr>
        <w:t>, az utca szélesítése céljából</w:t>
      </w:r>
      <w:r w:rsidRPr="00BC0DE9">
        <w:rPr>
          <w:sz w:val="20"/>
          <w:lang w:eastAsia="hu-HU"/>
        </w:rPr>
        <w:t>:</w:t>
      </w:r>
    </w:p>
    <w:p w:rsidR="00652D7E" w:rsidRDefault="00BC0DE9" w:rsidP="00652D7E">
      <w:pPr>
        <w:suppressAutoHyphens w:val="0"/>
        <w:ind w:left="720"/>
        <w:rPr>
          <w:sz w:val="20"/>
          <w:lang w:eastAsia="hu-HU"/>
        </w:rPr>
      </w:pPr>
      <w:r w:rsidRPr="00BC0DE9">
        <w:rPr>
          <w:sz w:val="20"/>
          <w:lang w:eastAsia="hu-HU"/>
        </w:rPr>
        <w:t>11</w:t>
      </w:r>
      <w:r>
        <w:rPr>
          <w:sz w:val="20"/>
          <w:lang w:eastAsia="hu-HU"/>
        </w:rPr>
        <w:t>7253</w:t>
      </w:r>
    </w:p>
    <w:p w:rsidR="00BC0DE9" w:rsidRDefault="00BC0DE9" w:rsidP="00835809">
      <w:pPr>
        <w:numPr>
          <w:ilvl w:val="0"/>
          <w:numId w:val="85"/>
        </w:numPr>
        <w:suppressAutoHyphens w:val="0"/>
        <w:jc w:val="both"/>
        <w:rPr>
          <w:sz w:val="20"/>
          <w:lang w:eastAsia="hu-HU"/>
        </w:rPr>
      </w:pPr>
      <w:r>
        <w:rPr>
          <w:sz w:val="20"/>
          <w:lang w:eastAsia="hu-HU"/>
        </w:rPr>
        <w:t>A Szakoly utcától délre húzódó utca kialakíthatósága céljából:</w:t>
      </w:r>
    </w:p>
    <w:p w:rsidR="00BC0DE9" w:rsidRDefault="00BC0DE9" w:rsidP="00BC0DE9">
      <w:pPr>
        <w:suppressAutoHyphens w:val="0"/>
        <w:ind w:left="720"/>
        <w:jc w:val="both"/>
        <w:rPr>
          <w:sz w:val="20"/>
          <w:lang w:eastAsia="hu-HU"/>
        </w:rPr>
      </w:pPr>
      <w:r w:rsidRPr="00BC0DE9">
        <w:rPr>
          <w:sz w:val="20"/>
          <w:lang w:eastAsia="hu-HU"/>
        </w:rPr>
        <w:t>118692/6</w:t>
      </w:r>
      <w:r>
        <w:rPr>
          <w:sz w:val="20"/>
          <w:lang w:eastAsia="hu-HU"/>
        </w:rPr>
        <w:t xml:space="preserve">, </w:t>
      </w:r>
      <w:r w:rsidRPr="00BC0DE9">
        <w:rPr>
          <w:sz w:val="20"/>
          <w:lang w:eastAsia="hu-HU"/>
        </w:rPr>
        <w:t>118692/4</w:t>
      </w:r>
    </w:p>
    <w:p w:rsidR="00BC0DE9" w:rsidRDefault="00BC0DE9" w:rsidP="00835809">
      <w:pPr>
        <w:numPr>
          <w:ilvl w:val="0"/>
          <w:numId w:val="85"/>
        </w:numPr>
        <w:suppressAutoHyphens w:val="0"/>
        <w:jc w:val="both"/>
        <w:rPr>
          <w:sz w:val="20"/>
          <w:lang w:eastAsia="hu-HU"/>
        </w:rPr>
      </w:pPr>
      <w:r>
        <w:rPr>
          <w:sz w:val="20"/>
          <w:lang w:eastAsia="hu-HU"/>
        </w:rPr>
        <w:t>Közterület-rendezés céljából:</w:t>
      </w:r>
    </w:p>
    <w:p w:rsidR="00BC0DE9" w:rsidRDefault="00BC0DE9" w:rsidP="00BC0DE9">
      <w:pPr>
        <w:suppressAutoHyphens w:val="0"/>
        <w:ind w:left="720"/>
        <w:jc w:val="both"/>
        <w:rPr>
          <w:sz w:val="20"/>
          <w:lang w:eastAsia="hu-HU"/>
        </w:rPr>
      </w:pPr>
      <w:r w:rsidRPr="00BC0DE9">
        <w:rPr>
          <w:sz w:val="20"/>
          <w:lang w:eastAsia="hu-HU"/>
        </w:rPr>
        <w:t>102096</w:t>
      </w:r>
    </w:p>
    <w:p w:rsidR="00BC0DE9" w:rsidRPr="00BF0B94" w:rsidRDefault="00E179CE" w:rsidP="00835809">
      <w:pPr>
        <w:numPr>
          <w:ilvl w:val="0"/>
          <w:numId w:val="85"/>
        </w:numPr>
        <w:suppressAutoHyphens w:val="0"/>
        <w:jc w:val="both"/>
        <w:rPr>
          <w:sz w:val="20"/>
          <w:lang w:eastAsia="hu-HU"/>
        </w:rPr>
      </w:pPr>
      <w:r>
        <w:rPr>
          <w:sz w:val="20"/>
          <w:lang w:eastAsia="hu-HU"/>
        </w:rPr>
        <w:t>Funkcióbővítés céljából:</w:t>
      </w:r>
    </w:p>
    <w:p w:rsidR="00652D7E" w:rsidRPr="00BF0B94" w:rsidRDefault="00BC0DE9" w:rsidP="00652D7E">
      <w:pPr>
        <w:suppressAutoHyphens w:val="0"/>
        <w:ind w:left="720"/>
        <w:rPr>
          <w:sz w:val="20"/>
          <w:lang w:eastAsia="hu-HU"/>
        </w:rPr>
      </w:pPr>
      <w:r w:rsidRPr="00BC0DE9">
        <w:rPr>
          <w:sz w:val="20"/>
          <w:lang w:eastAsia="hu-HU"/>
        </w:rPr>
        <w:t>116671</w:t>
      </w:r>
    </w:p>
    <w:p w:rsidR="00240F0A" w:rsidRDefault="00240F0A">
      <w:pPr>
        <w:suppressAutoHyphens w:val="0"/>
        <w:rPr>
          <w:b/>
          <w:szCs w:val="22"/>
        </w:rPr>
      </w:pPr>
      <w:bookmarkStart w:id="1235" w:name="_Toc514314207"/>
      <w:bookmarkStart w:id="1236" w:name="_Toc514315155"/>
      <w:bookmarkStart w:id="1237" w:name="_Toc514315836"/>
      <w:bookmarkStart w:id="1238" w:name="_Toc514316009"/>
      <w:bookmarkStart w:id="1239" w:name="_Toc514316205"/>
      <w:bookmarkStart w:id="1240" w:name="_Toc514314208"/>
      <w:bookmarkStart w:id="1241" w:name="_Toc514315156"/>
      <w:bookmarkStart w:id="1242" w:name="_Toc514315837"/>
      <w:bookmarkStart w:id="1243" w:name="_Toc514316010"/>
      <w:bookmarkStart w:id="1244" w:name="_Toc514316206"/>
      <w:bookmarkStart w:id="1245" w:name="_Toc514314209"/>
      <w:bookmarkStart w:id="1246" w:name="_Toc514315157"/>
      <w:bookmarkStart w:id="1247" w:name="_Toc514315838"/>
      <w:bookmarkStart w:id="1248" w:name="_Toc514316011"/>
      <w:bookmarkStart w:id="1249" w:name="_Toc514316207"/>
      <w:bookmarkStart w:id="1250" w:name="_Toc514322548"/>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br w:type="page"/>
      </w:r>
    </w:p>
    <w:p w:rsidR="007D227D" w:rsidRPr="00BF0B94" w:rsidRDefault="002D6700" w:rsidP="00A01E26">
      <w:pPr>
        <w:pStyle w:val="Cmsor2"/>
      </w:pPr>
      <w:r w:rsidRPr="00BF0B94">
        <w:lastRenderedPageBreak/>
        <w:t>4</w:t>
      </w:r>
      <w:r w:rsidR="007D227D" w:rsidRPr="00BF0B94">
        <w:t xml:space="preserve">. MELLÉKLET </w:t>
      </w:r>
      <w:proofErr w:type="gramStart"/>
      <w:r w:rsidR="007D227D" w:rsidRPr="00BF0B94">
        <w:t>A</w:t>
      </w:r>
      <w:proofErr w:type="gramEnd"/>
      <w:r w:rsidR="007D227D" w:rsidRPr="00BF0B94">
        <w:t xml:space="preserve"> </w:t>
      </w:r>
      <w:r w:rsidR="00A93B5C">
        <w:t>21</w:t>
      </w:r>
      <w:r w:rsidR="00A93B5C" w:rsidRPr="00BF0B94">
        <w:t>/2018.</w:t>
      </w:r>
      <w:r w:rsidR="00A847D7">
        <w:t xml:space="preserve"> (…..</w:t>
      </w:r>
      <w:r w:rsidR="00A93B5C">
        <w:t>.)</w:t>
      </w:r>
      <w:r w:rsidR="007D227D" w:rsidRPr="00BF0B94">
        <w:t xml:space="preserve"> ÖNKORMÁNYZATI RENDELETHEZ</w:t>
      </w:r>
      <w:bookmarkEnd w:id="1250"/>
    </w:p>
    <w:p w:rsidR="007D227D" w:rsidRPr="0056792C" w:rsidRDefault="00D9170B" w:rsidP="00A01E26">
      <w:pPr>
        <w:pStyle w:val="Cmsor2"/>
      </w:pPr>
      <w:bookmarkStart w:id="1251" w:name="_Toc514322549"/>
      <w:r w:rsidRPr="0056792C">
        <w:t>Erdősítés-számítás</w:t>
      </w:r>
      <w:bookmarkEnd w:id="1251"/>
    </w:p>
    <w:tbl>
      <w:tblPr>
        <w:tblW w:w="3078" w:type="dxa"/>
        <w:jc w:val="center"/>
        <w:tblCellMar>
          <w:left w:w="0" w:type="dxa"/>
          <w:right w:w="0" w:type="dxa"/>
        </w:tblCellMar>
        <w:tblLook w:val="04A0" w:firstRow="1" w:lastRow="0" w:firstColumn="1" w:lastColumn="0" w:noHBand="0" w:noVBand="1"/>
      </w:tblPr>
      <w:tblGrid>
        <w:gridCol w:w="398"/>
        <w:gridCol w:w="509"/>
        <w:gridCol w:w="498"/>
        <w:gridCol w:w="1673"/>
      </w:tblGrid>
      <w:tr w:rsidR="00B10E30" w:rsidRPr="00BF0B94" w:rsidTr="00B10E30">
        <w:trPr>
          <w:trHeight w:val="375"/>
          <w:jc w:val="center"/>
        </w:trPr>
        <w:tc>
          <w:tcPr>
            <w:tcW w:w="398" w:type="dxa"/>
            <w:shd w:val="clear" w:color="auto" w:fill="auto"/>
            <w:tcMar>
              <w:top w:w="30" w:type="dxa"/>
              <w:left w:w="60" w:type="dxa"/>
              <w:bottom w:w="30" w:type="dxa"/>
              <w:right w:w="60" w:type="dxa"/>
            </w:tcMar>
            <w:hideMark/>
          </w:tcPr>
          <w:p w:rsidR="00B10E30" w:rsidRPr="00BF0B94" w:rsidRDefault="00B10E30" w:rsidP="007D227D">
            <w:pPr>
              <w:jc w:val="right"/>
              <w:rPr>
                <w:sz w:val="20"/>
                <w:lang w:eastAsia="hu-HU"/>
              </w:rPr>
            </w:pPr>
            <w:r w:rsidRPr="00BF0B94">
              <w:rPr>
                <w:b/>
                <w:bCs/>
                <w:sz w:val="20"/>
                <w:lang w:eastAsia="hu-HU"/>
              </w:rPr>
              <w:br/>
              <w:t>b =</w:t>
            </w:r>
          </w:p>
        </w:tc>
        <w:tc>
          <w:tcPr>
            <w:tcW w:w="509" w:type="dxa"/>
            <w:shd w:val="clear" w:color="auto" w:fill="auto"/>
            <w:tcMar>
              <w:top w:w="30" w:type="dxa"/>
              <w:left w:w="60" w:type="dxa"/>
              <w:bottom w:w="30" w:type="dxa"/>
              <w:right w:w="60" w:type="dxa"/>
            </w:tcMar>
            <w:hideMark/>
          </w:tcPr>
          <w:p w:rsidR="00B10E30" w:rsidRPr="00BF0B94" w:rsidRDefault="00B10E30" w:rsidP="009F61B9">
            <w:pPr>
              <w:jc w:val="center"/>
              <w:rPr>
                <w:sz w:val="20"/>
                <w:lang w:eastAsia="hu-HU"/>
              </w:rPr>
            </w:pPr>
            <w:r w:rsidRPr="00BF0B94">
              <w:rPr>
                <w:b/>
                <w:bCs/>
                <w:sz w:val="20"/>
                <w:lang w:eastAsia="hu-HU"/>
              </w:rPr>
              <w:t>V</w:t>
            </w:r>
            <w:r>
              <w:rPr>
                <w:b/>
                <w:bCs/>
                <w:sz w:val="20"/>
                <w:lang w:eastAsia="hu-HU"/>
              </w:rPr>
              <w:t>E</w:t>
            </w:r>
            <w:r w:rsidRPr="00BF0B94">
              <w:rPr>
                <w:b/>
                <w:bCs/>
                <w:sz w:val="20"/>
                <w:lang w:eastAsia="hu-HU"/>
              </w:rPr>
              <w:br/>
              <w:t>---</w:t>
            </w:r>
            <w:r w:rsidRPr="00BF0B94">
              <w:rPr>
                <w:b/>
                <w:bCs/>
                <w:sz w:val="20"/>
                <w:lang w:eastAsia="hu-HU"/>
              </w:rPr>
              <w:br/>
            </w:r>
            <w:r>
              <w:rPr>
                <w:b/>
                <w:bCs/>
                <w:sz w:val="20"/>
                <w:lang w:eastAsia="hu-HU"/>
              </w:rPr>
              <w:t>ZF</w:t>
            </w:r>
          </w:p>
        </w:tc>
        <w:tc>
          <w:tcPr>
            <w:tcW w:w="498" w:type="dxa"/>
            <w:shd w:val="clear" w:color="auto" w:fill="auto"/>
            <w:tcMar>
              <w:top w:w="30" w:type="dxa"/>
              <w:left w:w="60" w:type="dxa"/>
              <w:bottom w:w="30" w:type="dxa"/>
              <w:right w:w="60" w:type="dxa"/>
            </w:tcMar>
            <w:hideMark/>
          </w:tcPr>
          <w:p w:rsidR="00B10E30" w:rsidRPr="00BF0B94" w:rsidRDefault="00B10E30" w:rsidP="009F61B9">
            <w:pPr>
              <w:rPr>
                <w:sz w:val="20"/>
                <w:lang w:eastAsia="hu-HU"/>
              </w:rPr>
            </w:pPr>
            <w:r w:rsidRPr="00BF0B94">
              <w:rPr>
                <w:b/>
                <w:bCs/>
                <w:sz w:val="20"/>
                <w:lang w:eastAsia="hu-HU"/>
              </w:rPr>
              <w:br/>
              <w:t>x B</w:t>
            </w:r>
          </w:p>
        </w:tc>
        <w:tc>
          <w:tcPr>
            <w:tcW w:w="1673" w:type="dxa"/>
          </w:tcPr>
          <w:p w:rsidR="00B10E30" w:rsidRDefault="00B10E30" w:rsidP="009F61B9">
            <w:pPr>
              <w:rPr>
                <w:b/>
                <w:bCs/>
                <w:sz w:val="20"/>
                <w:lang w:eastAsia="hu-HU"/>
              </w:rPr>
            </w:pPr>
          </w:p>
          <w:p w:rsidR="00B10E30" w:rsidRDefault="00B10E30" w:rsidP="00B10E30">
            <w:pPr>
              <w:shd w:val="clear" w:color="auto" w:fill="FFFFFF"/>
              <w:ind w:firstLine="142"/>
              <w:jc w:val="center"/>
              <w:rPr>
                <w:sz w:val="20"/>
                <w:lang w:eastAsia="hu-HU"/>
              </w:rPr>
            </w:pPr>
            <w:r>
              <w:rPr>
                <w:sz w:val="20"/>
                <w:lang w:eastAsia="hu-HU"/>
              </w:rPr>
              <w:t>(b ≤ B)</w:t>
            </w:r>
          </w:p>
          <w:p w:rsidR="00B10E30" w:rsidRPr="00BF0B94" w:rsidRDefault="00B10E30" w:rsidP="009F61B9">
            <w:pPr>
              <w:rPr>
                <w:b/>
                <w:bCs/>
                <w:sz w:val="20"/>
                <w:lang w:eastAsia="hu-HU"/>
              </w:rPr>
            </w:pPr>
          </w:p>
        </w:tc>
      </w:tr>
    </w:tbl>
    <w:p w:rsidR="007D227D" w:rsidRPr="00BF0B94" w:rsidRDefault="007D227D" w:rsidP="007D227D">
      <w:pPr>
        <w:shd w:val="clear" w:color="auto" w:fill="FFFFFF"/>
        <w:ind w:left="425" w:firstLine="142"/>
        <w:jc w:val="both"/>
        <w:rPr>
          <w:sz w:val="20"/>
          <w:lang w:eastAsia="hu-HU"/>
        </w:rPr>
      </w:pPr>
      <w:proofErr w:type="gramStart"/>
      <w:r w:rsidRPr="00BF0B94">
        <w:rPr>
          <w:sz w:val="20"/>
          <w:lang w:eastAsia="hu-HU"/>
        </w:rPr>
        <w:t>ahol</w:t>
      </w:r>
      <w:proofErr w:type="gramEnd"/>
      <w:r w:rsidRPr="00BF0B94">
        <w:rPr>
          <w:sz w:val="20"/>
          <w:lang w:eastAsia="hu-HU"/>
        </w:rPr>
        <w:t>:</w:t>
      </w:r>
    </w:p>
    <w:p w:rsidR="007D227D" w:rsidRPr="00BF0B94" w:rsidRDefault="007D227D" w:rsidP="007D227D">
      <w:pPr>
        <w:shd w:val="clear" w:color="auto" w:fill="FFFFFF"/>
        <w:ind w:left="425" w:firstLine="142"/>
        <w:jc w:val="both"/>
        <w:rPr>
          <w:sz w:val="20"/>
          <w:lang w:eastAsia="hu-HU"/>
        </w:rPr>
      </w:pPr>
      <w:r w:rsidRPr="00BF0B94">
        <w:rPr>
          <w:b/>
          <w:bCs/>
          <w:sz w:val="20"/>
          <w:lang w:eastAsia="hu-HU"/>
        </w:rPr>
        <w:t>b</w:t>
      </w:r>
      <w:r w:rsidRPr="00BF0B94">
        <w:rPr>
          <w:sz w:val="20"/>
          <w:lang w:eastAsia="hu-HU"/>
        </w:rPr>
        <w:t> = a ténylegesen érvényesíthető beépítés mértéke (m</w:t>
      </w:r>
      <w:r w:rsidRPr="00BF0B94">
        <w:rPr>
          <w:position w:val="10"/>
          <w:sz w:val="16"/>
          <w:szCs w:val="16"/>
          <w:lang w:eastAsia="hu-HU"/>
        </w:rPr>
        <w:t>2</w:t>
      </w:r>
      <w:r w:rsidRPr="00BF0B94">
        <w:rPr>
          <w:sz w:val="20"/>
          <w:lang w:eastAsia="hu-HU"/>
        </w:rPr>
        <w:t>)</w:t>
      </w:r>
    </w:p>
    <w:p w:rsidR="007D227D" w:rsidRPr="00BF0B94" w:rsidRDefault="007D227D" w:rsidP="007D227D">
      <w:pPr>
        <w:shd w:val="clear" w:color="auto" w:fill="FFFFFF"/>
        <w:ind w:left="425" w:firstLine="142"/>
        <w:jc w:val="both"/>
        <w:rPr>
          <w:sz w:val="20"/>
          <w:lang w:eastAsia="hu-HU"/>
        </w:rPr>
      </w:pPr>
      <w:r w:rsidRPr="00BF0B94">
        <w:rPr>
          <w:b/>
          <w:bCs/>
          <w:sz w:val="20"/>
          <w:lang w:eastAsia="hu-HU"/>
        </w:rPr>
        <w:t>V</w:t>
      </w:r>
      <w:r w:rsidR="00E17982">
        <w:rPr>
          <w:b/>
          <w:bCs/>
          <w:sz w:val="20"/>
          <w:lang w:eastAsia="hu-HU"/>
        </w:rPr>
        <w:t>E</w:t>
      </w:r>
      <w:r w:rsidRPr="00BF0B94">
        <w:rPr>
          <w:sz w:val="20"/>
          <w:lang w:eastAsia="hu-HU"/>
        </w:rPr>
        <w:t> = a végrehajtandó erdőtelepítés vagy meglévő erdő (m</w:t>
      </w:r>
      <w:r w:rsidRPr="00BF0B94">
        <w:rPr>
          <w:position w:val="10"/>
          <w:sz w:val="16"/>
          <w:szCs w:val="16"/>
          <w:lang w:eastAsia="hu-HU"/>
        </w:rPr>
        <w:t>2</w:t>
      </w:r>
      <w:r w:rsidRPr="00BF0B94">
        <w:rPr>
          <w:sz w:val="20"/>
          <w:lang w:eastAsia="hu-HU"/>
        </w:rPr>
        <w:t>)</w:t>
      </w:r>
    </w:p>
    <w:p w:rsidR="007D227D" w:rsidRPr="00BF0B94" w:rsidRDefault="00E17982" w:rsidP="00B10E30">
      <w:pPr>
        <w:shd w:val="clear" w:color="auto" w:fill="FFFFFF"/>
        <w:spacing w:before="40" w:after="40"/>
        <w:ind w:left="425" w:firstLine="142"/>
        <w:jc w:val="both"/>
        <w:rPr>
          <w:sz w:val="20"/>
          <w:lang w:eastAsia="hu-HU"/>
        </w:rPr>
      </w:pPr>
      <w:r>
        <w:rPr>
          <w:b/>
          <w:bCs/>
          <w:sz w:val="20"/>
          <w:lang w:eastAsia="hu-HU"/>
        </w:rPr>
        <w:t>ZF</w:t>
      </w:r>
      <w:r w:rsidRPr="00BF0B94">
        <w:rPr>
          <w:sz w:val="20"/>
          <w:lang w:eastAsia="hu-HU"/>
        </w:rPr>
        <w:t> </w:t>
      </w:r>
      <w:r w:rsidR="007D227D" w:rsidRPr="00BF0B94">
        <w:rPr>
          <w:sz w:val="20"/>
          <w:lang w:eastAsia="hu-HU"/>
        </w:rPr>
        <w:t>= a telken előírt zöld</w:t>
      </w:r>
      <w:r w:rsidR="009F61B9">
        <w:rPr>
          <w:sz w:val="20"/>
          <w:lang w:eastAsia="hu-HU"/>
        </w:rPr>
        <w:t>felü</w:t>
      </w:r>
      <w:r w:rsidR="007D227D" w:rsidRPr="00BF0B94">
        <w:rPr>
          <w:sz w:val="20"/>
          <w:lang w:eastAsia="hu-HU"/>
        </w:rPr>
        <w:t xml:space="preserve">let </w:t>
      </w:r>
      <w:r w:rsidR="009F61B9">
        <w:rPr>
          <w:sz w:val="20"/>
          <w:lang w:eastAsia="hu-HU"/>
        </w:rPr>
        <w:t>legkisebb mérték</w:t>
      </w:r>
      <w:r>
        <w:rPr>
          <w:sz w:val="20"/>
          <w:lang w:eastAsia="hu-HU"/>
        </w:rPr>
        <w:t>e (%*100)</w:t>
      </w:r>
    </w:p>
    <w:p w:rsidR="007D227D" w:rsidRDefault="007D227D" w:rsidP="007D227D">
      <w:pPr>
        <w:shd w:val="clear" w:color="auto" w:fill="FFFFFF"/>
        <w:ind w:left="425" w:firstLine="142"/>
        <w:jc w:val="both"/>
        <w:rPr>
          <w:sz w:val="20"/>
          <w:lang w:eastAsia="hu-HU"/>
        </w:rPr>
      </w:pPr>
      <w:r w:rsidRPr="00BF0B94">
        <w:rPr>
          <w:b/>
          <w:bCs/>
          <w:sz w:val="20"/>
          <w:lang w:eastAsia="hu-HU"/>
        </w:rPr>
        <w:t>B</w:t>
      </w:r>
      <w:r w:rsidRPr="00BF0B94">
        <w:rPr>
          <w:sz w:val="20"/>
          <w:lang w:eastAsia="hu-HU"/>
        </w:rPr>
        <w:t xml:space="preserve"> = </w:t>
      </w:r>
      <w:r w:rsidR="00E17982">
        <w:rPr>
          <w:sz w:val="20"/>
          <w:lang w:eastAsia="hu-HU"/>
        </w:rPr>
        <w:t>az övezetben</w:t>
      </w:r>
      <w:r w:rsidRPr="00BF0B94">
        <w:rPr>
          <w:sz w:val="20"/>
          <w:lang w:eastAsia="hu-HU"/>
        </w:rPr>
        <w:t xml:space="preserve"> </w:t>
      </w:r>
      <w:r w:rsidR="00E17982">
        <w:rPr>
          <w:sz w:val="20"/>
          <w:lang w:eastAsia="hu-HU"/>
        </w:rPr>
        <w:t xml:space="preserve">a beépítettség </w:t>
      </w:r>
      <w:r w:rsidRPr="00BF0B94">
        <w:rPr>
          <w:sz w:val="20"/>
          <w:lang w:eastAsia="hu-HU"/>
        </w:rPr>
        <w:t xml:space="preserve">megengedett legnagyobb </w:t>
      </w:r>
      <w:proofErr w:type="gramStart"/>
      <w:r w:rsidRPr="00BF0B94">
        <w:rPr>
          <w:sz w:val="20"/>
          <w:lang w:eastAsia="hu-HU"/>
        </w:rPr>
        <w:t xml:space="preserve">mértéke </w:t>
      </w:r>
      <w:r w:rsidR="00E17982">
        <w:rPr>
          <w:sz w:val="20"/>
          <w:lang w:eastAsia="hu-HU"/>
        </w:rPr>
        <w:t xml:space="preserve"> (</w:t>
      </w:r>
      <w:proofErr w:type="gramEnd"/>
      <w:r w:rsidR="00E17982">
        <w:rPr>
          <w:sz w:val="20"/>
          <w:lang w:eastAsia="hu-HU"/>
        </w:rPr>
        <w:t>%*100)</w:t>
      </w:r>
    </w:p>
    <w:p w:rsidR="00E17982" w:rsidRDefault="00E17982" w:rsidP="007D227D">
      <w:pPr>
        <w:shd w:val="clear" w:color="auto" w:fill="FFFFFF"/>
        <w:ind w:left="425" w:firstLine="142"/>
        <w:jc w:val="both"/>
        <w:rPr>
          <w:sz w:val="20"/>
          <w:lang w:eastAsia="hu-HU"/>
        </w:rPr>
      </w:pPr>
      <w:proofErr w:type="gramStart"/>
      <w:r>
        <w:rPr>
          <w:b/>
          <w:bCs/>
          <w:sz w:val="20"/>
          <w:lang w:eastAsia="hu-HU"/>
        </w:rPr>
        <w:t>T</w:t>
      </w:r>
      <w:r w:rsidRPr="00BF0B94">
        <w:rPr>
          <w:sz w:val="20"/>
          <w:lang w:eastAsia="hu-HU"/>
        </w:rPr>
        <w:t>=</w:t>
      </w:r>
      <w:r>
        <w:rPr>
          <w:sz w:val="20"/>
          <w:lang w:eastAsia="hu-HU"/>
        </w:rPr>
        <w:t xml:space="preserve">  a</w:t>
      </w:r>
      <w:proofErr w:type="gramEnd"/>
      <w:r>
        <w:rPr>
          <w:sz w:val="20"/>
          <w:lang w:eastAsia="hu-HU"/>
        </w:rPr>
        <w:t xml:space="preserve"> telek területe </w:t>
      </w:r>
      <w:r w:rsidRPr="00BF0B94">
        <w:rPr>
          <w:sz w:val="20"/>
          <w:lang w:eastAsia="hu-HU"/>
        </w:rPr>
        <w:t>(m</w:t>
      </w:r>
      <w:r w:rsidRPr="00BF0B94">
        <w:rPr>
          <w:position w:val="10"/>
          <w:sz w:val="16"/>
          <w:szCs w:val="16"/>
          <w:lang w:eastAsia="hu-HU"/>
        </w:rPr>
        <w:t>2</w:t>
      </w:r>
      <w:r w:rsidRPr="00BF0B94">
        <w:rPr>
          <w:sz w:val="20"/>
          <w:lang w:eastAsia="hu-HU"/>
        </w:rPr>
        <w:t>)</w:t>
      </w:r>
    </w:p>
    <w:p w:rsidR="00B10E30" w:rsidRDefault="00B10E30" w:rsidP="007D227D">
      <w:pPr>
        <w:shd w:val="clear" w:color="auto" w:fill="FFFFFF"/>
        <w:ind w:left="425" w:firstLine="142"/>
        <w:jc w:val="both"/>
        <w:rPr>
          <w:bCs/>
          <w:sz w:val="20"/>
          <w:lang w:eastAsia="hu-HU"/>
        </w:rPr>
      </w:pPr>
    </w:p>
    <w:p w:rsidR="00E17982" w:rsidRPr="00E17982" w:rsidRDefault="00B10E30" w:rsidP="007D227D">
      <w:pPr>
        <w:shd w:val="clear" w:color="auto" w:fill="FFFFFF"/>
        <w:ind w:left="425" w:firstLine="142"/>
        <w:jc w:val="both"/>
        <w:rPr>
          <w:sz w:val="20"/>
          <w:lang w:eastAsia="hu-HU"/>
        </w:rPr>
      </w:pPr>
      <w:r>
        <w:rPr>
          <w:bCs/>
          <w:sz w:val="20"/>
          <w:lang w:eastAsia="hu-HU"/>
        </w:rPr>
        <w:t xml:space="preserve">Pl. Az </w:t>
      </w:r>
      <w:proofErr w:type="spellStart"/>
      <w:r>
        <w:rPr>
          <w:bCs/>
          <w:sz w:val="20"/>
          <w:lang w:eastAsia="hu-HU"/>
        </w:rPr>
        <w:t>Ek</w:t>
      </w:r>
      <w:proofErr w:type="spellEnd"/>
      <w:r>
        <w:rPr>
          <w:bCs/>
          <w:sz w:val="20"/>
          <w:lang w:eastAsia="hu-HU"/>
        </w:rPr>
        <w:t xml:space="preserve">/XVI/1 övezetben </w:t>
      </w:r>
      <w:r w:rsidR="00E17982" w:rsidRPr="00E17982">
        <w:rPr>
          <w:bCs/>
          <w:sz w:val="20"/>
          <w:lang w:eastAsia="hu-HU"/>
        </w:rPr>
        <w:t xml:space="preserve">10.000 </w:t>
      </w:r>
      <w:r w:rsidR="00E17982" w:rsidRPr="00E17982">
        <w:rPr>
          <w:sz w:val="20"/>
          <w:lang w:eastAsia="hu-HU"/>
        </w:rPr>
        <w:t>m</w:t>
      </w:r>
      <w:r w:rsidR="00E17982" w:rsidRPr="00E17982">
        <w:rPr>
          <w:position w:val="10"/>
          <w:sz w:val="16"/>
          <w:szCs w:val="16"/>
          <w:lang w:eastAsia="hu-HU"/>
        </w:rPr>
        <w:t>2</w:t>
      </w:r>
      <w:r w:rsidR="00E17982">
        <w:rPr>
          <w:position w:val="10"/>
          <w:sz w:val="16"/>
          <w:szCs w:val="16"/>
          <w:lang w:eastAsia="hu-HU"/>
        </w:rPr>
        <w:t xml:space="preserve"> </w:t>
      </w:r>
      <w:r w:rsidR="00E17982" w:rsidRPr="00E17982">
        <w:rPr>
          <w:bCs/>
          <w:sz w:val="20"/>
          <w:lang w:eastAsia="hu-HU"/>
        </w:rPr>
        <w:t>telekterület</w:t>
      </w:r>
      <w:r w:rsidR="00E17982">
        <w:rPr>
          <w:bCs/>
          <w:sz w:val="20"/>
          <w:lang w:eastAsia="hu-HU"/>
        </w:rPr>
        <w:t xml:space="preserve"> és 5.000 m</w:t>
      </w:r>
      <w:r w:rsidR="00E17982" w:rsidRPr="00E17982">
        <w:rPr>
          <w:position w:val="10"/>
          <w:sz w:val="16"/>
          <w:szCs w:val="16"/>
          <w:lang w:eastAsia="hu-HU"/>
        </w:rPr>
        <w:t>2</w:t>
      </w:r>
      <w:r w:rsidR="00E17982" w:rsidRPr="00E17982">
        <w:rPr>
          <w:bCs/>
          <w:sz w:val="20"/>
          <w:lang w:eastAsia="hu-HU"/>
        </w:rPr>
        <w:t xml:space="preserve"> </w:t>
      </w:r>
      <w:r>
        <w:rPr>
          <w:bCs/>
          <w:sz w:val="20"/>
          <w:lang w:eastAsia="hu-HU"/>
        </w:rPr>
        <w:t>erdőtelepítés esetén</w:t>
      </w:r>
      <w:r w:rsidR="00E17982" w:rsidRPr="00E17982">
        <w:rPr>
          <w:bCs/>
          <w:sz w:val="20"/>
          <w:lang w:eastAsia="hu-HU"/>
        </w:rPr>
        <w:t>:</w:t>
      </w:r>
    </w:p>
    <w:tbl>
      <w:tblPr>
        <w:tblW w:w="5797" w:type="dxa"/>
        <w:jc w:val="center"/>
        <w:tblInd w:w="458" w:type="dxa"/>
        <w:tblCellMar>
          <w:left w:w="0" w:type="dxa"/>
          <w:right w:w="0" w:type="dxa"/>
        </w:tblCellMar>
        <w:tblLook w:val="04A0" w:firstRow="1" w:lastRow="0" w:firstColumn="1" w:lastColumn="0" w:noHBand="0" w:noVBand="1"/>
      </w:tblPr>
      <w:tblGrid>
        <w:gridCol w:w="463"/>
        <w:gridCol w:w="459"/>
        <w:gridCol w:w="468"/>
        <w:gridCol w:w="205"/>
        <w:gridCol w:w="1305"/>
        <w:gridCol w:w="1480"/>
        <w:gridCol w:w="283"/>
        <w:gridCol w:w="1134"/>
      </w:tblGrid>
      <w:tr w:rsidR="00B10E30" w:rsidRPr="00BF0B94" w:rsidTr="00B10E30">
        <w:trPr>
          <w:trHeight w:val="375"/>
          <w:jc w:val="center"/>
        </w:trPr>
        <w:tc>
          <w:tcPr>
            <w:tcW w:w="463" w:type="dxa"/>
          </w:tcPr>
          <w:p w:rsidR="00B10E30" w:rsidRPr="00BF0B94" w:rsidRDefault="00B10E30" w:rsidP="00E17982">
            <w:pPr>
              <w:jc w:val="center"/>
              <w:rPr>
                <w:b/>
                <w:bCs/>
                <w:sz w:val="20"/>
                <w:lang w:eastAsia="hu-HU"/>
              </w:rPr>
            </w:pPr>
            <w:r>
              <w:rPr>
                <w:b/>
                <w:bCs/>
                <w:sz w:val="20"/>
                <w:lang w:eastAsia="hu-HU"/>
              </w:rPr>
              <w:br/>
              <w:t xml:space="preserve">b </w:t>
            </w:r>
            <w:r w:rsidRPr="00BF0B94">
              <w:rPr>
                <w:b/>
                <w:bCs/>
                <w:sz w:val="20"/>
                <w:lang w:eastAsia="hu-HU"/>
              </w:rPr>
              <w:t>=</w:t>
            </w:r>
          </w:p>
        </w:tc>
        <w:tc>
          <w:tcPr>
            <w:tcW w:w="459" w:type="dxa"/>
          </w:tcPr>
          <w:p w:rsidR="00B10E30" w:rsidRPr="00BF0B94" w:rsidRDefault="00B10E30" w:rsidP="00E17982">
            <w:pPr>
              <w:rPr>
                <w:b/>
                <w:bCs/>
                <w:sz w:val="20"/>
                <w:lang w:eastAsia="hu-HU"/>
              </w:rPr>
            </w:pPr>
            <w:r w:rsidRPr="00BF0B94">
              <w:rPr>
                <w:b/>
                <w:bCs/>
                <w:sz w:val="20"/>
                <w:lang w:eastAsia="hu-HU"/>
              </w:rPr>
              <w:t>V</w:t>
            </w:r>
            <w:r>
              <w:rPr>
                <w:b/>
                <w:bCs/>
                <w:sz w:val="20"/>
                <w:lang w:eastAsia="hu-HU"/>
              </w:rPr>
              <w:t>E</w:t>
            </w:r>
            <w:r w:rsidRPr="00BF0B94">
              <w:rPr>
                <w:b/>
                <w:bCs/>
                <w:sz w:val="20"/>
                <w:lang w:eastAsia="hu-HU"/>
              </w:rPr>
              <w:br/>
              <w:t>---</w:t>
            </w:r>
            <w:r w:rsidRPr="00BF0B94">
              <w:rPr>
                <w:b/>
                <w:bCs/>
                <w:sz w:val="20"/>
                <w:lang w:eastAsia="hu-HU"/>
              </w:rPr>
              <w:br/>
            </w:r>
            <w:r>
              <w:rPr>
                <w:b/>
                <w:bCs/>
                <w:sz w:val="20"/>
                <w:lang w:eastAsia="hu-HU"/>
              </w:rPr>
              <w:t>ZF</w:t>
            </w:r>
          </w:p>
        </w:tc>
        <w:tc>
          <w:tcPr>
            <w:tcW w:w="468" w:type="dxa"/>
          </w:tcPr>
          <w:p w:rsidR="00B10E30" w:rsidRPr="00BF0B94" w:rsidRDefault="00B10E30" w:rsidP="00E17982">
            <w:pPr>
              <w:rPr>
                <w:b/>
                <w:bCs/>
                <w:sz w:val="20"/>
                <w:lang w:eastAsia="hu-HU"/>
              </w:rPr>
            </w:pPr>
            <w:r w:rsidRPr="00BF0B94">
              <w:rPr>
                <w:b/>
                <w:bCs/>
                <w:sz w:val="20"/>
                <w:lang w:eastAsia="hu-HU"/>
              </w:rPr>
              <w:br/>
              <w:t>x B</w:t>
            </w:r>
          </w:p>
        </w:tc>
        <w:tc>
          <w:tcPr>
            <w:tcW w:w="205" w:type="dxa"/>
          </w:tcPr>
          <w:p w:rsidR="00B10E30" w:rsidRDefault="00B10E30" w:rsidP="00B10E30">
            <w:pPr>
              <w:jc w:val="center"/>
              <w:rPr>
                <w:b/>
                <w:bCs/>
                <w:sz w:val="20"/>
                <w:lang w:eastAsia="hu-HU"/>
              </w:rPr>
            </w:pPr>
          </w:p>
          <w:p w:rsidR="00B10E30" w:rsidRDefault="00B10E30" w:rsidP="00B10E30">
            <w:pPr>
              <w:jc w:val="center"/>
              <w:rPr>
                <w:b/>
                <w:bCs/>
                <w:sz w:val="20"/>
                <w:lang w:eastAsia="hu-HU"/>
              </w:rPr>
            </w:pPr>
            <w:r w:rsidRPr="00BF0B94">
              <w:rPr>
                <w:b/>
                <w:bCs/>
                <w:sz w:val="20"/>
                <w:lang w:eastAsia="hu-HU"/>
              </w:rPr>
              <w:t>=</w:t>
            </w:r>
          </w:p>
        </w:tc>
        <w:tc>
          <w:tcPr>
            <w:tcW w:w="1305" w:type="dxa"/>
          </w:tcPr>
          <w:p w:rsidR="00B10E30" w:rsidRPr="00BF0B94" w:rsidRDefault="00B10E30" w:rsidP="00B10E30">
            <w:pPr>
              <w:jc w:val="center"/>
              <w:rPr>
                <w:b/>
                <w:bCs/>
                <w:sz w:val="20"/>
                <w:lang w:eastAsia="hu-HU"/>
              </w:rPr>
            </w:pPr>
            <w:r>
              <w:rPr>
                <w:b/>
                <w:bCs/>
                <w:sz w:val="20"/>
                <w:lang w:eastAsia="hu-HU"/>
              </w:rPr>
              <w:t>5.000</w:t>
            </w:r>
            <w:r w:rsidRPr="00BF0B94">
              <w:rPr>
                <w:b/>
                <w:bCs/>
                <w:sz w:val="20"/>
                <w:lang w:eastAsia="hu-HU"/>
              </w:rPr>
              <w:br/>
              <w:t>---</w:t>
            </w:r>
            <w:r>
              <w:rPr>
                <w:b/>
                <w:bCs/>
                <w:sz w:val="20"/>
                <w:lang w:eastAsia="hu-HU"/>
              </w:rPr>
              <w:t>-------</w:t>
            </w:r>
            <w:r w:rsidRPr="00BF0B94">
              <w:rPr>
                <w:b/>
                <w:bCs/>
                <w:sz w:val="20"/>
                <w:lang w:eastAsia="hu-HU"/>
              </w:rPr>
              <w:br/>
            </w:r>
            <w:r>
              <w:rPr>
                <w:b/>
                <w:bCs/>
                <w:sz w:val="20"/>
                <w:lang w:eastAsia="hu-HU"/>
              </w:rPr>
              <w:t>(10.000</w:t>
            </w:r>
            <w:r w:rsidRPr="00BF0B94">
              <w:rPr>
                <w:b/>
                <w:bCs/>
                <w:sz w:val="20"/>
                <w:lang w:eastAsia="hu-HU"/>
              </w:rPr>
              <w:t>x</w:t>
            </w:r>
            <w:r>
              <w:rPr>
                <w:b/>
                <w:bCs/>
                <w:sz w:val="20"/>
                <w:lang w:eastAsia="hu-HU"/>
              </w:rPr>
              <w:t>0,8)</w:t>
            </w:r>
          </w:p>
        </w:tc>
        <w:tc>
          <w:tcPr>
            <w:tcW w:w="1480" w:type="dxa"/>
          </w:tcPr>
          <w:p w:rsidR="00B10E30" w:rsidRPr="00BF0B94" w:rsidRDefault="00B10E30" w:rsidP="00B10E30">
            <w:pPr>
              <w:rPr>
                <w:b/>
                <w:bCs/>
                <w:sz w:val="20"/>
                <w:lang w:eastAsia="hu-HU"/>
              </w:rPr>
            </w:pPr>
            <w:r w:rsidRPr="00BF0B94">
              <w:rPr>
                <w:b/>
                <w:bCs/>
                <w:sz w:val="20"/>
                <w:lang w:eastAsia="hu-HU"/>
              </w:rPr>
              <w:br/>
              <w:t xml:space="preserve">x </w:t>
            </w:r>
            <w:r>
              <w:rPr>
                <w:b/>
                <w:bCs/>
                <w:sz w:val="20"/>
                <w:lang w:eastAsia="hu-HU"/>
              </w:rPr>
              <w:t>(10.000x0,01)</w:t>
            </w:r>
          </w:p>
        </w:tc>
        <w:tc>
          <w:tcPr>
            <w:tcW w:w="283" w:type="dxa"/>
          </w:tcPr>
          <w:p w:rsidR="00B10E30" w:rsidRDefault="00B10E30" w:rsidP="00B10E30">
            <w:pPr>
              <w:jc w:val="center"/>
              <w:rPr>
                <w:b/>
                <w:bCs/>
                <w:sz w:val="20"/>
                <w:lang w:eastAsia="hu-HU"/>
              </w:rPr>
            </w:pPr>
          </w:p>
          <w:p w:rsidR="00B10E30" w:rsidRPr="00BF0B94" w:rsidRDefault="00B10E30" w:rsidP="00B10E30">
            <w:pPr>
              <w:rPr>
                <w:b/>
                <w:bCs/>
                <w:sz w:val="20"/>
                <w:lang w:eastAsia="hu-HU"/>
              </w:rPr>
            </w:pPr>
            <w:r w:rsidRPr="00BF0B94">
              <w:rPr>
                <w:b/>
                <w:bCs/>
                <w:sz w:val="20"/>
                <w:lang w:eastAsia="hu-HU"/>
              </w:rPr>
              <w:t>=</w:t>
            </w:r>
          </w:p>
        </w:tc>
        <w:tc>
          <w:tcPr>
            <w:tcW w:w="1134" w:type="dxa"/>
          </w:tcPr>
          <w:p w:rsidR="00B10E30" w:rsidRDefault="00B10E30" w:rsidP="00B10E30">
            <w:pPr>
              <w:rPr>
                <w:b/>
                <w:bCs/>
                <w:sz w:val="20"/>
                <w:lang w:eastAsia="hu-HU"/>
              </w:rPr>
            </w:pPr>
          </w:p>
          <w:p w:rsidR="00B10E30" w:rsidRPr="00BF0B94" w:rsidRDefault="00B10E30" w:rsidP="00B10E30">
            <w:pPr>
              <w:rPr>
                <w:b/>
                <w:bCs/>
                <w:sz w:val="20"/>
                <w:lang w:eastAsia="hu-HU"/>
              </w:rPr>
            </w:pPr>
            <w:r>
              <w:rPr>
                <w:b/>
                <w:bCs/>
                <w:sz w:val="20"/>
                <w:lang w:eastAsia="hu-HU"/>
              </w:rPr>
              <w:t xml:space="preserve">62,5 </w:t>
            </w:r>
            <w:r w:rsidR="00470CB4">
              <w:rPr>
                <w:b/>
                <w:bCs/>
                <w:sz w:val="20"/>
                <w:lang w:eastAsia="hu-HU"/>
              </w:rPr>
              <w:t>(</w:t>
            </w:r>
            <w:r>
              <w:rPr>
                <w:b/>
                <w:bCs/>
                <w:sz w:val="20"/>
                <w:lang w:eastAsia="hu-HU"/>
              </w:rPr>
              <w:t>m</w:t>
            </w:r>
            <w:r w:rsidRPr="00470CB4">
              <w:rPr>
                <w:b/>
                <w:position w:val="10"/>
                <w:sz w:val="16"/>
                <w:szCs w:val="16"/>
                <w:lang w:eastAsia="hu-HU"/>
              </w:rPr>
              <w:t>2</w:t>
            </w:r>
            <w:r w:rsidR="00470CB4" w:rsidRPr="00470CB4">
              <w:rPr>
                <w:b/>
                <w:sz w:val="20"/>
                <w:lang w:eastAsia="hu-HU"/>
              </w:rPr>
              <w:t>)</w:t>
            </w:r>
          </w:p>
        </w:tc>
      </w:tr>
    </w:tbl>
    <w:p w:rsidR="00E17982" w:rsidRPr="00BF0B94" w:rsidRDefault="00E17982" w:rsidP="007D227D">
      <w:pPr>
        <w:shd w:val="clear" w:color="auto" w:fill="FFFFFF"/>
        <w:ind w:left="425" w:firstLine="142"/>
        <w:jc w:val="both"/>
        <w:rPr>
          <w:sz w:val="20"/>
          <w:lang w:eastAsia="hu-HU"/>
        </w:rPr>
      </w:pPr>
    </w:p>
    <w:p w:rsidR="00240F0A" w:rsidRDefault="00240F0A">
      <w:pPr>
        <w:suppressAutoHyphens w:val="0"/>
        <w:rPr>
          <w:b/>
          <w:szCs w:val="22"/>
        </w:rPr>
      </w:pPr>
      <w:bookmarkStart w:id="1252" w:name="_Toc514322550"/>
      <w:r>
        <w:br w:type="page"/>
      </w:r>
    </w:p>
    <w:p w:rsidR="00F926DE" w:rsidRPr="00BF0B94" w:rsidRDefault="00F926DE" w:rsidP="00A01E26">
      <w:pPr>
        <w:pStyle w:val="Cmsor2"/>
      </w:pPr>
      <w:r w:rsidRPr="00BF0B94">
        <w:lastRenderedPageBreak/>
        <w:t xml:space="preserve">5. MELLÉKLET </w:t>
      </w:r>
      <w:proofErr w:type="gramStart"/>
      <w:r w:rsidRPr="00BF0B94">
        <w:t>A</w:t>
      </w:r>
      <w:proofErr w:type="gramEnd"/>
      <w:r w:rsidR="00A93B5C">
        <w:t xml:space="preserve"> 21</w:t>
      </w:r>
      <w:r w:rsidR="00A93B5C" w:rsidRPr="00BF0B94">
        <w:t>/2018.</w:t>
      </w:r>
      <w:r w:rsidR="00A93B5C">
        <w:t xml:space="preserve"> (</w:t>
      </w:r>
      <w:r w:rsidR="00A847D7">
        <w:t>…….</w:t>
      </w:r>
      <w:r w:rsidR="00A93B5C">
        <w:t>)</w:t>
      </w:r>
      <w:r w:rsidRPr="00BF0B94">
        <w:t xml:space="preserve"> ÖNKORMÁNYZATI RENDELETHEZ</w:t>
      </w:r>
      <w:bookmarkEnd w:id="1252"/>
    </w:p>
    <w:p w:rsidR="00F926DE" w:rsidRPr="0056792C" w:rsidRDefault="00345CC2" w:rsidP="00A01E26">
      <w:pPr>
        <w:pStyle w:val="Cmsor2"/>
      </w:pPr>
      <w:bookmarkStart w:id="1253" w:name="_Toc514322551"/>
      <w:r w:rsidRPr="0056792C">
        <w:t>Közlekedési területek</w:t>
      </w:r>
      <w:bookmarkEnd w:id="1253"/>
    </w:p>
    <w:tbl>
      <w:tblPr>
        <w:tblW w:w="8974" w:type="dxa"/>
        <w:jc w:val="center"/>
        <w:tblInd w:w="-770" w:type="dxa"/>
        <w:tblLayout w:type="fixed"/>
        <w:tblLook w:val="0000" w:firstRow="0" w:lastRow="0" w:firstColumn="0" w:lastColumn="0" w:noHBand="0" w:noVBand="0"/>
      </w:tblPr>
      <w:tblGrid>
        <w:gridCol w:w="3047"/>
        <w:gridCol w:w="1479"/>
        <w:gridCol w:w="1476"/>
        <w:gridCol w:w="1295"/>
        <w:gridCol w:w="1677"/>
      </w:tblGrid>
      <w:tr w:rsidR="00F926DE" w:rsidRPr="00BF0B94" w:rsidTr="005A19A8">
        <w:trPr>
          <w:cantSplit/>
          <w:trHeight w:hRule="exact" w:val="310"/>
          <w:jc w:val="center"/>
        </w:trPr>
        <w:tc>
          <w:tcPr>
            <w:tcW w:w="3047" w:type="dxa"/>
            <w:vMerge w:val="restart"/>
            <w:tcBorders>
              <w:top w:val="single" w:sz="4" w:space="0" w:color="000000"/>
              <w:left w:val="single" w:sz="4" w:space="0" w:color="000000"/>
              <w:bottom w:val="single" w:sz="4" w:space="0" w:color="000000"/>
            </w:tcBorders>
            <w:shd w:val="clear" w:color="auto" w:fill="BFBFBF"/>
            <w:vAlign w:val="center"/>
          </w:tcPr>
          <w:p w:rsidR="00F926DE" w:rsidRPr="00BF0B94" w:rsidRDefault="00F926DE" w:rsidP="005A19A8">
            <w:pPr>
              <w:rPr>
                <w:sz w:val="16"/>
                <w:szCs w:val="16"/>
              </w:rPr>
            </w:pPr>
            <w:r w:rsidRPr="00BF0B94">
              <w:rPr>
                <w:sz w:val="16"/>
                <w:szCs w:val="16"/>
              </w:rPr>
              <w:t>Út</w:t>
            </w:r>
          </w:p>
        </w:tc>
        <w:tc>
          <w:tcPr>
            <w:tcW w:w="1479" w:type="dxa"/>
            <w:vMerge w:val="restart"/>
            <w:tcBorders>
              <w:top w:val="single" w:sz="4" w:space="0" w:color="000000"/>
              <w:left w:val="single" w:sz="4" w:space="0" w:color="000000"/>
              <w:bottom w:val="single" w:sz="4" w:space="0" w:color="000000"/>
            </w:tcBorders>
            <w:shd w:val="clear" w:color="auto" w:fill="BFBFBF"/>
            <w:vAlign w:val="center"/>
          </w:tcPr>
          <w:p w:rsidR="00F926DE" w:rsidRPr="00BF0B94" w:rsidRDefault="00F926DE" w:rsidP="005A19A8">
            <w:pPr>
              <w:keepNext/>
              <w:snapToGrid w:val="0"/>
              <w:jc w:val="center"/>
              <w:rPr>
                <w:sz w:val="16"/>
                <w:szCs w:val="16"/>
              </w:rPr>
            </w:pPr>
            <w:r w:rsidRPr="00BF0B94">
              <w:rPr>
                <w:sz w:val="16"/>
                <w:szCs w:val="16"/>
              </w:rPr>
              <w:t>kategória</w:t>
            </w:r>
          </w:p>
        </w:tc>
        <w:tc>
          <w:tcPr>
            <w:tcW w:w="1476" w:type="dxa"/>
            <w:vMerge w:val="restart"/>
            <w:tcBorders>
              <w:top w:val="single" w:sz="4" w:space="0" w:color="000000"/>
              <w:left w:val="single" w:sz="4" w:space="0" w:color="000000"/>
              <w:bottom w:val="single" w:sz="4" w:space="0" w:color="000000"/>
            </w:tcBorders>
            <w:shd w:val="clear" w:color="auto" w:fill="BFBFBF"/>
            <w:vAlign w:val="center"/>
          </w:tcPr>
          <w:p w:rsidR="00F926DE" w:rsidRPr="00BF0B94" w:rsidRDefault="00F926DE" w:rsidP="005A19A8">
            <w:pPr>
              <w:keepNext/>
              <w:snapToGrid w:val="0"/>
              <w:jc w:val="center"/>
              <w:rPr>
                <w:sz w:val="16"/>
                <w:szCs w:val="16"/>
              </w:rPr>
            </w:pPr>
            <w:r w:rsidRPr="00BF0B94">
              <w:rPr>
                <w:sz w:val="16"/>
                <w:szCs w:val="16"/>
              </w:rPr>
              <w:t>Közlekedési terület szélessége</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F926DE" w:rsidRPr="00BF0B94" w:rsidRDefault="00F926DE" w:rsidP="005A19A8">
            <w:pPr>
              <w:keepNext/>
              <w:snapToGrid w:val="0"/>
              <w:jc w:val="center"/>
              <w:rPr>
                <w:sz w:val="16"/>
                <w:szCs w:val="16"/>
              </w:rPr>
            </w:pPr>
            <w:r w:rsidRPr="00BF0B94">
              <w:rPr>
                <w:sz w:val="16"/>
                <w:szCs w:val="16"/>
              </w:rPr>
              <w:t>Védőtávolság</w:t>
            </w:r>
          </w:p>
        </w:tc>
      </w:tr>
      <w:tr w:rsidR="00F926DE" w:rsidRPr="00BF0B94" w:rsidTr="005A19A8">
        <w:trPr>
          <w:cantSplit/>
          <w:jc w:val="center"/>
        </w:trPr>
        <w:tc>
          <w:tcPr>
            <w:tcW w:w="3047" w:type="dxa"/>
            <w:vMerge/>
            <w:tcBorders>
              <w:top w:val="single" w:sz="4" w:space="0" w:color="000000"/>
              <w:left w:val="single" w:sz="4" w:space="0" w:color="000000"/>
              <w:bottom w:val="single" w:sz="4" w:space="0" w:color="000000"/>
            </w:tcBorders>
            <w:shd w:val="clear" w:color="auto" w:fill="BFBFBF"/>
            <w:vAlign w:val="center"/>
          </w:tcPr>
          <w:p w:rsidR="00F926DE" w:rsidRPr="00BF0B94" w:rsidRDefault="00F926DE" w:rsidP="005A19A8">
            <w:pPr>
              <w:rPr>
                <w:sz w:val="16"/>
                <w:szCs w:val="16"/>
              </w:rPr>
            </w:pPr>
          </w:p>
        </w:tc>
        <w:tc>
          <w:tcPr>
            <w:tcW w:w="1479" w:type="dxa"/>
            <w:vMerge/>
            <w:tcBorders>
              <w:top w:val="single" w:sz="4" w:space="0" w:color="000000"/>
              <w:left w:val="single" w:sz="4" w:space="0" w:color="000000"/>
              <w:bottom w:val="single" w:sz="4" w:space="0" w:color="000000"/>
            </w:tcBorders>
            <w:shd w:val="clear" w:color="auto" w:fill="BFBFBF"/>
            <w:vAlign w:val="center"/>
          </w:tcPr>
          <w:p w:rsidR="00F926DE" w:rsidRPr="00BF0B94" w:rsidRDefault="00F926DE" w:rsidP="005A19A8">
            <w:pPr>
              <w:keepNext/>
              <w:jc w:val="center"/>
              <w:rPr>
                <w:sz w:val="16"/>
                <w:szCs w:val="16"/>
              </w:rPr>
            </w:pPr>
          </w:p>
        </w:tc>
        <w:tc>
          <w:tcPr>
            <w:tcW w:w="1476" w:type="dxa"/>
            <w:vMerge/>
            <w:tcBorders>
              <w:top w:val="single" w:sz="4" w:space="0" w:color="000000"/>
              <w:left w:val="single" w:sz="4" w:space="0" w:color="000000"/>
              <w:bottom w:val="single" w:sz="4" w:space="0" w:color="000000"/>
            </w:tcBorders>
            <w:shd w:val="clear" w:color="auto" w:fill="BFBFBF"/>
            <w:vAlign w:val="center"/>
          </w:tcPr>
          <w:p w:rsidR="00F926DE" w:rsidRPr="00BF0B94" w:rsidRDefault="00F926DE" w:rsidP="005A19A8">
            <w:pPr>
              <w:keepNext/>
              <w:jc w:val="center"/>
              <w:rPr>
                <w:sz w:val="16"/>
                <w:szCs w:val="16"/>
              </w:rPr>
            </w:pPr>
          </w:p>
        </w:tc>
        <w:tc>
          <w:tcPr>
            <w:tcW w:w="1295" w:type="dxa"/>
            <w:tcBorders>
              <w:left w:val="single" w:sz="4" w:space="0" w:color="000000"/>
              <w:bottom w:val="single" w:sz="4" w:space="0" w:color="000000"/>
            </w:tcBorders>
            <w:shd w:val="clear" w:color="auto" w:fill="BFBFBF"/>
            <w:vAlign w:val="center"/>
          </w:tcPr>
          <w:p w:rsidR="00F926DE" w:rsidRPr="00BF0B94" w:rsidRDefault="00F926DE" w:rsidP="005A19A8">
            <w:pPr>
              <w:keepNext/>
              <w:snapToGrid w:val="0"/>
              <w:jc w:val="center"/>
              <w:rPr>
                <w:sz w:val="16"/>
                <w:szCs w:val="16"/>
              </w:rPr>
            </w:pPr>
            <w:r w:rsidRPr="00BF0B94">
              <w:rPr>
                <w:sz w:val="16"/>
                <w:szCs w:val="16"/>
              </w:rPr>
              <w:t>belterület</w:t>
            </w:r>
          </w:p>
        </w:tc>
        <w:tc>
          <w:tcPr>
            <w:tcW w:w="1677" w:type="dxa"/>
            <w:tcBorders>
              <w:left w:val="single" w:sz="4" w:space="0" w:color="000000"/>
              <w:bottom w:val="single" w:sz="4" w:space="0" w:color="000000"/>
              <w:right w:val="single" w:sz="4" w:space="0" w:color="000000"/>
            </w:tcBorders>
            <w:shd w:val="clear" w:color="auto" w:fill="BFBFBF"/>
            <w:vAlign w:val="center"/>
          </w:tcPr>
          <w:p w:rsidR="00F926DE" w:rsidRPr="00BF0B94" w:rsidRDefault="00F926DE" w:rsidP="005A19A8">
            <w:pPr>
              <w:keepNext/>
              <w:snapToGrid w:val="0"/>
              <w:jc w:val="center"/>
              <w:rPr>
                <w:sz w:val="16"/>
                <w:szCs w:val="16"/>
              </w:rPr>
            </w:pPr>
            <w:r w:rsidRPr="00BF0B94">
              <w:rPr>
                <w:sz w:val="16"/>
                <w:szCs w:val="16"/>
              </w:rPr>
              <w:t>külterület</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rPr>
                <w:sz w:val="16"/>
                <w:szCs w:val="16"/>
              </w:rPr>
            </w:pPr>
            <w:r w:rsidRPr="00BF0B94">
              <w:rPr>
                <w:sz w:val="16"/>
                <w:szCs w:val="16"/>
              </w:rPr>
              <w:t>M0 autóút</w:t>
            </w:r>
          </w:p>
        </w:tc>
        <w:tc>
          <w:tcPr>
            <w:tcW w:w="1479"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Országos gyorsforgalmi út</w:t>
            </w:r>
          </w:p>
        </w:tc>
        <w:tc>
          <w:tcPr>
            <w:tcW w:w="1476"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Meglévő</w:t>
            </w:r>
          </w:p>
        </w:tc>
        <w:tc>
          <w:tcPr>
            <w:tcW w:w="1295"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250m-250m</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rPr>
                <w:sz w:val="16"/>
                <w:szCs w:val="16"/>
              </w:rPr>
            </w:pPr>
            <w:r w:rsidRPr="00BF0B94">
              <w:rPr>
                <w:sz w:val="16"/>
                <w:szCs w:val="16"/>
              </w:rPr>
              <w:t>Kerepesi út</w:t>
            </w:r>
          </w:p>
        </w:tc>
        <w:tc>
          <w:tcPr>
            <w:tcW w:w="1479"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Települési főút</w:t>
            </w:r>
          </w:p>
        </w:tc>
        <w:tc>
          <w:tcPr>
            <w:tcW w:w="1476"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Meglévő</w:t>
            </w:r>
          </w:p>
        </w:tc>
        <w:tc>
          <w:tcPr>
            <w:tcW w:w="1295"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rPr>
                <w:sz w:val="16"/>
                <w:szCs w:val="16"/>
              </w:rPr>
            </w:pPr>
            <w:r w:rsidRPr="00BF0B94">
              <w:rPr>
                <w:sz w:val="16"/>
                <w:szCs w:val="16"/>
              </w:rPr>
              <w:t>Veres Péter út</w:t>
            </w:r>
          </w:p>
        </w:tc>
        <w:tc>
          <w:tcPr>
            <w:tcW w:w="1479"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Települési főút</w:t>
            </w:r>
          </w:p>
        </w:tc>
        <w:tc>
          <w:tcPr>
            <w:tcW w:w="1476"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Meglévő</w:t>
            </w:r>
          </w:p>
        </w:tc>
        <w:tc>
          <w:tcPr>
            <w:tcW w:w="1295"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rPr>
                <w:sz w:val="16"/>
                <w:szCs w:val="16"/>
              </w:rPr>
            </w:pPr>
            <w:r w:rsidRPr="00BF0B94">
              <w:rPr>
                <w:sz w:val="16"/>
                <w:szCs w:val="16"/>
              </w:rPr>
              <w:t>Szabadföld út</w:t>
            </w:r>
          </w:p>
        </w:tc>
        <w:tc>
          <w:tcPr>
            <w:tcW w:w="1479"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Települési főút</w:t>
            </w:r>
          </w:p>
        </w:tc>
        <w:tc>
          <w:tcPr>
            <w:tcW w:w="1476"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Meglévő</w:t>
            </w:r>
          </w:p>
        </w:tc>
        <w:tc>
          <w:tcPr>
            <w:tcW w:w="1295"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rPr>
                <w:sz w:val="16"/>
                <w:szCs w:val="16"/>
              </w:rPr>
            </w:pPr>
            <w:r w:rsidRPr="00BF0B94">
              <w:rPr>
                <w:sz w:val="16"/>
                <w:szCs w:val="16"/>
              </w:rPr>
              <w:t>Körvasút sor</w:t>
            </w:r>
          </w:p>
        </w:tc>
        <w:tc>
          <w:tcPr>
            <w:tcW w:w="1479"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Települési főút</w:t>
            </w:r>
          </w:p>
        </w:tc>
        <w:tc>
          <w:tcPr>
            <w:tcW w:w="1476"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40 m</w:t>
            </w:r>
          </w:p>
        </w:tc>
        <w:tc>
          <w:tcPr>
            <w:tcW w:w="1295"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rPr>
                <w:sz w:val="16"/>
                <w:szCs w:val="16"/>
              </w:rPr>
            </w:pPr>
            <w:r w:rsidRPr="00BF0B94">
              <w:rPr>
                <w:sz w:val="16"/>
                <w:szCs w:val="16"/>
              </w:rPr>
              <w:t>Rákospalotai határút</w:t>
            </w:r>
          </w:p>
          <w:p w:rsidR="00F926DE" w:rsidRPr="00BF0B94" w:rsidRDefault="00F926DE" w:rsidP="005A19A8">
            <w:pPr>
              <w:rPr>
                <w:sz w:val="16"/>
                <w:szCs w:val="16"/>
              </w:rPr>
            </w:pPr>
            <w:r w:rsidRPr="00BF0B94">
              <w:rPr>
                <w:sz w:val="16"/>
                <w:szCs w:val="16"/>
              </w:rPr>
              <w:t>Csömöri út</w:t>
            </w:r>
          </w:p>
          <w:p w:rsidR="00F926DE" w:rsidRPr="00BF0B94" w:rsidRDefault="00F926DE" w:rsidP="005A19A8">
            <w:pPr>
              <w:rPr>
                <w:sz w:val="16"/>
                <w:szCs w:val="16"/>
              </w:rPr>
            </w:pPr>
            <w:r w:rsidRPr="00BF0B94">
              <w:rPr>
                <w:sz w:val="16"/>
                <w:szCs w:val="16"/>
              </w:rPr>
              <w:t>Rákosi út</w:t>
            </w:r>
          </w:p>
          <w:p w:rsidR="00F926DE" w:rsidRPr="00BF0B94" w:rsidRDefault="00F926DE" w:rsidP="005A19A8">
            <w:pPr>
              <w:rPr>
                <w:sz w:val="16"/>
                <w:szCs w:val="16"/>
              </w:rPr>
            </w:pPr>
            <w:r w:rsidRPr="00BF0B94">
              <w:rPr>
                <w:sz w:val="16"/>
                <w:szCs w:val="16"/>
              </w:rPr>
              <w:t>Timur utca</w:t>
            </w:r>
          </w:p>
          <w:p w:rsidR="00F926DE" w:rsidRPr="00BF0B94" w:rsidRDefault="00F926DE" w:rsidP="005A19A8">
            <w:pPr>
              <w:rPr>
                <w:sz w:val="16"/>
                <w:szCs w:val="16"/>
              </w:rPr>
            </w:pPr>
            <w:r w:rsidRPr="00BF0B94">
              <w:rPr>
                <w:sz w:val="16"/>
                <w:szCs w:val="16"/>
              </w:rPr>
              <w:t>Kerepesi út</w:t>
            </w:r>
          </w:p>
          <w:p w:rsidR="00F926DE" w:rsidRPr="00BF0B94" w:rsidRDefault="00F926DE" w:rsidP="005A19A8">
            <w:pPr>
              <w:rPr>
                <w:sz w:val="16"/>
                <w:szCs w:val="16"/>
              </w:rPr>
            </w:pPr>
            <w:r w:rsidRPr="00BF0B94">
              <w:rPr>
                <w:sz w:val="16"/>
                <w:szCs w:val="16"/>
              </w:rPr>
              <w:t>Veres Péter út</w:t>
            </w:r>
          </w:p>
          <w:p w:rsidR="00F926DE" w:rsidRPr="00BF0B94" w:rsidRDefault="00F926DE" w:rsidP="005A19A8">
            <w:pPr>
              <w:rPr>
                <w:sz w:val="16"/>
                <w:szCs w:val="16"/>
              </w:rPr>
            </w:pPr>
            <w:r w:rsidRPr="00BF0B94">
              <w:rPr>
                <w:sz w:val="16"/>
                <w:szCs w:val="16"/>
              </w:rPr>
              <w:t>Szabadföld út</w:t>
            </w:r>
          </w:p>
          <w:p w:rsidR="00F926DE" w:rsidRPr="00BF0B94" w:rsidRDefault="00F926DE" w:rsidP="005A19A8">
            <w:pPr>
              <w:rPr>
                <w:sz w:val="16"/>
                <w:szCs w:val="16"/>
              </w:rPr>
            </w:pPr>
            <w:r w:rsidRPr="00BF0B94">
              <w:rPr>
                <w:sz w:val="16"/>
                <w:szCs w:val="16"/>
              </w:rPr>
              <w:t>Újszász utca</w:t>
            </w:r>
          </w:p>
          <w:p w:rsidR="00F926DE" w:rsidRPr="00BF0B94" w:rsidRDefault="00F926DE" w:rsidP="005A19A8">
            <w:pPr>
              <w:rPr>
                <w:sz w:val="16"/>
                <w:szCs w:val="16"/>
              </w:rPr>
            </w:pPr>
            <w:proofErr w:type="spellStart"/>
            <w:r w:rsidRPr="00BF0B94">
              <w:rPr>
                <w:sz w:val="16"/>
                <w:szCs w:val="16"/>
              </w:rPr>
              <w:t>Bökényföldi</w:t>
            </w:r>
            <w:proofErr w:type="spellEnd"/>
            <w:r w:rsidRPr="00BF0B94">
              <w:rPr>
                <w:sz w:val="16"/>
                <w:szCs w:val="16"/>
              </w:rPr>
              <w:t xml:space="preserve"> út</w:t>
            </w:r>
          </w:p>
          <w:p w:rsidR="00F926DE" w:rsidRPr="00BF0B94" w:rsidRDefault="00F926DE" w:rsidP="005A19A8">
            <w:pPr>
              <w:rPr>
                <w:sz w:val="16"/>
                <w:szCs w:val="16"/>
              </w:rPr>
            </w:pPr>
            <w:r w:rsidRPr="00BF0B94">
              <w:rPr>
                <w:sz w:val="16"/>
                <w:szCs w:val="16"/>
              </w:rPr>
              <w:t>Somkút utca</w:t>
            </w:r>
          </w:p>
          <w:p w:rsidR="00F926DE" w:rsidRPr="00BF0B94" w:rsidRDefault="00F926DE" w:rsidP="005A19A8">
            <w:pPr>
              <w:rPr>
                <w:sz w:val="16"/>
                <w:szCs w:val="16"/>
              </w:rPr>
            </w:pPr>
            <w:r w:rsidRPr="00BF0B94">
              <w:rPr>
                <w:sz w:val="16"/>
                <w:szCs w:val="16"/>
              </w:rPr>
              <w:t>Magtár utca</w:t>
            </w:r>
          </w:p>
          <w:p w:rsidR="00F926DE" w:rsidRPr="00BF0B94" w:rsidRDefault="00F926DE" w:rsidP="005A19A8">
            <w:pPr>
              <w:rPr>
                <w:sz w:val="16"/>
                <w:szCs w:val="16"/>
              </w:rPr>
            </w:pPr>
            <w:r w:rsidRPr="00BF0B94">
              <w:rPr>
                <w:sz w:val="16"/>
                <w:szCs w:val="16"/>
              </w:rPr>
              <w:t>Batthyány Ilona utca</w:t>
            </w:r>
          </w:p>
          <w:p w:rsidR="00F926DE" w:rsidRPr="00BF0B94" w:rsidRDefault="00F926DE" w:rsidP="005A19A8">
            <w:pPr>
              <w:rPr>
                <w:sz w:val="16"/>
                <w:szCs w:val="16"/>
              </w:rPr>
            </w:pPr>
            <w:r w:rsidRPr="00BF0B94">
              <w:rPr>
                <w:sz w:val="16"/>
                <w:szCs w:val="16"/>
              </w:rPr>
              <w:t>Vidámvásár utca</w:t>
            </w:r>
          </w:p>
          <w:p w:rsidR="00F926DE" w:rsidRPr="00BF0B94" w:rsidRDefault="00F926DE" w:rsidP="005A19A8">
            <w:pPr>
              <w:rPr>
                <w:sz w:val="16"/>
                <w:szCs w:val="16"/>
              </w:rPr>
            </w:pPr>
            <w:r w:rsidRPr="00BF0B94">
              <w:rPr>
                <w:sz w:val="16"/>
                <w:szCs w:val="16"/>
              </w:rPr>
              <w:t>Nagytarcsai út</w:t>
            </w:r>
          </w:p>
          <w:p w:rsidR="00F926DE" w:rsidRPr="00BF0B94" w:rsidRDefault="00F926DE" w:rsidP="005A19A8">
            <w:pPr>
              <w:rPr>
                <w:sz w:val="16"/>
                <w:szCs w:val="16"/>
              </w:rPr>
            </w:pPr>
            <w:proofErr w:type="spellStart"/>
            <w:r w:rsidRPr="00BF0B94">
              <w:rPr>
                <w:sz w:val="16"/>
                <w:szCs w:val="16"/>
              </w:rPr>
              <w:t>Simongát</w:t>
            </w:r>
            <w:proofErr w:type="spellEnd"/>
            <w:r w:rsidRPr="00BF0B94">
              <w:rPr>
                <w:sz w:val="16"/>
                <w:szCs w:val="16"/>
              </w:rPr>
              <w:t xml:space="preserve"> utca</w:t>
            </w:r>
          </w:p>
          <w:p w:rsidR="00F926DE" w:rsidRPr="00BF0B94" w:rsidRDefault="00F926DE" w:rsidP="005A19A8">
            <w:pPr>
              <w:rPr>
                <w:sz w:val="16"/>
                <w:szCs w:val="16"/>
              </w:rPr>
            </w:pPr>
            <w:proofErr w:type="spellStart"/>
            <w:r w:rsidRPr="00BF0B94">
              <w:rPr>
                <w:sz w:val="16"/>
                <w:szCs w:val="16"/>
              </w:rPr>
              <w:t>Cinkotai</w:t>
            </w:r>
            <w:proofErr w:type="spellEnd"/>
            <w:r w:rsidRPr="00BF0B94">
              <w:rPr>
                <w:sz w:val="16"/>
                <w:szCs w:val="16"/>
              </w:rPr>
              <w:t xml:space="preserve"> út</w:t>
            </w:r>
          </w:p>
          <w:p w:rsidR="00F926DE" w:rsidRPr="00BF0B94" w:rsidRDefault="00F926DE" w:rsidP="005A19A8">
            <w:pPr>
              <w:rPr>
                <w:sz w:val="16"/>
                <w:szCs w:val="16"/>
              </w:rPr>
            </w:pPr>
            <w:r w:rsidRPr="00BF0B94">
              <w:rPr>
                <w:sz w:val="16"/>
                <w:szCs w:val="16"/>
              </w:rPr>
              <w:t>Rákospalotai határút</w:t>
            </w:r>
          </w:p>
          <w:p w:rsidR="00F926DE" w:rsidRPr="00BF0B94" w:rsidRDefault="00F926DE" w:rsidP="005A19A8">
            <w:pPr>
              <w:rPr>
                <w:sz w:val="16"/>
                <w:szCs w:val="16"/>
              </w:rPr>
            </w:pPr>
            <w:proofErr w:type="spellStart"/>
            <w:r w:rsidRPr="00BF0B94">
              <w:rPr>
                <w:sz w:val="16"/>
                <w:szCs w:val="16"/>
              </w:rPr>
              <w:t>Naplás</w:t>
            </w:r>
            <w:proofErr w:type="spellEnd"/>
            <w:r w:rsidRPr="00BF0B94">
              <w:rPr>
                <w:sz w:val="16"/>
                <w:szCs w:val="16"/>
              </w:rPr>
              <w:t xml:space="preserve"> út</w:t>
            </w:r>
          </w:p>
        </w:tc>
        <w:tc>
          <w:tcPr>
            <w:tcW w:w="1479"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Települési főút</w:t>
            </w:r>
          </w:p>
        </w:tc>
        <w:tc>
          <w:tcPr>
            <w:tcW w:w="1476"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Meglévő</w:t>
            </w:r>
          </w:p>
        </w:tc>
        <w:tc>
          <w:tcPr>
            <w:tcW w:w="1295"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rPr>
                <w:sz w:val="16"/>
                <w:szCs w:val="16"/>
              </w:rPr>
            </w:pPr>
            <w:r w:rsidRPr="00BF0B94">
              <w:rPr>
                <w:sz w:val="16"/>
                <w:szCs w:val="16"/>
              </w:rPr>
              <w:t>Tervezett főút (Dél-Pest – M0, Nagytarcsai csomópont)</w:t>
            </w:r>
          </w:p>
        </w:tc>
        <w:tc>
          <w:tcPr>
            <w:tcW w:w="1479"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Települési főút</w:t>
            </w:r>
          </w:p>
        </w:tc>
        <w:tc>
          <w:tcPr>
            <w:tcW w:w="1476"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32-40 m</w:t>
            </w:r>
          </w:p>
        </w:tc>
        <w:tc>
          <w:tcPr>
            <w:tcW w:w="1295"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keepNext/>
              <w:snapToGrid w:val="0"/>
              <w:jc w:val="center"/>
              <w:rPr>
                <w:sz w:val="16"/>
                <w:szCs w:val="16"/>
              </w:rPr>
            </w:pP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rPr>
                <w:sz w:val="16"/>
                <w:szCs w:val="16"/>
              </w:rPr>
            </w:pPr>
            <w:r w:rsidRPr="00BF0B94">
              <w:rPr>
                <w:sz w:val="16"/>
                <w:szCs w:val="16"/>
              </w:rPr>
              <w:t>György utca</w:t>
            </w:r>
          </w:p>
          <w:p w:rsidR="00F926DE" w:rsidRPr="00BF0B94" w:rsidRDefault="00F926DE" w:rsidP="005A19A8">
            <w:pPr>
              <w:rPr>
                <w:sz w:val="16"/>
                <w:szCs w:val="16"/>
              </w:rPr>
            </w:pPr>
            <w:r w:rsidRPr="00BF0B94">
              <w:rPr>
                <w:sz w:val="16"/>
                <w:szCs w:val="16"/>
              </w:rPr>
              <w:t>János utca</w:t>
            </w:r>
          </w:p>
          <w:p w:rsidR="00F926DE" w:rsidRPr="00BF0B94" w:rsidRDefault="00F926DE" w:rsidP="005A19A8">
            <w:pPr>
              <w:rPr>
                <w:sz w:val="16"/>
                <w:szCs w:val="16"/>
              </w:rPr>
            </w:pPr>
            <w:r w:rsidRPr="00BF0B94">
              <w:rPr>
                <w:sz w:val="16"/>
                <w:szCs w:val="16"/>
              </w:rPr>
              <w:t>Rákóczi út</w:t>
            </w:r>
          </w:p>
          <w:p w:rsidR="00F926DE" w:rsidRPr="00BF0B94" w:rsidRDefault="00F926DE" w:rsidP="005A19A8">
            <w:pPr>
              <w:rPr>
                <w:sz w:val="16"/>
                <w:szCs w:val="16"/>
              </w:rPr>
            </w:pPr>
            <w:r w:rsidRPr="00BF0B94">
              <w:rPr>
                <w:sz w:val="16"/>
                <w:szCs w:val="16"/>
              </w:rPr>
              <w:t>Pálya utca</w:t>
            </w:r>
          </w:p>
          <w:p w:rsidR="00F926DE" w:rsidRPr="00BF0B94" w:rsidRDefault="00F926DE" w:rsidP="005A19A8">
            <w:pPr>
              <w:rPr>
                <w:sz w:val="16"/>
                <w:szCs w:val="16"/>
              </w:rPr>
            </w:pPr>
            <w:r w:rsidRPr="00BF0B94">
              <w:rPr>
                <w:sz w:val="16"/>
                <w:szCs w:val="16"/>
              </w:rPr>
              <w:t>Mátyás király utca</w:t>
            </w:r>
          </w:p>
          <w:p w:rsidR="00F926DE" w:rsidRPr="00BF0B94" w:rsidRDefault="00F926DE" w:rsidP="005A19A8">
            <w:pPr>
              <w:rPr>
                <w:sz w:val="16"/>
                <w:szCs w:val="16"/>
              </w:rPr>
            </w:pPr>
            <w:r w:rsidRPr="00BF0B94">
              <w:rPr>
                <w:sz w:val="16"/>
                <w:szCs w:val="16"/>
              </w:rPr>
              <w:t>József utca</w:t>
            </w:r>
          </w:p>
          <w:p w:rsidR="00F926DE" w:rsidRPr="00BF0B94" w:rsidRDefault="00F926DE" w:rsidP="005A19A8">
            <w:pPr>
              <w:rPr>
                <w:sz w:val="16"/>
                <w:szCs w:val="16"/>
              </w:rPr>
            </w:pPr>
            <w:r w:rsidRPr="00BF0B94">
              <w:rPr>
                <w:sz w:val="16"/>
                <w:szCs w:val="16"/>
              </w:rPr>
              <w:t>Batthyány utca</w:t>
            </w:r>
          </w:p>
          <w:p w:rsidR="00F926DE" w:rsidRPr="00BF0B94" w:rsidRDefault="00F926DE" w:rsidP="005A19A8">
            <w:pPr>
              <w:rPr>
                <w:sz w:val="16"/>
                <w:szCs w:val="16"/>
              </w:rPr>
            </w:pPr>
            <w:r w:rsidRPr="00BF0B94">
              <w:rPr>
                <w:sz w:val="16"/>
                <w:szCs w:val="16"/>
              </w:rPr>
              <w:t>Rózsa utca</w:t>
            </w:r>
          </w:p>
          <w:p w:rsidR="00F926DE" w:rsidRPr="00BF0B94" w:rsidRDefault="00F926DE" w:rsidP="005A19A8">
            <w:pPr>
              <w:rPr>
                <w:sz w:val="16"/>
                <w:szCs w:val="16"/>
              </w:rPr>
            </w:pPr>
            <w:r w:rsidRPr="00BF0B94">
              <w:rPr>
                <w:sz w:val="16"/>
                <w:szCs w:val="16"/>
              </w:rPr>
              <w:t>Bekecs utca</w:t>
            </w:r>
          </w:p>
          <w:p w:rsidR="00F926DE" w:rsidRPr="00BF0B94" w:rsidRDefault="00F926DE" w:rsidP="005A19A8">
            <w:pPr>
              <w:rPr>
                <w:sz w:val="16"/>
                <w:szCs w:val="16"/>
              </w:rPr>
            </w:pPr>
            <w:r w:rsidRPr="00BF0B94">
              <w:rPr>
                <w:sz w:val="16"/>
                <w:szCs w:val="16"/>
              </w:rPr>
              <w:t>Monoki utca</w:t>
            </w:r>
          </w:p>
          <w:p w:rsidR="00F926DE" w:rsidRPr="00BF0B94" w:rsidRDefault="00F926DE" w:rsidP="005A19A8">
            <w:pPr>
              <w:rPr>
                <w:sz w:val="16"/>
                <w:szCs w:val="16"/>
              </w:rPr>
            </w:pPr>
            <w:r w:rsidRPr="00BF0B94">
              <w:rPr>
                <w:sz w:val="16"/>
                <w:szCs w:val="16"/>
              </w:rPr>
              <w:t>Állás utca</w:t>
            </w:r>
          </w:p>
          <w:p w:rsidR="00F926DE" w:rsidRPr="00BF0B94" w:rsidRDefault="00F926DE" w:rsidP="005A19A8">
            <w:pPr>
              <w:rPr>
                <w:sz w:val="16"/>
                <w:szCs w:val="16"/>
              </w:rPr>
            </w:pPr>
            <w:r w:rsidRPr="00BF0B94">
              <w:rPr>
                <w:sz w:val="16"/>
                <w:szCs w:val="16"/>
              </w:rPr>
              <w:t>Arany János utca</w:t>
            </w:r>
          </w:p>
          <w:p w:rsidR="00F926DE" w:rsidRPr="00BF0B94" w:rsidRDefault="00F926DE" w:rsidP="005A19A8">
            <w:pPr>
              <w:rPr>
                <w:sz w:val="16"/>
                <w:szCs w:val="16"/>
              </w:rPr>
            </w:pPr>
            <w:r w:rsidRPr="00BF0B94">
              <w:rPr>
                <w:sz w:val="16"/>
                <w:szCs w:val="16"/>
              </w:rPr>
              <w:t>Budapesti út</w:t>
            </w:r>
          </w:p>
          <w:p w:rsidR="00F926DE" w:rsidRPr="00BF0B94" w:rsidRDefault="00F926DE" w:rsidP="005A19A8">
            <w:pPr>
              <w:rPr>
                <w:sz w:val="16"/>
                <w:szCs w:val="16"/>
              </w:rPr>
            </w:pPr>
            <w:r w:rsidRPr="00BF0B94">
              <w:rPr>
                <w:sz w:val="16"/>
                <w:szCs w:val="16"/>
              </w:rPr>
              <w:t>Futórózsa utca</w:t>
            </w:r>
          </w:p>
          <w:p w:rsidR="00F926DE" w:rsidRPr="00BF0B94" w:rsidRDefault="00F926DE" w:rsidP="005A19A8">
            <w:pPr>
              <w:rPr>
                <w:sz w:val="16"/>
                <w:szCs w:val="16"/>
              </w:rPr>
            </w:pPr>
            <w:r w:rsidRPr="00BF0B94">
              <w:rPr>
                <w:sz w:val="16"/>
                <w:szCs w:val="16"/>
              </w:rPr>
              <w:t>Baross Gábor utca</w:t>
            </w:r>
          </w:p>
          <w:p w:rsidR="00F926DE" w:rsidRPr="00BF0B94" w:rsidRDefault="00F926DE" w:rsidP="005A19A8">
            <w:pPr>
              <w:rPr>
                <w:sz w:val="16"/>
                <w:szCs w:val="16"/>
              </w:rPr>
            </w:pPr>
            <w:r w:rsidRPr="00BF0B94">
              <w:rPr>
                <w:sz w:val="16"/>
                <w:szCs w:val="16"/>
              </w:rPr>
              <w:t>Batsányi János út</w:t>
            </w:r>
          </w:p>
          <w:p w:rsidR="00F926DE" w:rsidRPr="00BF0B94" w:rsidRDefault="00F926DE" w:rsidP="005A19A8">
            <w:pPr>
              <w:rPr>
                <w:sz w:val="16"/>
                <w:szCs w:val="16"/>
              </w:rPr>
            </w:pPr>
            <w:r w:rsidRPr="00BF0B94">
              <w:rPr>
                <w:sz w:val="16"/>
                <w:szCs w:val="16"/>
              </w:rPr>
              <w:t>Thököly út</w:t>
            </w:r>
          </w:p>
          <w:p w:rsidR="00F926DE" w:rsidRPr="00BF0B94" w:rsidRDefault="00F926DE" w:rsidP="005A19A8">
            <w:pPr>
              <w:rPr>
                <w:sz w:val="16"/>
                <w:szCs w:val="16"/>
              </w:rPr>
            </w:pPr>
            <w:r w:rsidRPr="00BF0B94">
              <w:rPr>
                <w:sz w:val="16"/>
                <w:szCs w:val="16"/>
              </w:rPr>
              <w:t>Jókai Mór utca</w:t>
            </w:r>
          </w:p>
          <w:p w:rsidR="00F926DE" w:rsidRPr="00BF0B94" w:rsidRDefault="00F926DE" w:rsidP="005A19A8">
            <w:pPr>
              <w:rPr>
                <w:sz w:val="16"/>
                <w:szCs w:val="16"/>
              </w:rPr>
            </w:pPr>
            <w:r w:rsidRPr="00BF0B94">
              <w:rPr>
                <w:sz w:val="16"/>
                <w:szCs w:val="16"/>
              </w:rPr>
              <w:t>Georgina utca</w:t>
            </w:r>
          </w:p>
        </w:tc>
        <w:tc>
          <w:tcPr>
            <w:tcW w:w="1479"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Települési gyűjtőút</w:t>
            </w:r>
          </w:p>
        </w:tc>
        <w:tc>
          <w:tcPr>
            <w:tcW w:w="1476"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Meglévő</w:t>
            </w:r>
          </w:p>
        </w:tc>
        <w:tc>
          <w:tcPr>
            <w:tcW w:w="1295"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rPr>
                <w:sz w:val="16"/>
                <w:szCs w:val="16"/>
              </w:rPr>
            </w:pPr>
            <w:r w:rsidRPr="00BF0B94">
              <w:rPr>
                <w:sz w:val="16"/>
                <w:szCs w:val="16"/>
              </w:rPr>
              <w:t>Kiszolgáló utak</w:t>
            </w:r>
          </w:p>
        </w:tc>
        <w:tc>
          <w:tcPr>
            <w:tcW w:w="1479"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Kiszolgáló út</w:t>
            </w:r>
          </w:p>
        </w:tc>
        <w:tc>
          <w:tcPr>
            <w:tcW w:w="1476"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Meglévő</w:t>
            </w:r>
          </w:p>
          <w:p w:rsidR="00F926DE" w:rsidRPr="00BF0B94" w:rsidRDefault="00F926DE" w:rsidP="005A19A8">
            <w:pPr>
              <w:keepNext/>
              <w:snapToGrid w:val="0"/>
              <w:jc w:val="center"/>
              <w:rPr>
                <w:sz w:val="16"/>
                <w:szCs w:val="16"/>
              </w:rPr>
            </w:pPr>
          </w:p>
        </w:tc>
        <w:tc>
          <w:tcPr>
            <w:tcW w:w="1295" w:type="dxa"/>
            <w:tcBorders>
              <w:left w:val="single" w:sz="4" w:space="0" w:color="000000"/>
              <w:bottom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keepNext/>
              <w:snapToGrid w:val="0"/>
              <w:jc w:val="center"/>
              <w:rPr>
                <w:sz w:val="16"/>
                <w:szCs w:val="16"/>
              </w:rPr>
            </w:pPr>
            <w:r w:rsidRPr="00BF0B94">
              <w:rPr>
                <w:sz w:val="16"/>
                <w:szCs w:val="16"/>
              </w:rPr>
              <w:t>-</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snapToGrid w:val="0"/>
              <w:rPr>
                <w:sz w:val="16"/>
                <w:szCs w:val="16"/>
              </w:rPr>
            </w:pPr>
            <w:r w:rsidRPr="00BF0B94">
              <w:rPr>
                <w:sz w:val="16"/>
                <w:szCs w:val="16"/>
              </w:rPr>
              <w:t>Tervezett kiszolgáló utak</w:t>
            </w:r>
          </w:p>
        </w:tc>
        <w:tc>
          <w:tcPr>
            <w:tcW w:w="1479" w:type="dxa"/>
            <w:tcBorders>
              <w:left w:val="single" w:sz="4" w:space="0" w:color="000000"/>
              <w:bottom w:val="single" w:sz="4" w:space="0" w:color="000000"/>
            </w:tcBorders>
            <w:vAlign w:val="center"/>
          </w:tcPr>
          <w:p w:rsidR="00F926DE" w:rsidRPr="00BF0B94" w:rsidRDefault="00F926DE" w:rsidP="005A19A8">
            <w:pPr>
              <w:snapToGrid w:val="0"/>
              <w:jc w:val="center"/>
              <w:rPr>
                <w:sz w:val="16"/>
                <w:szCs w:val="16"/>
              </w:rPr>
            </w:pPr>
            <w:r w:rsidRPr="00BF0B94">
              <w:rPr>
                <w:sz w:val="16"/>
                <w:szCs w:val="16"/>
              </w:rPr>
              <w:t>Kiszolgáló út</w:t>
            </w:r>
          </w:p>
        </w:tc>
        <w:tc>
          <w:tcPr>
            <w:tcW w:w="1476" w:type="dxa"/>
            <w:tcBorders>
              <w:left w:val="single" w:sz="4" w:space="0" w:color="000000"/>
              <w:bottom w:val="single" w:sz="4" w:space="0" w:color="000000"/>
            </w:tcBorders>
            <w:vAlign w:val="center"/>
          </w:tcPr>
          <w:p w:rsidR="00F926DE" w:rsidRPr="00BF0B94" w:rsidRDefault="00F926DE" w:rsidP="005A19A8">
            <w:pPr>
              <w:snapToGrid w:val="0"/>
              <w:jc w:val="center"/>
              <w:rPr>
                <w:sz w:val="16"/>
                <w:szCs w:val="16"/>
              </w:rPr>
            </w:pPr>
            <w:r w:rsidRPr="00BF0B94">
              <w:rPr>
                <w:sz w:val="16"/>
                <w:szCs w:val="16"/>
              </w:rPr>
              <w:t>8-12 m</w:t>
            </w:r>
          </w:p>
        </w:tc>
        <w:tc>
          <w:tcPr>
            <w:tcW w:w="1295" w:type="dxa"/>
            <w:tcBorders>
              <w:left w:val="single" w:sz="4" w:space="0" w:color="000000"/>
              <w:bottom w:val="single" w:sz="4" w:space="0" w:color="000000"/>
            </w:tcBorders>
            <w:vAlign w:val="center"/>
          </w:tcPr>
          <w:p w:rsidR="00F926DE" w:rsidRPr="00BF0B94" w:rsidRDefault="00F926DE" w:rsidP="005A19A8">
            <w:pPr>
              <w:snapToGrid w:val="0"/>
              <w:jc w:val="center"/>
              <w:rPr>
                <w:sz w:val="16"/>
                <w:szCs w:val="16"/>
              </w:rPr>
            </w:pPr>
            <w:r w:rsidRPr="00BF0B94">
              <w:rPr>
                <w:sz w:val="16"/>
                <w:szCs w:val="16"/>
              </w:rPr>
              <w:t>-</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snapToGrid w:val="0"/>
              <w:jc w:val="center"/>
              <w:rPr>
                <w:sz w:val="16"/>
                <w:szCs w:val="16"/>
              </w:rPr>
            </w:pPr>
            <w:r w:rsidRPr="00BF0B94">
              <w:rPr>
                <w:sz w:val="16"/>
                <w:szCs w:val="16"/>
              </w:rPr>
              <w:t>-</w:t>
            </w: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snapToGrid w:val="0"/>
              <w:rPr>
                <w:sz w:val="16"/>
                <w:szCs w:val="16"/>
              </w:rPr>
            </w:pPr>
            <w:r w:rsidRPr="00BF0B94">
              <w:rPr>
                <w:sz w:val="16"/>
                <w:szCs w:val="16"/>
              </w:rPr>
              <w:t>Gyalogutak</w:t>
            </w:r>
          </w:p>
        </w:tc>
        <w:tc>
          <w:tcPr>
            <w:tcW w:w="1479" w:type="dxa"/>
            <w:tcBorders>
              <w:left w:val="single" w:sz="4" w:space="0" w:color="000000"/>
              <w:bottom w:val="single" w:sz="4" w:space="0" w:color="000000"/>
            </w:tcBorders>
            <w:vAlign w:val="center"/>
          </w:tcPr>
          <w:p w:rsidR="00F926DE" w:rsidRPr="00BF0B94" w:rsidRDefault="00F926DE" w:rsidP="005A19A8">
            <w:pPr>
              <w:snapToGrid w:val="0"/>
              <w:jc w:val="center"/>
              <w:rPr>
                <w:sz w:val="16"/>
                <w:szCs w:val="16"/>
              </w:rPr>
            </w:pPr>
          </w:p>
        </w:tc>
        <w:tc>
          <w:tcPr>
            <w:tcW w:w="1476" w:type="dxa"/>
            <w:tcBorders>
              <w:left w:val="single" w:sz="4" w:space="0" w:color="000000"/>
              <w:bottom w:val="single" w:sz="4" w:space="0" w:color="000000"/>
            </w:tcBorders>
            <w:vAlign w:val="center"/>
          </w:tcPr>
          <w:p w:rsidR="00F926DE" w:rsidRPr="00BF0B94" w:rsidRDefault="00F926DE" w:rsidP="005A19A8">
            <w:pPr>
              <w:snapToGrid w:val="0"/>
              <w:jc w:val="center"/>
              <w:rPr>
                <w:sz w:val="16"/>
                <w:szCs w:val="16"/>
              </w:rPr>
            </w:pPr>
            <w:r w:rsidRPr="00BF0B94">
              <w:rPr>
                <w:sz w:val="16"/>
                <w:szCs w:val="16"/>
              </w:rPr>
              <w:t>Meglévő</w:t>
            </w:r>
          </w:p>
          <w:p w:rsidR="00F926DE" w:rsidRPr="00BF0B94" w:rsidRDefault="00F926DE" w:rsidP="005A19A8">
            <w:pPr>
              <w:snapToGrid w:val="0"/>
              <w:ind w:left="-97" w:right="-60"/>
              <w:jc w:val="center"/>
              <w:rPr>
                <w:sz w:val="16"/>
                <w:szCs w:val="16"/>
              </w:rPr>
            </w:pPr>
          </w:p>
        </w:tc>
        <w:tc>
          <w:tcPr>
            <w:tcW w:w="1295" w:type="dxa"/>
            <w:tcBorders>
              <w:left w:val="single" w:sz="4" w:space="0" w:color="000000"/>
              <w:bottom w:val="single" w:sz="4" w:space="0" w:color="000000"/>
            </w:tcBorders>
            <w:vAlign w:val="center"/>
          </w:tcPr>
          <w:p w:rsidR="00F926DE" w:rsidRPr="00BF0B94" w:rsidRDefault="00F926DE" w:rsidP="005A19A8">
            <w:pPr>
              <w:snapToGrid w:val="0"/>
              <w:jc w:val="center"/>
              <w:rPr>
                <w:sz w:val="16"/>
                <w:szCs w:val="16"/>
              </w:rPr>
            </w:pP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snapToGrid w:val="0"/>
              <w:jc w:val="center"/>
              <w:rPr>
                <w:sz w:val="16"/>
                <w:szCs w:val="16"/>
              </w:rPr>
            </w:pPr>
          </w:p>
        </w:tc>
      </w:tr>
      <w:tr w:rsidR="00F926DE" w:rsidRPr="00BF0B94" w:rsidTr="005A19A8">
        <w:trPr>
          <w:jc w:val="center"/>
        </w:trPr>
        <w:tc>
          <w:tcPr>
            <w:tcW w:w="3047" w:type="dxa"/>
            <w:tcBorders>
              <w:left w:val="single" w:sz="4" w:space="0" w:color="000000"/>
              <w:bottom w:val="single" w:sz="4" w:space="0" w:color="000000"/>
            </w:tcBorders>
          </w:tcPr>
          <w:p w:rsidR="00F926DE" w:rsidRPr="00BF0B94" w:rsidRDefault="00F926DE" w:rsidP="005A19A8">
            <w:pPr>
              <w:snapToGrid w:val="0"/>
              <w:rPr>
                <w:sz w:val="16"/>
                <w:szCs w:val="16"/>
              </w:rPr>
            </w:pPr>
            <w:r w:rsidRPr="00BF0B94">
              <w:rPr>
                <w:sz w:val="16"/>
                <w:szCs w:val="16"/>
              </w:rPr>
              <w:t>H8 és H9 HÉV-vonalak</w:t>
            </w:r>
          </w:p>
        </w:tc>
        <w:tc>
          <w:tcPr>
            <w:tcW w:w="1479" w:type="dxa"/>
            <w:tcBorders>
              <w:left w:val="single" w:sz="4" w:space="0" w:color="000000"/>
              <w:bottom w:val="single" w:sz="4" w:space="0" w:color="000000"/>
            </w:tcBorders>
            <w:vAlign w:val="center"/>
          </w:tcPr>
          <w:p w:rsidR="00F926DE" w:rsidRPr="00BF0B94" w:rsidRDefault="00F926DE" w:rsidP="005A19A8">
            <w:pPr>
              <w:snapToGrid w:val="0"/>
              <w:jc w:val="center"/>
              <w:rPr>
                <w:sz w:val="16"/>
                <w:szCs w:val="16"/>
              </w:rPr>
            </w:pPr>
            <w:r w:rsidRPr="00BF0B94">
              <w:rPr>
                <w:sz w:val="16"/>
                <w:szCs w:val="16"/>
              </w:rPr>
              <w:t>Regionális vasút</w:t>
            </w:r>
          </w:p>
        </w:tc>
        <w:tc>
          <w:tcPr>
            <w:tcW w:w="1476" w:type="dxa"/>
            <w:tcBorders>
              <w:left w:val="single" w:sz="4" w:space="0" w:color="000000"/>
              <w:bottom w:val="single" w:sz="4" w:space="0" w:color="000000"/>
            </w:tcBorders>
            <w:vAlign w:val="center"/>
          </w:tcPr>
          <w:p w:rsidR="00F926DE" w:rsidRPr="00BF0B94" w:rsidRDefault="00F926DE" w:rsidP="005A19A8">
            <w:pPr>
              <w:snapToGrid w:val="0"/>
              <w:jc w:val="center"/>
              <w:rPr>
                <w:sz w:val="16"/>
                <w:szCs w:val="16"/>
              </w:rPr>
            </w:pPr>
            <w:r w:rsidRPr="00BF0B94">
              <w:rPr>
                <w:sz w:val="16"/>
                <w:szCs w:val="16"/>
              </w:rPr>
              <w:t>Meglévő</w:t>
            </w:r>
          </w:p>
        </w:tc>
        <w:tc>
          <w:tcPr>
            <w:tcW w:w="1295" w:type="dxa"/>
            <w:tcBorders>
              <w:left w:val="single" w:sz="4" w:space="0" w:color="000000"/>
              <w:bottom w:val="single" w:sz="4" w:space="0" w:color="000000"/>
            </w:tcBorders>
            <w:vAlign w:val="center"/>
          </w:tcPr>
          <w:p w:rsidR="00F926DE" w:rsidRPr="00BF0B94" w:rsidRDefault="00F926DE" w:rsidP="005A19A8">
            <w:pPr>
              <w:snapToGrid w:val="0"/>
              <w:jc w:val="center"/>
              <w:rPr>
                <w:sz w:val="16"/>
                <w:szCs w:val="16"/>
              </w:rPr>
            </w:pPr>
            <w:r w:rsidRPr="00BF0B94">
              <w:rPr>
                <w:sz w:val="16"/>
                <w:szCs w:val="16"/>
              </w:rPr>
              <w:t>50m-50m</w:t>
            </w:r>
          </w:p>
        </w:tc>
        <w:tc>
          <w:tcPr>
            <w:tcW w:w="1677" w:type="dxa"/>
            <w:tcBorders>
              <w:left w:val="single" w:sz="4" w:space="0" w:color="000000"/>
              <w:bottom w:val="single" w:sz="4" w:space="0" w:color="000000"/>
              <w:right w:val="single" w:sz="4" w:space="0" w:color="000000"/>
            </w:tcBorders>
            <w:vAlign w:val="center"/>
          </w:tcPr>
          <w:p w:rsidR="00F926DE" w:rsidRPr="00BF0B94" w:rsidRDefault="00F926DE" w:rsidP="005A19A8">
            <w:pPr>
              <w:snapToGrid w:val="0"/>
              <w:jc w:val="center"/>
              <w:rPr>
                <w:sz w:val="16"/>
                <w:szCs w:val="16"/>
              </w:rPr>
            </w:pPr>
            <w:r w:rsidRPr="00BF0B94">
              <w:rPr>
                <w:sz w:val="16"/>
                <w:szCs w:val="16"/>
              </w:rPr>
              <w:t>50m-50m</w:t>
            </w:r>
          </w:p>
        </w:tc>
      </w:tr>
    </w:tbl>
    <w:p w:rsidR="009E02E1" w:rsidRDefault="009E02E1" w:rsidP="009E02E1"/>
    <w:p w:rsidR="0056792C" w:rsidRDefault="0056792C" w:rsidP="009E02E1"/>
    <w:p w:rsidR="0056792C" w:rsidRDefault="0056792C" w:rsidP="009E02E1"/>
    <w:p w:rsidR="0056792C" w:rsidRDefault="0056792C" w:rsidP="009E02E1"/>
    <w:p w:rsidR="0056792C" w:rsidRDefault="0056792C" w:rsidP="009E02E1"/>
    <w:p w:rsidR="0056792C" w:rsidRDefault="0056792C" w:rsidP="009E02E1"/>
    <w:p w:rsidR="0056792C" w:rsidRDefault="0056792C" w:rsidP="009E02E1"/>
    <w:p w:rsidR="0056792C" w:rsidRDefault="0056792C" w:rsidP="009E02E1"/>
    <w:p w:rsidR="0056792C" w:rsidRPr="009E02E1" w:rsidRDefault="0056792C" w:rsidP="009E02E1"/>
    <w:p w:rsidR="00890B84" w:rsidRPr="00BF0B94" w:rsidRDefault="00890B84" w:rsidP="00A01E26">
      <w:pPr>
        <w:pStyle w:val="Cmsor2"/>
      </w:pPr>
      <w:bookmarkStart w:id="1254" w:name="_Toc514322552"/>
      <w:r w:rsidRPr="00BF0B94">
        <w:lastRenderedPageBreak/>
        <w:t xml:space="preserve">6. MELLÉKLET </w:t>
      </w:r>
      <w:proofErr w:type="gramStart"/>
      <w:r w:rsidRPr="00BF0B94">
        <w:t>A</w:t>
      </w:r>
      <w:proofErr w:type="gramEnd"/>
      <w:r w:rsidRPr="00BF0B94">
        <w:t xml:space="preserve"> </w:t>
      </w:r>
      <w:r w:rsidR="00A93B5C">
        <w:t>21</w:t>
      </w:r>
      <w:r w:rsidR="00A93B5C" w:rsidRPr="00BF0B94">
        <w:t>/2018.</w:t>
      </w:r>
      <w:r w:rsidR="00A93B5C">
        <w:t xml:space="preserve"> (</w:t>
      </w:r>
      <w:r w:rsidR="00A847D7">
        <w:t>…….</w:t>
      </w:r>
      <w:r w:rsidR="00A93B5C">
        <w:t>.)</w:t>
      </w:r>
      <w:r w:rsidRPr="00BF0B94">
        <w:t xml:space="preserve"> ÖNKORMÁNYZATI RENDELETHEZ</w:t>
      </w:r>
      <w:bookmarkEnd w:id="1254"/>
    </w:p>
    <w:p w:rsidR="00345CC2" w:rsidRPr="0056792C" w:rsidRDefault="00345CC2" w:rsidP="00A01E26">
      <w:pPr>
        <w:pStyle w:val="Cmsor2"/>
      </w:pPr>
      <w:bookmarkStart w:id="1255" w:name="_Toc514322553"/>
      <w:r w:rsidRPr="0056792C">
        <w:t>Lakóterületen nem végezhető tevékenységek</w:t>
      </w:r>
      <w:bookmarkEnd w:id="1255"/>
    </w:p>
    <w:p w:rsidR="00345CC2" w:rsidRPr="00BF0B94" w:rsidRDefault="00345CC2" w:rsidP="00345CC2"/>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acél</w:t>
      </w:r>
      <w:proofErr w:type="gramEnd"/>
      <w:r w:rsidRPr="00BF0B94">
        <w:rPr>
          <w:color w:val="000000"/>
          <w:sz w:val="20"/>
          <w:lang w:eastAsia="hu-HU"/>
        </w:rPr>
        <w:t xml:space="preserve"> tárolóeszköz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ágybetét</w:t>
      </w:r>
      <w:proofErr w:type="gramEnd"/>
      <w:r w:rsidRPr="00BF0B94">
        <w:rPr>
          <w:color w:val="000000"/>
          <w:sz w:val="20"/>
          <w:lang w:eastAsia="hu-HU"/>
        </w:rPr>
        <w:t xml:space="preserve">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áramelosztó</w:t>
      </w:r>
      <w:proofErr w:type="gramEnd"/>
      <w:r w:rsidRPr="00BF0B94">
        <w:rPr>
          <w:color w:val="000000"/>
          <w:sz w:val="20"/>
          <w:lang w:eastAsia="hu-HU"/>
        </w:rPr>
        <w:t xml:space="preserve">, </w:t>
      </w:r>
      <w:proofErr w:type="spellStart"/>
      <w:r w:rsidRPr="00BF0B94">
        <w:rPr>
          <w:color w:val="000000"/>
          <w:sz w:val="20"/>
          <w:lang w:eastAsia="hu-HU"/>
        </w:rPr>
        <w:t>-szabályozó</w:t>
      </w:r>
      <w:proofErr w:type="spellEnd"/>
      <w:r w:rsidRPr="00BF0B94">
        <w:rPr>
          <w:color w:val="000000"/>
          <w:sz w:val="20"/>
          <w:lang w:eastAsia="hu-HU"/>
        </w:rPr>
        <w:t xml:space="preserve"> készülék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bőr</w:t>
      </w:r>
      <w:proofErr w:type="gramEnd"/>
      <w:r w:rsidRPr="00BF0B94">
        <w:rPr>
          <w:color w:val="000000"/>
          <w:sz w:val="20"/>
          <w:lang w:eastAsia="hu-HU"/>
        </w:rPr>
        <w:t>, szőrme kikészítése</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csap</w:t>
      </w:r>
      <w:proofErr w:type="gramEnd"/>
      <w:r w:rsidRPr="00BF0B94">
        <w:rPr>
          <w:color w:val="000000"/>
          <w:sz w:val="20"/>
          <w:lang w:eastAsia="hu-HU"/>
        </w:rPr>
        <w:t>, szelep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csiszolótermék</w:t>
      </w:r>
      <w:proofErr w:type="gramEnd"/>
      <w:r w:rsidRPr="00BF0B94">
        <w:rPr>
          <w:color w:val="000000"/>
          <w:sz w:val="20"/>
          <w:lang w:eastAsia="hu-HU"/>
        </w:rPr>
        <w:t xml:space="preserve">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csomagolás</w:t>
      </w:r>
      <w:proofErr w:type="gramEnd"/>
      <w:r w:rsidRPr="00BF0B94">
        <w:rPr>
          <w:color w:val="000000"/>
          <w:sz w:val="20"/>
          <w:lang w:eastAsia="hu-HU"/>
        </w:rPr>
        <w:t xml:space="preserve">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egyéb</w:t>
      </w:r>
      <w:proofErr w:type="gramEnd"/>
      <w:r w:rsidRPr="00BF0B94">
        <w:rPr>
          <w:color w:val="000000"/>
          <w:sz w:val="20"/>
          <w:lang w:eastAsia="hu-HU"/>
        </w:rPr>
        <w:t xml:space="preserve"> beton-, gipsz-, cementtermék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egyéb</w:t>
      </w:r>
      <w:proofErr w:type="gramEnd"/>
      <w:r w:rsidRPr="00BF0B94">
        <w:rPr>
          <w:color w:val="000000"/>
          <w:sz w:val="20"/>
          <w:lang w:eastAsia="hu-HU"/>
        </w:rPr>
        <w:t xml:space="preserve"> kerámiatermék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egyéb</w:t>
      </w:r>
      <w:proofErr w:type="gramEnd"/>
      <w:r w:rsidRPr="00BF0B94">
        <w:rPr>
          <w:color w:val="000000"/>
          <w:sz w:val="20"/>
          <w:lang w:eastAsia="hu-HU"/>
        </w:rPr>
        <w:t xml:space="preserve"> kötött, hurkolt ruházati termékek gyártása, kivéve a kézi kötésű, horgolású ruházati termékek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egyéb</w:t>
      </w:r>
      <w:proofErr w:type="gramEnd"/>
      <w:r w:rsidRPr="00BF0B94">
        <w:rPr>
          <w:color w:val="000000"/>
          <w:sz w:val="20"/>
          <w:lang w:eastAsia="hu-HU"/>
        </w:rPr>
        <w:t xml:space="preserve"> szárazföldi személyszállítás vagy közúti áruszállítás, költöztetés </w:t>
      </w:r>
      <w:proofErr w:type="spellStart"/>
      <w:r w:rsidRPr="00BF0B94">
        <w:rPr>
          <w:color w:val="000000"/>
          <w:sz w:val="20"/>
          <w:lang w:eastAsia="hu-HU"/>
        </w:rPr>
        <w:t>alágazatba</w:t>
      </w:r>
      <w:proofErr w:type="spellEnd"/>
      <w:r w:rsidRPr="00BF0B94">
        <w:rPr>
          <w:color w:val="000000"/>
          <w:sz w:val="20"/>
          <w:lang w:eastAsia="hu-HU"/>
        </w:rPr>
        <w:t xml:space="preserve"> tartozó tevékenységek közül azon tevékenységek, amelyek esetében a tevékenységhez igénybe vett gépjárművet (gépjárműveket) külön jogszabály szerint telephelyen kell tárolni</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egyéb</w:t>
      </w:r>
      <w:proofErr w:type="gramEnd"/>
      <w:r w:rsidRPr="00BF0B94">
        <w:rPr>
          <w:color w:val="000000"/>
          <w:sz w:val="20"/>
          <w:lang w:eastAsia="hu-HU"/>
        </w:rPr>
        <w:t xml:space="preserve"> szivattyú, kompresszor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előre</w:t>
      </w:r>
      <w:proofErr w:type="gramEnd"/>
      <w:r w:rsidRPr="00BF0B94">
        <w:rPr>
          <w:color w:val="000000"/>
          <w:sz w:val="20"/>
          <w:lang w:eastAsia="hu-HU"/>
        </w:rPr>
        <w:t xml:space="preserve"> kevert beton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építési</w:t>
      </w:r>
      <w:proofErr w:type="gramEnd"/>
      <w:r w:rsidRPr="00BF0B94">
        <w:rPr>
          <w:color w:val="000000"/>
          <w:sz w:val="20"/>
          <w:lang w:eastAsia="hu-HU"/>
        </w:rPr>
        <w:t xml:space="preserve"> betontermék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épületasztalos-ipari</w:t>
      </w:r>
      <w:proofErr w:type="gramEnd"/>
      <w:r w:rsidRPr="00BF0B94">
        <w:rPr>
          <w:color w:val="000000"/>
          <w:sz w:val="20"/>
          <w:lang w:eastAsia="hu-HU"/>
        </w:rPr>
        <w:t xml:space="preserve"> termék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falemezgyártás</w:t>
      </w:r>
      <w:proofErr w:type="gramEnd"/>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fém</w:t>
      </w:r>
      <w:proofErr w:type="gramEnd"/>
      <w:r w:rsidRPr="00BF0B94">
        <w:rPr>
          <w:color w:val="000000"/>
          <w:sz w:val="20"/>
          <w:lang w:eastAsia="hu-HU"/>
        </w:rPr>
        <w:t xml:space="preserve"> épületelem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fémszerkezet</w:t>
      </w:r>
      <w:proofErr w:type="gramEnd"/>
      <w:r w:rsidRPr="00BF0B94">
        <w:rPr>
          <w:color w:val="000000"/>
          <w:sz w:val="20"/>
          <w:lang w:eastAsia="hu-HU"/>
        </w:rPr>
        <w:t xml:space="preserve">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fűtőberendezés</w:t>
      </w:r>
      <w:proofErr w:type="gramEnd"/>
      <w:r w:rsidRPr="00BF0B94">
        <w:rPr>
          <w:color w:val="000000"/>
          <w:sz w:val="20"/>
          <w:lang w:eastAsia="hu-HU"/>
        </w:rPr>
        <w:t>, kemence gyártása</w:t>
      </w:r>
    </w:p>
    <w:p w:rsidR="00890B8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gépi</w:t>
      </w:r>
      <w:proofErr w:type="gramEnd"/>
      <w:r w:rsidRPr="00BF0B94">
        <w:rPr>
          <w:color w:val="000000"/>
          <w:sz w:val="20"/>
          <w:lang w:eastAsia="hu-HU"/>
        </w:rPr>
        <w:t xml:space="preserve"> meghajtású hordozható kézi szerszámgép gyártása</w:t>
      </w:r>
    </w:p>
    <w:p w:rsidR="00AA20D3" w:rsidRPr="00BF0B94" w:rsidRDefault="007104CC" w:rsidP="007104CC">
      <w:pPr>
        <w:suppressAutoHyphens w:val="0"/>
        <w:spacing w:after="20"/>
        <w:ind w:left="993" w:hanging="321"/>
        <w:jc w:val="both"/>
        <w:rPr>
          <w:color w:val="000000"/>
          <w:sz w:val="20"/>
          <w:lang w:eastAsia="hu-HU"/>
        </w:rPr>
      </w:pPr>
      <w:proofErr w:type="gramStart"/>
      <w:r>
        <w:rPr>
          <w:color w:val="000000"/>
          <w:sz w:val="20"/>
          <w:lang w:eastAsia="hu-HU"/>
        </w:rPr>
        <w:t>gépjárműjavítás-</w:t>
      </w:r>
      <w:proofErr w:type="gramEnd"/>
      <w:r>
        <w:rPr>
          <w:color w:val="000000"/>
          <w:sz w:val="20"/>
          <w:lang w:eastAsia="hu-HU"/>
        </w:rPr>
        <w:t xml:space="preserve">, karbantartás tevékenységen belül 2021 jan. 1-től nem végezhető: </w:t>
      </w:r>
      <w:r w:rsidR="00AA20D3">
        <w:rPr>
          <w:color w:val="000000"/>
          <w:sz w:val="20"/>
          <w:lang w:eastAsia="hu-HU"/>
        </w:rPr>
        <w:t>gépjárműfényezés</w:t>
      </w:r>
      <w:r>
        <w:rPr>
          <w:color w:val="000000"/>
          <w:sz w:val="20"/>
          <w:lang w:eastAsia="hu-HU"/>
        </w:rPr>
        <w:t>, karosszériajavítás, tehergépjármű javítás</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gumiabroncs</w:t>
      </w:r>
      <w:proofErr w:type="gramEnd"/>
      <w:r w:rsidRPr="00BF0B94">
        <w:rPr>
          <w:color w:val="000000"/>
          <w:sz w:val="20"/>
          <w:lang w:eastAsia="hu-HU"/>
        </w:rPr>
        <w:t xml:space="preserve"> </w:t>
      </w:r>
      <w:proofErr w:type="spellStart"/>
      <w:r w:rsidRPr="00BF0B94">
        <w:rPr>
          <w:color w:val="000000"/>
          <w:sz w:val="20"/>
          <w:lang w:eastAsia="hu-HU"/>
        </w:rPr>
        <w:t>újrafutózása</w:t>
      </w:r>
      <w:proofErr w:type="spellEnd"/>
      <w:r w:rsidRPr="00BF0B94">
        <w:rPr>
          <w:color w:val="000000"/>
          <w:sz w:val="20"/>
          <w:lang w:eastAsia="hu-HU"/>
        </w:rPr>
        <w:t>, felújítása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hangszergyártás</w:t>
      </w:r>
      <w:proofErr w:type="gramEnd"/>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háztartási</w:t>
      </w:r>
      <w:proofErr w:type="gramEnd"/>
      <w:r w:rsidRPr="00BF0B94">
        <w:rPr>
          <w:color w:val="000000"/>
          <w:sz w:val="20"/>
          <w:lang w:eastAsia="hu-HU"/>
        </w:rPr>
        <w:t xml:space="preserve"> kerámia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hidegen</w:t>
      </w:r>
      <w:proofErr w:type="gramEnd"/>
      <w:r w:rsidRPr="00BF0B94">
        <w:rPr>
          <w:color w:val="000000"/>
          <w:sz w:val="20"/>
          <w:lang w:eastAsia="hu-HU"/>
        </w:rPr>
        <w:t xml:space="preserve"> hajlított acélidom gyártása</w:t>
      </w:r>
    </w:p>
    <w:p w:rsidR="00890B8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hidegen</w:t>
      </w:r>
      <w:proofErr w:type="gramEnd"/>
      <w:r w:rsidRPr="00BF0B94">
        <w:rPr>
          <w:color w:val="000000"/>
          <w:sz w:val="20"/>
          <w:lang w:eastAsia="hu-HU"/>
        </w:rPr>
        <w:t xml:space="preserve"> hengerelt keskeny acélszalag gyártása</w:t>
      </w:r>
    </w:p>
    <w:p w:rsidR="009E3813" w:rsidRPr="00BF0B94" w:rsidRDefault="009E3813" w:rsidP="00890B84">
      <w:pPr>
        <w:suppressAutoHyphens w:val="0"/>
        <w:spacing w:after="20"/>
        <w:ind w:left="633"/>
        <w:jc w:val="both"/>
        <w:rPr>
          <w:color w:val="000000"/>
          <w:sz w:val="20"/>
          <w:lang w:eastAsia="hu-HU"/>
        </w:rPr>
      </w:pPr>
      <w:proofErr w:type="gramStart"/>
      <w:r>
        <w:rPr>
          <w:color w:val="000000"/>
          <w:sz w:val="20"/>
          <w:lang w:eastAsia="hu-HU"/>
        </w:rPr>
        <w:t>irodabútor</w:t>
      </w:r>
      <w:proofErr w:type="gramEnd"/>
      <w:r>
        <w:rPr>
          <w:color w:val="000000"/>
          <w:sz w:val="20"/>
          <w:lang w:eastAsia="hu-HU"/>
        </w:rPr>
        <w:t xml:space="preserve"> gyártása, egyéb bútor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kohászati</w:t>
      </w:r>
      <w:proofErr w:type="gramEnd"/>
      <w:r w:rsidRPr="00BF0B94">
        <w:rPr>
          <w:color w:val="000000"/>
          <w:sz w:val="20"/>
          <w:lang w:eastAsia="hu-HU"/>
        </w:rPr>
        <w:t xml:space="preserve"> gép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központi</w:t>
      </w:r>
      <w:proofErr w:type="gramEnd"/>
      <w:r w:rsidRPr="00BF0B94">
        <w:rPr>
          <w:color w:val="000000"/>
          <w:sz w:val="20"/>
          <w:lang w:eastAsia="hu-HU"/>
        </w:rPr>
        <w:t xml:space="preserve"> fűtési kazán, radiátor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közúti</w:t>
      </w:r>
      <w:proofErr w:type="gramEnd"/>
      <w:r w:rsidRPr="00BF0B94">
        <w:rPr>
          <w:color w:val="000000"/>
          <w:sz w:val="20"/>
          <w:lang w:eastAsia="hu-HU"/>
        </w:rPr>
        <w:t xml:space="preserve"> jármű, járműmotor alkatrészeinek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huzaltermék</w:t>
      </w:r>
      <w:proofErr w:type="gramEnd"/>
      <w:r w:rsidRPr="00BF0B94">
        <w:rPr>
          <w:color w:val="000000"/>
          <w:sz w:val="20"/>
          <w:lang w:eastAsia="hu-HU"/>
        </w:rPr>
        <w:t xml:space="preserve">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illóolajgyártás</w:t>
      </w:r>
      <w:proofErr w:type="gramEnd"/>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irodai</w:t>
      </w:r>
      <w:proofErr w:type="gramEnd"/>
      <w:r w:rsidRPr="00BF0B94">
        <w:rPr>
          <w:color w:val="000000"/>
          <w:sz w:val="20"/>
          <w:lang w:eastAsia="hu-HU"/>
        </w:rPr>
        <w:t xml:space="preserve"> papíráru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járművillamossági</w:t>
      </w:r>
      <w:proofErr w:type="gramEnd"/>
      <w:r w:rsidRPr="00BF0B94">
        <w:rPr>
          <w:color w:val="000000"/>
          <w:sz w:val="20"/>
          <w:lang w:eastAsia="hu-HU"/>
        </w:rPr>
        <w:t xml:space="preserve">, </w:t>
      </w:r>
      <w:proofErr w:type="spellStart"/>
      <w:r w:rsidRPr="00BF0B94">
        <w:rPr>
          <w:color w:val="000000"/>
          <w:sz w:val="20"/>
          <w:lang w:eastAsia="hu-HU"/>
        </w:rPr>
        <w:t>-elektronikai</w:t>
      </w:r>
      <w:proofErr w:type="spellEnd"/>
      <w:r w:rsidRPr="00BF0B94">
        <w:rPr>
          <w:color w:val="000000"/>
          <w:sz w:val="20"/>
          <w:lang w:eastAsia="hu-HU"/>
        </w:rPr>
        <w:t xml:space="preserve"> készülékek gyártása</w:t>
      </w:r>
    </w:p>
    <w:p w:rsidR="00890B8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játékgyártás</w:t>
      </w:r>
      <w:proofErr w:type="gramEnd"/>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konfekcionált</w:t>
      </w:r>
      <w:proofErr w:type="gramEnd"/>
      <w:r w:rsidRPr="00BF0B94">
        <w:rPr>
          <w:color w:val="000000"/>
          <w:sz w:val="20"/>
          <w:lang w:eastAsia="hu-HU"/>
        </w:rPr>
        <w:t xml:space="preserve"> textiláru gyártása (kivéve: ruházat)</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konyhabútorgyártás</w:t>
      </w:r>
      <w:proofErr w:type="gramEnd"/>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könnyűfém</w:t>
      </w:r>
      <w:proofErr w:type="gramEnd"/>
      <w:r w:rsidRPr="00BF0B94">
        <w:rPr>
          <w:color w:val="000000"/>
          <w:sz w:val="20"/>
          <w:lang w:eastAsia="hu-HU"/>
        </w:rPr>
        <w:t xml:space="preserve"> csomagolóeszköz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kötött</w:t>
      </w:r>
      <w:proofErr w:type="gramEnd"/>
      <w:r w:rsidRPr="00BF0B94">
        <w:rPr>
          <w:color w:val="000000"/>
          <w:sz w:val="20"/>
          <w:lang w:eastAsia="hu-HU"/>
        </w:rPr>
        <w:t>, hurkolt harisnyafélék gyártása, kivéve a kézi kötésű, horgolású harisnyafélék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máshová</w:t>
      </w:r>
      <w:proofErr w:type="gramEnd"/>
      <w:r w:rsidRPr="00BF0B94">
        <w:rPr>
          <w:color w:val="000000"/>
          <w:sz w:val="20"/>
          <w:lang w:eastAsia="hu-HU"/>
        </w:rPr>
        <w:t xml:space="preserve"> nem sorolt egyéb fémfeldolgozási termék gyártása</w:t>
      </w:r>
    </w:p>
    <w:p w:rsidR="00890B84" w:rsidRPr="00BF0B9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máshová</w:t>
      </w:r>
      <w:proofErr w:type="gramEnd"/>
      <w:r w:rsidRPr="00BF0B94">
        <w:rPr>
          <w:color w:val="000000"/>
          <w:sz w:val="20"/>
          <w:lang w:eastAsia="hu-HU"/>
        </w:rPr>
        <w:t xml:space="preserve"> nem sorolt egyéb jármű gyártása</w:t>
      </w:r>
    </w:p>
    <w:p w:rsidR="00890B84" w:rsidRDefault="00890B84" w:rsidP="00890B84">
      <w:pPr>
        <w:suppressAutoHyphens w:val="0"/>
        <w:spacing w:after="20"/>
        <w:ind w:left="633"/>
        <w:jc w:val="both"/>
        <w:rPr>
          <w:color w:val="000000"/>
          <w:sz w:val="20"/>
          <w:lang w:eastAsia="hu-HU"/>
        </w:rPr>
      </w:pPr>
      <w:proofErr w:type="gramStart"/>
      <w:r w:rsidRPr="00BF0B94">
        <w:rPr>
          <w:color w:val="000000"/>
          <w:sz w:val="20"/>
          <w:lang w:eastAsia="hu-HU"/>
        </w:rPr>
        <w:t>máshová</w:t>
      </w:r>
      <w:proofErr w:type="gramEnd"/>
      <w:r w:rsidRPr="00BF0B94">
        <w:rPr>
          <w:color w:val="000000"/>
          <w:sz w:val="20"/>
          <w:lang w:eastAsia="hu-HU"/>
        </w:rPr>
        <w:t xml:space="preserve"> nem sorolt egyéb nem</w:t>
      </w:r>
      <w:r w:rsidR="007C5745" w:rsidRPr="00BF0B94">
        <w:rPr>
          <w:color w:val="000000"/>
          <w:sz w:val="20"/>
          <w:lang w:eastAsia="hu-HU"/>
        </w:rPr>
        <w:t xml:space="preserve"> </w:t>
      </w:r>
      <w:r w:rsidRPr="00BF0B94">
        <w:rPr>
          <w:color w:val="000000"/>
          <w:sz w:val="20"/>
          <w:lang w:eastAsia="hu-HU"/>
        </w:rPr>
        <w:t>fém ásványi termék gyártása</w:t>
      </w:r>
    </w:p>
    <w:p w:rsidR="00AA20D3" w:rsidRPr="00BF0B94" w:rsidRDefault="00AA20D3" w:rsidP="00890B84">
      <w:pPr>
        <w:suppressAutoHyphens w:val="0"/>
        <w:spacing w:after="20"/>
        <w:ind w:left="633"/>
        <w:jc w:val="both"/>
        <w:rPr>
          <w:color w:val="000000"/>
          <w:sz w:val="20"/>
          <w:lang w:eastAsia="hu-HU"/>
        </w:rPr>
      </w:pPr>
    </w:p>
    <w:p w:rsidR="0036063E" w:rsidRPr="00BF0B94" w:rsidRDefault="00DF5737" w:rsidP="00D67295">
      <w:pPr>
        <w:pStyle w:val="Cmsor1"/>
      </w:pPr>
      <w:r w:rsidRPr="00BF0B94">
        <w:rPr>
          <w:color w:val="FF0000"/>
        </w:rPr>
        <w:br w:type="page"/>
      </w:r>
      <w:bookmarkStart w:id="1256" w:name="_Toc514322554"/>
      <w:r w:rsidR="0036063E" w:rsidRPr="00BF0B94">
        <w:lastRenderedPageBreak/>
        <w:t>Függelékek</w:t>
      </w:r>
      <w:bookmarkEnd w:id="1256"/>
    </w:p>
    <w:p w:rsidR="0036063E" w:rsidRPr="00BF0B94" w:rsidRDefault="0036063E" w:rsidP="0036063E">
      <w:pPr>
        <w:ind w:right="566"/>
        <w:jc w:val="both"/>
        <w:rPr>
          <w:sz w:val="22"/>
          <w:szCs w:val="22"/>
        </w:rPr>
      </w:pPr>
    </w:p>
    <w:p w:rsidR="005B2CA7" w:rsidRPr="0056792C" w:rsidRDefault="00435A08" w:rsidP="00A01E26">
      <w:pPr>
        <w:pStyle w:val="Cmsor2"/>
      </w:pPr>
      <w:bookmarkStart w:id="1257" w:name="_Toc514322555"/>
      <w:r w:rsidRPr="0056792C">
        <w:t>1</w:t>
      </w:r>
      <w:r w:rsidR="005D2463" w:rsidRPr="0056792C">
        <w:t xml:space="preserve">. </w:t>
      </w:r>
      <w:r w:rsidR="00DF5737" w:rsidRPr="0056792C">
        <w:t>függelék</w:t>
      </w:r>
      <w:bookmarkEnd w:id="1257"/>
    </w:p>
    <w:p w:rsidR="0056792C" w:rsidRDefault="0056792C" w:rsidP="00A01E26">
      <w:pPr>
        <w:pStyle w:val="Cmsor2"/>
      </w:pPr>
    </w:p>
    <w:p w:rsidR="005B2CA7" w:rsidRPr="00BF0B94" w:rsidRDefault="00DF5737" w:rsidP="00A01E26">
      <w:pPr>
        <w:pStyle w:val="Cmsor2"/>
      </w:pPr>
      <w:bookmarkStart w:id="1258" w:name="_Toc514322556"/>
      <w:r w:rsidRPr="00BF0B94">
        <w:t>Művi értékvédelem</w:t>
      </w:r>
      <w:bookmarkEnd w:id="1258"/>
    </w:p>
    <w:p w:rsidR="00962228" w:rsidRPr="00BF0B94" w:rsidRDefault="00435A08" w:rsidP="009126D0">
      <w:pPr>
        <w:spacing w:after="240"/>
        <w:jc w:val="both"/>
        <w:rPr>
          <w:b/>
          <w:sz w:val="20"/>
        </w:rPr>
      </w:pPr>
      <w:r w:rsidRPr="00BF0B94">
        <w:rPr>
          <w:b/>
          <w:sz w:val="20"/>
        </w:rPr>
        <w:t>1</w:t>
      </w:r>
      <w:r w:rsidR="00962228" w:rsidRPr="00BF0B94">
        <w:rPr>
          <w:b/>
          <w:sz w:val="20"/>
        </w:rPr>
        <w:t>.1</w:t>
      </w:r>
      <w:r w:rsidR="009126D0" w:rsidRPr="00BF0B94">
        <w:rPr>
          <w:b/>
          <w:sz w:val="20"/>
        </w:rPr>
        <w:t>.</w:t>
      </w:r>
      <w:r w:rsidR="00962228" w:rsidRPr="00BF0B94">
        <w:rPr>
          <w:b/>
          <w:sz w:val="20"/>
        </w:rPr>
        <w:t xml:space="preserve"> Országos védelem</w:t>
      </w:r>
    </w:p>
    <w:p w:rsidR="00652D7E" w:rsidRPr="00BF0B94" w:rsidRDefault="00652D7E" w:rsidP="00652D7E">
      <w:pPr>
        <w:suppressAutoHyphens w:val="0"/>
        <w:spacing w:after="120"/>
        <w:jc w:val="both"/>
        <w:rPr>
          <w:b/>
          <w:sz w:val="20"/>
          <w:lang w:eastAsia="hu-HU"/>
        </w:rPr>
      </w:pPr>
      <w:r w:rsidRPr="00BF0B94">
        <w:rPr>
          <w:b/>
          <w:sz w:val="20"/>
          <w:lang w:eastAsia="hu-HU"/>
        </w:rPr>
        <w:t>Az országos védelem alatt álló műemlék építmények</w:t>
      </w:r>
    </w:p>
    <w:tbl>
      <w:tblPr>
        <w:tblW w:w="8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2916"/>
        <w:gridCol w:w="2551"/>
        <w:gridCol w:w="1369"/>
        <w:gridCol w:w="1317"/>
      </w:tblGrid>
      <w:tr w:rsidR="00652D7E" w:rsidRPr="00BF0B94" w:rsidTr="001135FB">
        <w:tc>
          <w:tcPr>
            <w:tcW w:w="628" w:type="dxa"/>
            <w:shd w:val="clear" w:color="auto" w:fill="D9D9D9"/>
            <w:vAlign w:val="center"/>
          </w:tcPr>
          <w:p w:rsidR="00652D7E" w:rsidRPr="00BF0B94" w:rsidRDefault="00652D7E" w:rsidP="00652D7E">
            <w:pPr>
              <w:suppressAutoHyphens w:val="0"/>
              <w:spacing w:before="60" w:after="60"/>
              <w:rPr>
                <w:b/>
                <w:sz w:val="20"/>
                <w:lang w:eastAsia="hu-HU"/>
              </w:rPr>
            </w:pPr>
            <w:proofErr w:type="spellStart"/>
            <w:r w:rsidRPr="00BF0B94">
              <w:rPr>
                <w:b/>
                <w:sz w:val="20"/>
                <w:lang w:eastAsia="hu-HU"/>
              </w:rPr>
              <w:t>Ssz</w:t>
            </w:r>
            <w:proofErr w:type="spellEnd"/>
          </w:p>
        </w:tc>
        <w:tc>
          <w:tcPr>
            <w:tcW w:w="2916" w:type="dxa"/>
            <w:shd w:val="clear" w:color="auto" w:fill="D9D9D9"/>
            <w:vAlign w:val="center"/>
          </w:tcPr>
          <w:p w:rsidR="00652D7E" w:rsidRPr="00BF0B94" w:rsidRDefault="00652D7E" w:rsidP="00652D7E">
            <w:pPr>
              <w:suppressAutoHyphens w:val="0"/>
              <w:spacing w:before="60" w:after="60"/>
              <w:rPr>
                <w:b/>
                <w:sz w:val="20"/>
                <w:lang w:eastAsia="hu-HU"/>
              </w:rPr>
            </w:pPr>
            <w:r w:rsidRPr="00BF0B94">
              <w:rPr>
                <w:b/>
                <w:sz w:val="20"/>
                <w:lang w:eastAsia="hu-HU"/>
              </w:rPr>
              <w:t>Név</w:t>
            </w:r>
          </w:p>
        </w:tc>
        <w:tc>
          <w:tcPr>
            <w:tcW w:w="2551" w:type="dxa"/>
            <w:shd w:val="clear" w:color="auto" w:fill="D9D9D9"/>
            <w:vAlign w:val="center"/>
          </w:tcPr>
          <w:p w:rsidR="00652D7E" w:rsidRPr="00BF0B94" w:rsidRDefault="00652D7E" w:rsidP="00652D7E">
            <w:pPr>
              <w:suppressAutoHyphens w:val="0"/>
              <w:spacing w:before="60" w:after="60"/>
              <w:rPr>
                <w:b/>
                <w:sz w:val="20"/>
                <w:lang w:eastAsia="hu-HU"/>
              </w:rPr>
            </w:pPr>
            <w:r w:rsidRPr="00BF0B94">
              <w:rPr>
                <w:b/>
                <w:sz w:val="20"/>
                <w:lang w:eastAsia="hu-HU"/>
              </w:rPr>
              <w:t>Cím</w:t>
            </w:r>
          </w:p>
        </w:tc>
        <w:tc>
          <w:tcPr>
            <w:tcW w:w="1369" w:type="dxa"/>
            <w:shd w:val="clear" w:color="auto" w:fill="D9D9D9"/>
            <w:vAlign w:val="center"/>
          </w:tcPr>
          <w:p w:rsidR="00652D7E" w:rsidRPr="00BF0B94" w:rsidRDefault="00652D7E" w:rsidP="00652D7E">
            <w:pPr>
              <w:suppressAutoHyphens w:val="0"/>
              <w:spacing w:before="60" w:after="60"/>
              <w:rPr>
                <w:b/>
                <w:sz w:val="20"/>
                <w:lang w:eastAsia="hu-HU"/>
              </w:rPr>
            </w:pPr>
            <w:proofErr w:type="spellStart"/>
            <w:r w:rsidRPr="00BF0B94">
              <w:rPr>
                <w:b/>
                <w:sz w:val="20"/>
                <w:lang w:eastAsia="hu-HU"/>
              </w:rPr>
              <w:t>Hrsz</w:t>
            </w:r>
            <w:proofErr w:type="spellEnd"/>
          </w:p>
        </w:tc>
        <w:tc>
          <w:tcPr>
            <w:tcW w:w="1317" w:type="dxa"/>
            <w:shd w:val="clear" w:color="auto" w:fill="D9D9D9"/>
            <w:vAlign w:val="center"/>
          </w:tcPr>
          <w:p w:rsidR="00652D7E" w:rsidRPr="00BF0B94" w:rsidRDefault="00652D7E" w:rsidP="00652D7E">
            <w:pPr>
              <w:suppressAutoHyphens w:val="0"/>
              <w:spacing w:before="60" w:after="60"/>
              <w:rPr>
                <w:b/>
                <w:sz w:val="20"/>
                <w:lang w:eastAsia="hu-HU"/>
              </w:rPr>
            </w:pPr>
            <w:r w:rsidRPr="00BF0B94">
              <w:rPr>
                <w:b/>
                <w:sz w:val="20"/>
                <w:lang w:eastAsia="hu-HU"/>
              </w:rPr>
              <w:t>Törzsszám</w:t>
            </w:r>
          </w:p>
        </w:tc>
      </w:tr>
      <w:tr w:rsidR="00652D7E" w:rsidRPr="00BF0B94" w:rsidTr="001135FB">
        <w:tc>
          <w:tcPr>
            <w:tcW w:w="628" w:type="dxa"/>
            <w:vAlign w:val="center"/>
          </w:tcPr>
          <w:p w:rsidR="00652D7E" w:rsidRPr="00BF0B94" w:rsidRDefault="00652D7E" w:rsidP="001135FB">
            <w:pPr>
              <w:suppressAutoHyphens w:val="0"/>
              <w:rPr>
                <w:rFonts w:eastAsia="Calibri"/>
                <w:sz w:val="18"/>
                <w:szCs w:val="18"/>
                <w:lang w:eastAsia="en-US"/>
              </w:rPr>
            </w:pPr>
            <w:r w:rsidRPr="00BF0B94">
              <w:rPr>
                <w:rFonts w:eastAsia="Calibri"/>
                <w:sz w:val="18"/>
                <w:szCs w:val="18"/>
                <w:lang w:eastAsia="en-US"/>
              </w:rPr>
              <w:t>1.</w:t>
            </w:r>
          </w:p>
        </w:tc>
        <w:tc>
          <w:tcPr>
            <w:tcW w:w="2916" w:type="dxa"/>
            <w:vAlign w:val="center"/>
          </w:tcPr>
          <w:p w:rsidR="00652D7E" w:rsidRPr="00BF0B94" w:rsidRDefault="001135FB" w:rsidP="001135FB">
            <w:pPr>
              <w:suppressAutoHyphens w:val="0"/>
              <w:rPr>
                <w:rFonts w:eastAsia="Calibri"/>
                <w:sz w:val="18"/>
                <w:szCs w:val="18"/>
                <w:lang w:eastAsia="en-US"/>
              </w:rPr>
            </w:pPr>
            <w:r w:rsidRPr="00BF0B94">
              <w:rPr>
                <w:rFonts w:eastAsia="Calibri"/>
                <w:sz w:val="18"/>
                <w:szCs w:val="18"/>
                <w:lang w:eastAsia="en-US"/>
              </w:rPr>
              <w:t>Evangélikus templom</w:t>
            </w:r>
          </w:p>
        </w:tc>
        <w:tc>
          <w:tcPr>
            <w:tcW w:w="2551" w:type="dxa"/>
            <w:vAlign w:val="center"/>
          </w:tcPr>
          <w:p w:rsidR="00652D7E" w:rsidRPr="00BF0B94" w:rsidRDefault="001135FB" w:rsidP="001135FB">
            <w:pPr>
              <w:suppressAutoHyphens w:val="0"/>
              <w:rPr>
                <w:rFonts w:eastAsia="Calibri"/>
                <w:sz w:val="18"/>
                <w:szCs w:val="18"/>
                <w:lang w:eastAsia="en-US"/>
              </w:rPr>
            </w:pPr>
            <w:r w:rsidRPr="00BF0B94">
              <w:rPr>
                <w:rFonts w:eastAsia="Calibri"/>
                <w:sz w:val="18"/>
                <w:szCs w:val="18"/>
                <w:lang w:eastAsia="en-US"/>
              </w:rPr>
              <w:t>Rózsalevél utca 46</w:t>
            </w:r>
            <w:r w:rsidR="00A93B5C">
              <w:rPr>
                <w:rFonts w:eastAsia="Calibri"/>
                <w:sz w:val="18"/>
                <w:szCs w:val="18"/>
                <w:lang w:eastAsia="en-US"/>
              </w:rPr>
              <w:t>.</w:t>
            </w:r>
          </w:p>
        </w:tc>
        <w:tc>
          <w:tcPr>
            <w:tcW w:w="1369" w:type="dxa"/>
            <w:vAlign w:val="center"/>
          </w:tcPr>
          <w:p w:rsidR="00652D7E" w:rsidRPr="00BF0B94" w:rsidRDefault="001135FB" w:rsidP="001135FB">
            <w:pPr>
              <w:suppressAutoHyphens w:val="0"/>
              <w:rPr>
                <w:rFonts w:eastAsia="Calibri"/>
                <w:sz w:val="18"/>
                <w:szCs w:val="18"/>
                <w:lang w:eastAsia="en-US"/>
              </w:rPr>
            </w:pPr>
            <w:r w:rsidRPr="00BF0B94">
              <w:rPr>
                <w:rFonts w:eastAsia="Calibri"/>
                <w:sz w:val="18"/>
                <w:szCs w:val="18"/>
                <w:lang w:eastAsia="en-US"/>
              </w:rPr>
              <w:t>117076</w:t>
            </w:r>
          </w:p>
        </w:tc>
        <w:tc>
          <w:tcPr>
            <w:tcW w:w="1317" w:type="dxa"/>
            <w:vAlign w:val="center"/>
          </w:tcPr>
          <w:p w:rsidR="00652D7E" w:rsidRPr="00BF0B94" w:rsidRDefault="001135FB" w:rsidP="001135FB">
            <w:pPr>
              <w:suppressAutoHyphens w:val="0"/>
              <w:rPr>
                <w:rFonts w:eastAsia="Calibri"/>
                <w:sz w:val="18"/>
                <w:szCs w:val="18"/>
                <w:lang w:eastAsia="en-US"/>
              </w:rPr>
            </w:pPr>
            <w:r w:rsidRPr="00BF0B94">
              <w:rPr>
                <w:rFonts w:eastAsia="Calibri"/>
                <w:sz w:val="18"/>
                <w:szCs w:val="18"/>
                <w:lang w:eastAsia="en-US"/>
              </w:rPr>
              <w:t>15775</w:t>
            </w:r>
          </w:p>
        </w:tc>
      </w:tr>
      <w:tr w:rsidR="001135FB" w:rsidRPr="00BF0B94" w:rsidTr="001135FB">
        <w:tc>
          <w:tcPr>
            <w:tcW w:w="628" w:type="dxa"/>
            <w:vAlign w:val="center"/>
          </w:tcPr>
          <w:p w:rsidR="001135FB" w:rsidRPr="00BF0B94" w:rsidRDefault="001135FB" w:rsidP="001135FB">
            <w:pPr>
              <w:suppressAutoHyphens w:val="0"/>
              <w:rPr>
                <w:rFonts w:eastAsia="Calibri"/>
                <w:sz w:val="18"/>
                <w:szCs w:val="18"/>
                <w:lang w:eastAsia="en-US"/>
              </w:rPr>
            </w:pPr>
            <w:r w:rsidRPr="00BF0B94">
              <w:rPr>
                <w:rFonts w:eastAsia="Calibri"/>
                <w:sz w:val="18"/>
                <w:szCs w:val="18"/>
                <w:lang w:eastAsia="en-US"/>
              </w:rPr>
              <w:t>2.</w:t>
            </w:r>
          </w:p>
        </w:tc>
        <w:tc>
          <w:tcPr>
            <w:tcW w:w="2916" w:type="dxa"/>
          </w:tcPr>
          <w:p w:rsidR="001135FB" w:rsidRPr="00BF0B94" w:rsidRDefault="001135FB" w:rsidP="001135FB">
            <w:pPr>
              <w:suppressAutoHyphens w:val="0"/>
              <w:rPr>
                <w:rFonts w:eastAsia="Calibri"/>
                <w:sz w:val="18"/>
                <w:szCs w:val="18"/>
                <w:lang w:eastAsia="en-US"/>
              </w:rPr>
            </w:pPr>
            <w:r w:rsidRPr="00BF0B94">
              <w:rPr>
                <w:rFonts w:eastAsia="Calibri"/>
                <w:sz w:val="18"/>
                <w:szCs w:val="18"/>
                <w:lang w:eastAsia="en-US"/>
              </w:rPr>
              <w:t>Szent Mária Magdolna templom</w:t>
            </w:r>
          </w:p>
        </w:tc>
        <w:tc>
          <w:tcPr>
            <w:tcW w:w="2551" w:type="dxa"/>
            <w:vAlign w:val="center"/>
          </w:tcPr>
          <w:p w:rsidR="001135FB" w:rsidRPr="00BF0B94" w:rsidRDefault="001135FB" w:rsidP="001135FB">
            <w:pPr>
              <w:suppressAutoHyphens w:val="0"/>
              <w:rPr>
                <w:rFonts w:eastAsia="Calibri"/>
                <w:sz w:val="18"/>
                <w:szCs w:val="18"/>
                <w:lang w:eastAsia="en-US"/>
              </w:rPr>
            </w:pPr>
            <w:r w:rsidRPr="00BF0B94">
              <w:rPr>
                <w:rFonts w:eastAsia="Calibri"/>
                <w:sz w:val="18"/>
                <w:szCs w:val="18"/>
                <w:lang w:eastAsia="en-US"/>
              </w:rPr>
              <w:t>Batthyány Ilona utca 21.</w:t>
            </w:r>
          </w:p>
        </w:tc>
        <w:tc>
          <w:tcPr>
            <w:tcW w:w="1369" w:type="dxa"/>
            <w:vAlign w:val="center"/>
          </w:tcPr>
          <w:p w:rsidR="001135FB" w:rsidRPr="00BF0B94" w:rsidRDefault="001135FB" w:rsidP="001135FB">
            <w:pPr>
              <w:suppressAutoHyphens w:val="0"/>
              <w:rPr>
                <w:rFonts w:eastAsia="Calibri"/>
                <w:sz w:val="18"/>
                <w:szCs w:val="18"/>
                <w:lang w:eastAsia="en-US"/>
              </w:rPr>
            </w:pPr>
            <w:r w:rsidRPr="00BF0B94">
              <w:rPr>
                <w:rFonts w:eastAsia="Calibri"/>
                <w:sz w:val="18"/>
                <w:szCs w:val="18"/>
                <w:lang w:eastAsia="en-US"/>
              </w:rPr>
              <w:t>116639</w:t>
            </w:r>
          </w:p>
        </w:tc>
        <w:tc>
          <w:tcPr>
            <w:tcW w:w="1317" w:type="dxa"/>
            <w:vAlign w:val="center"/>
          </w:tcPr>
          <w:p w:rsidR="001135FB" w:rsidRPr="00BF0B94" w:rsidRDefault="001135FB" w:rsidP="001135FB">
            <w:pPr>
              <w:suppressAutoHyphens w:val="0"/>
              <w:rPr>
                <w:rFonts w:eastAsia="Calibri"/>
                <w:sz w:val="18"/>
                <w:szCs w:val="18"/>
                <w:lang w:eastAsia="en-US"/>
              </w:rPr>
            </w:pPr>
            <w:r w:rsidRPr="00BF0B94">
              <w:rPr>
                <w:rFonts w:eastAsia="Calibri"/>
                <w:sz w:val="18"/>
                <w:szCs w:val="18"/>
                <w:lang w:eastAsia="en-US"/>
              </w:rPr>
              <w:t>15774</w:t>
            </w:r>
          </w:p>
        </w:tc>
      </w:tr>
      <w:tr w:rsidR="001135FB" w:rsidRPr="00BF0B94" w:rsidTr="001135FB">
        <w:tc>
          <w:tcPr>
            <w:tcW w:w="628" w:type="dxa"/>
            <w:vAlign w:val="center"/>
          </w:tcPr>
          <w:p w:rsidR="001135FB" w:rsidRPr="00BF0B94" w:rsidRDefault="001135FB" w:rsidP="001135FB">
            <w:pPr>
              <w:suppressAutoHyphens w:val="0"/>
              <w:rPr>
                <w:rFonts w:eastAsia="Calibri"/>
                <w:sz w:val="18"/>
                <w:szCs w:val="18"/>
                <w:lang w:eastAsia="en-US"/>
              </w:rPr>
            </w:pPr>
            <w:r w:rsidRPr="00BF0B94">
              <w:rPr>
                <w:rFonts w:eastAsia="Calibri"/>
                <w:sz w:val="18"/>
                <w:szCs w:val="18"/>
                <w:lang w:eastAsia="en-US"/>
              </w:rPr>
              <w:t>3.</w:t>
            </w:r>
          </w:p>
        </w:tc>
        <w:tc>
          <w:tcPr>
            <w:tcW w:w="2916" w:type="dxa"/>
          </w:tcPr>
          <w:p w:rsidR="001135FB" w:rsidRPr="00BF0B94" w:rsidRDefault="001135FB" w:rsidP="001135FB">
            <w:pPr>
              <w:suppressAutoHyphens w:val="0"/>
              <w:rPr>
                <w:rFonts w:eastAsia="Calibri"/>
                <w:sz w:val="18"/>
                <w:szCs w:val="18"/>
                <w:lang w:eastAsia="en-US"/>
              </w:rPr>
            </w:pPr>
            <w:r w:rsidRPr="00BF0B94">
              <w:rPr>
                <w:rFonts w:eastAsia="Calibri"/>
                <w:sz w:val="18"/>
                <w:szCs w:val="18"/>
                <w:lang w:eastAsia="en-US"/>
              </w:rPr>
              <w:t>Gizella-kastély</w:t>
            </w:r>
          </w:p>
        </w:tc>
        <w:tc>
          <w:tcPr>
            <w:tcW w:w="2551" w:type="dxa"/>
            <w:vAlign w:val="center"/>
          </w:tcPr>
          <w:p w:rsidR="001135FB" w:rsidRPr="00BF0B94" w:rsidRDefault="00A93B5C" w:rsidP="001135FB">
            <w:pPr>
              <w:suppressAutoHyphens w:val="0"/>
              <w:rPr>
                <w:rFonts w:eastAsia="Calibri"/>
                <w:sz w:val="18"/>
                <w:szCs w:val="18"/>
                <w:lang w:eastAsia="en-US"/>
              </w:rPr>
            </w:pPr>
            <w:r>
              <w:rPr>
                <w:rFonts w:eastAsia="Calibri"/>
                <w:sz w:val="18"/>
                <w:szCs w:val="18"/>
                <w:lang w:eastAsia="en-US"/>
              </w:rPr>
              <w:t>Egyenes utca 7-1</w:t>
            </w:r>
            <w:r w:rsidR="001135FB" w:rsidRPr="00BF0B94">
              <w:rPr>
                <w:rFonts w:eastAsia="Calibri"/>
                <w:sz w:val="18"/>
                <w:szCs w:val="18"/>
                <w:lang w:eastAsia="en-US"/>
              </w:rPr>
              <w:t>3</w:t>
            </w:r>
            <w:r>
              <w:rPr>
                <w:rFonts w:eastAsia="Calibri"/>
                <w:sz w:val="18"/>
                <w:szCs w:val="18"/>
                <w:lang w:eastAsia="en-US"/>
              </w:rPr>
              <w:t>.</w:t>
            </w:r>
          </w:p>
        </w:tc>
        <w:tc>
          <w:tcPr>
            <w:tcW w:w="1369" w:type="dxa"/>
            <w:vAlign w:val="center"/>
          </w:tcPr>
          <w:p w:rsidR="001135FB" w:rsidRPr="00BF0B94" w:rsidRDefault="001135FB" w:rsidP="001135FB">
            <w:pPr>
              <w:suppressAutoHyphens w:val="0"/>
              <w:rPr>
                <w:rFonts w:eastAsia="Calibri"/>
                <w:sz w:val="18"/>
                <w:szCs w:val="18"/>
                <w:lang w:eastAsia="en-US"/>
              </w:rPr>
            </w:pPr>
            <w:r w:rsidRPr="00BF0B94">
              <w:rPr>
                <w:rFonts w:eastAsia="Calibri"/>
                <w:sz w:val="18"/>
                <w:szCs w:val="18"/>
                <w:lang w:eastAsia="en-US"/>
              </w:rPr>
              <w:t>100040</w:t>
            </w:r>
          </w:p>
        </w:tc>
        <w:tc>
          <w:tcPr>
            <w:tcW w:w="1317" w:type="dxa"/>
          </w:tcPr>
          <w:p w:rsidR="001135FB" w:rsidRPr="00BF0B94" w:rsidRDefault="001135FB" w:rsidP="001135FB">
            <w:pPr>
              <w:suppressAutoHyphens w:val="0"/>
              <w:rPr>
                <w:rFonts w:eastAsia="Calibri"/>
                <w:sz w:val="18"/>
                <w:szCs w:val="18"/>
                <w:lang w:eastAsia="en-US"/>
              </w:rPr>
            </w:pPr>
            <w:r w:rsidRPr="00BF0B94">
              <w:rPr>
                <w:rFonts w:eastAsia="Calibri"/>
                <w:sz w:val="18"/>
                <w:szCs w:val="18"/>
                <w:lang w:eastAsia="en-US"/>
              </w:rPr>
              <w:t>15776</w:t>
            </w:r>
          </w:p>
        </w:tc>
      </w:tr>
    </w:tbl>
    <w:p w:rsidR="00652D7E" w:rsidRPr="00BF0B94" w:rsidRDefault="00652D7E" w:rsidP="00652D7E">
      <w:pPr>
        <w:spacing w:after="240"/>
        <w:ind w:left="720"/>
        <w:jc w:val="both"/>
        <w:rPr>
          <w:b/>
          <w:sz w:val="20"/>
        </w:rPr>
      </w:pPr>
    </w:p>
    <w:p w:rsidR="00652D7E" w:rsidRPr="00BF0B94" w:rsidRDefault="00652D7E" w:rsidP="00652D7E">
      <w:pPr>
        <w:suppressAutoHyphens w:val="0"/>
        <w:spacing w:after="120"/>
        <w:jc w:val="both"/>
        <w:rPr>
          <w:b/>
          <w:sz w:val="20"/>
          <w:lang w:eastAsia="hu-HU"/>
        </w:rPr>
      </w:pPr>
      <w:r w:rsidRPr="00BF0B94">
        <w:rPr>
          <w:b/>
          <w:sz w:val="20"/>
          <w:lang w:eastAsia="hu-HU"/>
        </w:rPr>
        <w:t>Műemléki környezetek</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2916"/>
        <w:gridCol w:w="3969"/>
        <w:gridCol w:w="1276"/>
      </w:tblGrid>
      <w:tr w:rsidR="009D6C65" w:rsidRPr="00BF0B94" w:rsidTr="009D6C65">
        <w:tc>
          <w:tcPr>
            <w:tcW w:w="628" w:type="dxa"/>
            <w:shd w:val="clear" w:color="auto" w:fill="D9D9D9"/>
            <w:vAlign w:val="center"/>
          </w:tcPr>
          <w:p w:rsidR="009D6C65" w:rsidRPr="00BF0B94" w:rsidRDefault="009D6C65" w:rsidP="00652D7E">
            <w:pPr>
              <w:suppressAutoHyphens w:val="0"/>
              <w:spacing w:before="60" w:after="60"/>
              <w:rPr>
                <w:b/>
                <w:sz w:val="20"/>
                <w:lang w:eastAsia="hu-HU"/>
              </w:rPr>
            </w:pPr>
            <w:proofErr w:type="spellStart"/>
            <w:r w:rsidRPr="00BF0B94">
              <w:rPr>
                <w:b/>
                <w:sz w:val="20"/>
                <w:lang w:eastAsia="hu-HU"/>
              </w:rPr>
              <w:t>Ssz</w:t>
            </w:r>
            <w:proofErr w:type="spellEnd"/>
          </w:p>
        </w:tc>
        <w:tc>
          <w:tcPr>
            <w:tcW w:w="2916" w:type="dxa"/>
            <w:shd w:val="clear" w:color="auto" w:fill="D9D9D9"/>
            <w:vAlign w:val="center"/>
          </w:tcPr>
          <w:p w:rsidR="009D6C65" w:rsidRPr="00BF0B94" w:rsidRDefault="009D6C65" w:rsidP="00652D7E">
            <w:pPr>
              <w:suppressAutoHyphens w:val="0"/>
              <w:spacing w:before="60" w:after="60"/>
              <w:rPr>
                <w:b/>
                <w:sz w:val="20"/>
                <w:lang w:eastAsia="hu-HU"/>
              </w:rPr>
            </w:pPr>
            <w:r w:rsidRPr="00BF0B94">
              <w:rPr>
                <w:b/>
                <w:sz w:val="20"/>
                <w:lang w:eastAsia="hu-HU"/>
              </w:rPr>
              <w:t>Név</w:t>
            </w:r>
          </w:p>
        </w:tc>
        <w:tc>
          <w:tcPr>
            <w:tcW w:w="3969" w:type="dxa"/>
            <w:shd w:val="clear" w:color="auto" w:fill="D9D9D9"/>
            <w:vAlign w:val="center"/>
          </w:tcPr>
          <w:p w:rsidR="009D6C65" w:rsidRPr="00BF0B94" w:rsidRDefault="009D6C65" w:rsidP="00652D7E">
            <w:pPr>
              <w:suppressAutoHyphens w:val="0"/>
              <w:spacing w:before="60" w:after="60"/>
              <w:rPr>
                <w:b/>
                <w:sz w:val="20"/>
                <w:lang w:eastAsia="hu-HU"/>
              </w:rPr>
            </w:pPr>
            <w:proofErr w:type="spellStart"/>
            <w:r w:rsidRPr="00BF0B94">
              <w:rPr>
                <w:b/>
                <w:sz w:val="20"/>
                <w:lang w:eastAsia="hu-HU"/>
              </w:rPr>
              <w:t>Hrsz</w:t>
            </w:r>
            <w:proofErr w:type="spellEnd"/>
          </w:p>
        </w:tc>
        <w:tc>
          <w:tcPr>
            <w:tcW w:w="1276" w:type="dxa"/>
            <w:shd w:val="clear" w:color="auto" w:fill="D9D9D9"/>
            <w:vAlign w:val="center"/>
          </w:tcPr>
          <w:p w:rsidR="009D6C65" w:rsidRPr="00BF0B94" w:rsidRDefault="009D6C65" w:rsidP="00652D7E">
            <w:pPr>
              <w:suppressAutoHyphens w:val="0"/>
              <w:spacing w:before="60" w:after="60"/>
              <w:rPr>
                <w:b/>
                <w:sz w:val="20"/>
                <w:lang w:eastAsia="hu-HU"/>
              </w:rPr>
            </w:pPr>
            <w:r w:rsidRPr="00BF0B94">
              <w:rPr>
                <w:b/>
                <w:sz w:val="20"/>
                <w:lang w:eastAsia="hu-HU"/>
              </w:rPr>
              <w:t>Azonosító</w:t>
            </w:r>
          </w:p>
        </w:tc>
      </w:tr>
      <w:tr w:rsidR="009D6C65" w:rsidRPr="00BF0B94" w:rsidTr="009D6C65">
        <w:tc>
          <w:tcPr>
            <w:tcW w:w="628"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1.</w:t>
            </w:r>
          </w:p>
        </w:tc>
        <w:tc>
          <w:tcPr>
            <w:tcW w:w="2916"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Gizella-kastély műemléki környezete</w:t>
            </w:r>
          </w:p>
        </w:tc>
        <w:tc>
          <w:tcPr>
            <w:tcW w:w="3969"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100120/1, 100043, 100044, (100033), 100038, 100039, (100051), (100074)</w:t>
            </w:r>
          </w:p>
        </w:tc>
        <w:tc>
          <w:tcPr>
            <w:tcW w:w="1276"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15776</w:t>
            </w:r>
          </w:p>
        </w:tc>
      </w:tr>
      <w:tr w:rsidR="009D6C65" w:rsidRPr="00BF0B94" w:rsidTr="009D6C65">
        <w:tc>
          <w:tcPr>
            <w:tcW w:w="628"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2.</w:t>
            </w:r>
          </w:p>
        </w:tc>
        <w:tc>
          <w:tcPr>
            <w:tcW w:w="2916"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Katolikus templom műemléki környezete</w:t>
            </w:r>
          </w:p>
        </w:tc>
        <w:tc>
          <w:tcPr>
            <w:tcW w:w="3969"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116696, (116670), 116643/1, 116643/2, 116643/3, (116642), 116640, 116635</w:t>
            </w:r>
          </w:p>
        </w:tc>
        <w:tc>
          <w:tcPr>
            <w:tcW w:w="1276"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15774</w:t>
            </w:r>
          </w:p>
        </w:tc>
      </w:tr>
      <w:tr w:rsidR="009D6C65" w:rsidRPr="00BF0B94" w:rsidTr="009D6C65">
        <w:tc>
          <w:tcPr>
            <w:tcW w:w="628"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3.</w:t>
            </w:r>
          </w:p>
        </w:tc>
        <w:tc>
          <w:tcPr>
            <w:tcW w:w="2916"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Evangélikus templom műemléki környezete</w:t>
            </w:r>
          </w:p>
        </w:tc>
        <w:tc>
          <w:tcPr>
            <w:tcW w:w="3969"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 xml:space="preserve">117077, (116975), 116603, (116670), 116734, (117030), 117029, 117028, 117027, 117074, (117075), 117062/2, </w:t>
            </w:r>
          </w:p>
        </w:tc>
        <w:tc>
          <w:tcPr>
            <w:tcW w:w="1276" w:type="dxa"/>
            <w:vAlign w:val="center"/>
          </w:tcPr>
          <w:p w:rsidR="009D6C65" w:rsidRPr="00BF0B94" w:rsidRDefault="009D6C65" w:rsidP="009D6C65">
            <w:pPr>
              <w:suppressAutoHyphens w:val="0"/>
              <w:rPr>
                <w:rFonts w:eastAsia="Calibri"/>
                <w:sz w:val="18"/>
                <w:szCs w:val="18"/>
                <w:lang w:eastAsia="en-US"/>
              </w:rPr>
            </w:pPr>
            <w:r w:rsidRPr="00BF0B94">
              <w:rPr>
                <w:rFonts w:eastAsia="Calibri"/>
                <w:sz w:val="18"/>
                <w:szCs w:val="18"/>
                <w:lang w:eastAsia="en-US"/>
              </w:rPr>
              <w:t>15775</w:t>
            </w:r>
          </w:p>
        </w:tc>
      </w:tr>
    </w:tbl>
    <w:p w:rsidR="00652D7E" w:rsidRPr="00BF0B94" w:rsidRDefault="00652D7E" w:rsidP="00652D7E">
      <w:pPr>
        <w:spacing w:after="240"/>
        <w:jc w:val="both"/>
        <w:rPr>
          <w:b/>
          <w:sz w:val="20"/>
        </w:rPr>
      </w:pPr>
    </w:p>
    <w:p w:rsidR="009126D0" w:rsidRPr="00BF0B94" w:rsidRDefault="00435A08" w:rsidP="009126D0">
      <w:pPr>
        <w:spacing w:after="240"/>
        <w:jc w:val="both"/>
        <w:rPr>
          <w:b/>
          <w:sz w:val="20"/>
        </w:rPr>
      </w:pPr>
      <w:r w:rsidRPr="00BF0B94">
        <w:rPr>
          <w:b/>
          <w:sz w:val="20"/>
        </w:rPr>
        <w:t>1</w:t>
      </w:r>
      <w:r w:rsidR="009126D0" w:rsidRPr="00BF0B94">
        <w:rPr>
          <w:b/>
          <w:sz w:val="20"/>
        </w:rPr>
        <w:t>.2. Helyi védelem</w:t>
      </w:r>
    </w:p>
    <w:p w:rsidR="00FE0531" w:rsidRPr="00BF0B94" w:rsidRDefault="00FE0531" w:rsidP="00FE0531">
      <w:pPr>
        <w:spacing w:after="240"/>
        <w:jc w:val="both"/>
        <w:rPr>
          <w:b/>
          <w:i/>
          <w:sz w:val="20"/>
        </w:rPr>
      </w:pPr>
      <w:r w:rsidRPr="00BF0B94">
        <w:rPr>
          <w:b/>
          <w:i/>
          <w:sz w:val="20"/>
        </w:rPr>
        <w:t>Helyi egyedi védelem (fővárosi)</w:t>
      </w:r>
    </w:p>
    <w:tbl>
      <w:tblPr>
        <w:tblW w:w="943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61"/>
        <w:gridCol w:w="3967"/>
        <w:gridCol w:w="1017"/>
        <w:gridCol w:w="3487"/>
      </w:tblGrid>
      <w:tr w:rsidR="00FE0531" w:rsidRPr="00BF0B94" w:rsidTr="00FE0531">
        <w:trPr>
          <w:tblHeader/>
          <w:jc w:val="center"/>
        </w:trPr>
        <w:tc>
          <w:tcPr>
            <w:tcW w:w="9432" w:type="dxa"/>
            <w:gridSpan w:val="4"/>
            <w:shd w:val="clear" w:color="auto" w:fill="BFBFBF" w:themeFill="background1" w:themeFillShade="BF"/>
            <w:vAlign w:val="center"/>
          </w:tcPr>
          <w:p w:rsidR="00FE0531" w:rsidRPr="00BF0B94" w:rsidRDefault="00FE0531" w:rsidP="00FE0531">
            <w:pPr>
              <w:suppressAutoHyphens w:val="0"/>
              <w:jc w:val="center"/>
              <w:rPr>
                <w:b/>
                <w:sz w:val="16"/>
                <w:szCs w:val="16"/>
                <w:lang w:eastAsia="hu-HU"/>
              </w:rPr>
            </w:pPr>
            <w:r w:rsidRPr="00BF0B94">
              <w:rPr>
                <w:b/>
                <w:sz w:val="16"/>
                <w:szCs w:val="16"/>
                <w:lang w:eastAsia="hu-HU"/>
              </w:rPr>
              <w:t>Budapest fővárosi helyi védettségű építészeti örökségének jegyzéke</w:t>
            </w:r>
          </w:p>
          <w:p w:rsidR="00FE0531" w:rsidRPr="00BF0B94" w:rsidRDefault="00FE0531" w:rsidP="00FE0531">
            <w:pPr>
              <w:suppressAutoHyphens w:val="0"/>
              <w:jc w:val="center"/>
              <w:rPr>
                <w:b/>
                <w:sz w:val="16"/>
                <w:szCs w:val="16"/>
                <w:lang w:eastAsia="hu-HU"/>
              </w:rPr>
            </w:pPr>
            <w:r w:rsidRPr="00BF0B94">
              <w:rPr>
                <w:b/>
                <w:sz w:val="16"/>
                <w:szCs w:val="16"/>
                <w:lang w:eastAsia="hu-HU"/>
              </w:rPr>
              <w:t>XVI. kerület</w:t>
            </w:r>
          </w:p>
        </w:tc>
      </w:tr>
      <w:tr w:rsidR="00FE0531" w:rsidRPr="00BF0B94" w:rsidTr="00FE0531">
        <w:trPr>
          <w:tblHeader/>
          <w:jc w:val="center"/>
        </w:trPr>
        <w:tc>
          <w:tcPr>
            <w:tcW w:w="961" w:type="dxa"/>
            <w:shd w:val="clear" w:color="auto" w:fill="D9D9D9" w:themeFill="background1" w:themeFillShade="D9"/>
            <w:vAlign w:val="center"/>
          </w:tcPr>
          <w:p w:rsidR="00FE0531" w:rsidRPr="00BF0B94" w:rsidRDefault="00FE0531" w:rsidP="00FE0531">
            <w:pPr>
              <w:suppressAutoHyphens w:val="0"/>
              <w:jc w:val="center"/>
              <w:rPr>
                <w:b/>
                <w:sz w:val="16"/>
                <w:szCs w:val="16"/>
                <w:lang w:eastAsia="hu-HU"/>
              </w:rPr>
            </w:pPr>
            <w:proofErr w:type="spellStart"/>
            <w:r w:rsidRPr="00BF0B94">
              <w:rPr>
                <w:b/>
                <w:sz w:val="16"/>
                <w:szCs w:val="16"/>
                <w:lang w:eastAsia="hu-HU"/>
              </w:rPr>
              <w:t>Ssz</w:t>
            </w:r>
            <w:proofErr w:type="spellEnd"/>
            <w:r w:rsidRPr="00BF0B94">
              <w:rPr>
                <w:b/>
                <w:sz w:val="16"/>
                <w:szCs w:val="16"/>
                <w:lang w:eastAsia="hu-HU"/>
              </w:rPr>
              <w:t>.</w:t>
            </w:r>
          </w:p>
        </w:tc>
        <w:tc>
          <w:tcPr>
            <w:tcW w:w="3967" w:type="dxa"/>
            <w:shd w:val="clear" w:color="auto" w:fill="D9D9D9" w:themeFill="background1" w:themeFillShade="D9"/>
            <w:vAlign w:val="center"/>
          </w:tcPr>
          <w:p w:rsidR="00FE0531" w:rsidRPr="00BF0B94" w:rsidRDefault="00FE0531" w:rsidP="00FE0531">
            <w:pPr>
              <w:suppressAutoHyphens w:val="0"/>
              <w:jc w:val="center"/>
              <w:rPr>
                <w:b/>
                <w:sz w:val="16"/>
                <w:szCs w:val="16"/>
                <w:lang w:eastAsia="hu-HU"/>
              </w:rPr>
            </w:pPr>
            <w:r w:rsidRPr="00BF0B94">
              <w:rPr>
                <w:b/>
                <w:sz w:val="16"/>
                <w:szCs w:val="16"/>
                <w:lang w:eastAsia="hu-HU"/>
              </w:rPr>
              <w:t>Cím</w:t>
            </w:r>
          </w:p>
        </w:tc>
        <w:tc>
          <w:tcPr>
            <w:tcW w:w="1017" w:type="dxa"/>
            <w:shd w:val="clear" w:color="auto" w:fill="D9D9D9" w:themeFill="background1" w:themeFillShade="D9"/>
            <w:vAlign w:val="center"/>
          </w:tcPr>
          <w:p w:rsidR="00FE0531" w:rsidRPr="00BF0B94" w:rsidRDefault="00FE0531" w:rsidP="00FE0531">
            <w:pPr>
              <w:suppressAutoHyphens w:val="0"/>
              <w:jc w:val="center"/>
              <w:rPr>
                <w:b/>
                <w:sz w:val="16"/>
                <w:szCs w:val="16"/>
                <w:lang w:eastAsia="hu-HU"/>
              </w:rPr>
            </w:pPr>
            <w:r w:rsidRPr="00BF0B94">
              <w:rPr>
                <w:b/>
                <w:sz w:val="16"/>
                <w:szCs w:val="16"/>
                <w:lang w:eastAsia="hu-HU"/>
              </w:rPr>
              <w:t>HRSZ</w:t>
            </w:r>
          </w:p>
        </w:tc>
        <w:tc>
          <w:tcPr>
            <w:tcW w:w="3487" w:type="dxa"/>
            <w:shd w:val="clear" w:color="auto" w:fill="D9D9D9" w:themeFill="background1" w:themeFillShade="D9"/>
            <w:vAlign w:val="center"/>
          </w:tcPr>
          <w:p w:rsidR="00FE0531" w:rsidRPr="00BF0B94" w:rsidRDefault="00FE0531" w:rsidP="00FE0531">
            <w:pPr>
              <w:suppressAutoHyphens w:val="0"/>
              <w:jc w:val="center"/>
              <w:rPr>
                <w:b/>
                <w:sz w:val="16"/>
                <w:szCs w:val="16"/>
                <w:lang w:eastAsia="hu-HU"/>
              </w:rPr>
            </w:pPr>
            <w:r w:rsidRPr="00BF0B94">
              <w:rPr>
                <w:b/>
                <w:sz w:val="16"/>
                <w:szCs w:val="16"/>
                <w:lang w:eastAsia="hu-HU"/>
              </w:rPr>
              <w:t>építmény megnevezése</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16.1.1.</w:t>
            </w:r>
          </w:p>
        </w:tc>
        <w:tc>
          <w:tcPr>
            <w:tcW w:w="396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Baross Gábor utca 1. = Veres Péter út 124.</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106414</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 xml:space="preserve">lakóépület, </w:t>
            </w:r>
            <w:proofErr w:type="spellStart"/>
            <w:r w:rsidRPr="00BF0B94">
              <w:rPr>
                <w:sz w:val="16"/>
                <w:szCs w:val="16"/>
                <w:lang w:eastAsia="hu-HU"/>
              </w:rPr>
              <w:t>Árkay</w:t>
            </w:r>
            <w:proofErr w:type="spellEnd"/>
            <w:r w:rsidRPr="00BF0B94">
              <w:rPr>
                <w:sz w:val="16"/>
                <w:szCs w:val="16"/>
                <w:lang w:eastAsia="hu-HU"/>
              </w:rPr>
              <w:t xml:space="preserve"> Aladár</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16.1.2.</w:t>
            </w:r>
          </w:p>
        </w:tc>
        <w:tc>
          <w:tcPr>
            <w:tcW w:w="396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Budapesti út 82-84.</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110113</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 xml:space="preserve">református templom, parókia és gyülekezeti ház , </w:t>
            </w:r>
            <w:proofErr w:type="spellStart"/>
            <w:r w:rsidRPr="00BF0B94">
              <w:rPr>
                <w:sz w:val="16"/>
                <w:szCs w:val="16"/>
                <w:lang w:eastAsia="hu-HU"/>
              </w:rPr>
              <w:t>Árkay</w:t>
            </w:r>
            <w:proofErr w:type="spellEnd"/>
            <w:r w:rsidRPr="00BF0B94">
              <w:rPr>
                <w:sz w:val="16"/>
                <w:szCs w:val="16"/>
                <w:lang w:eastAsia="hu-HU"/>
              </w:rPr>
              <w:t xml:space="preserve"> Aladár, 1927-1928.</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color w:val="A6A6A6" w:themeColor="background1" w:themeShade="A6"/>
                <w:sz w:val="16"/>
                <w:szCs w:val="16"/>
                <w:lang w:eastAsia="hu-HU"/>
              </w:rPr>
            </w:pPr>
            <w:r w:rsidRPr="00BF0B94">
              <w:rPr>
                <w:color w:val="A6A6A6" w:themeColor="background1" w:themeShade="A6"/>
                <w:sz w:val="16"/>
                <w:szCs w:val="16"/>
                <w:lang w:eastAsia="hu-HU"/>
              </w:rPr>
              <w:t>16.1.3.</w:t>
            </w:r>
          </w:p>
        </w:tc>
        <w:tc>
          <w:tcPr>
            <w:tcW w:w="3967" w:type="dxa"/>
            <w:shd w:val="clear" w:color="auto" w:fill="auto"/>
          </w:tcPr>
          <w:p w:rsidR="00FE0531" w:rsidRPr="00BF0B94" w:rsidRDefault="00FE0531" w:rsidP="00FE0531">
            <w:pPr>
              <w:suppressAutoHyphens w:val="0"/>
              <w:rPr>
                <w:color w:val="A6A6A6" w:themeColor="background1" w:themeShade="A6"/>
                <w:sz w:val="16"/>
                <w:szCs w:val="16"/>
                <w:lang w:eastAsia="hu-HU"/>
              </w:rPr>
            </w:pPr>
            <w:proofErr w:type="spellStart"/>
            <w:r w:rsidRPr="00BF0B94">
              <w:rPr>
                <w:color w:val="A6A6A6" w:themeColor="background1" w:themeShade="A6"/>
                <w:sz w:val="16"/>
                <w:szCs w:val="16"/>
                <w:lang w:eastAsia="hu-HU"/>
              </w:rPr>
              <w:t>Hunyadvár</w:t>
            </w:r>
            <w:proofErr w:type="spellEnd"/>
            <w:r w:rsidRPr="00BF0B94">
              <w:rPr>
                <w:color w:val="A6A6A6" w:themeColor="background1" w:themeShade="A6"/>
                <w:sz w:val="16"/>
                <w:szCs w:val="16"/>
                <w:lang w:eastAsia="hu-HU"/>
              </w:rPr>
              <w:t xml:space="preserve"> utca 19. lásd: Pilóta utca 17.</w:t>
            </w:r>
          </w:p>
        </w:tc>
        <w:tc>
          <w:tcPr>
            <w:tcW w:w="1017" w:type="dxa"/>
            <w:shd w:val="clear" w:color="auto" w:fill="auto"/>
            <w:vAlign w:val="center"/>
          </w:tcPr>
          <w:p w:rsidR="00FE0531" w:rsidRPr="00BF0B94" w:rsidRDefault="00FE0531" w:rsidP="00FE0531">
            <w:pPr>
              <w:suppressAutoHyphens w:val="0"/>
              <w:jc w:val="both"/>
              <w:rPr>
                <w:color w:val="A6A6A6" w:themeColor="background1" w:themeShade="A6"/>
                <w:sz w:val="16"/>
                <w:szCs w:val="16"/>
                <w:lang w:eastAsia="hu-HU"/>
              </w:rPr>
            </w:pPr>
          </w:p>
        </w:tc>
        <w:tc>
          <w:tcPr>
            <w:tcW w:w="3487" w:type="dxa"/>
            <w:shd w:val="clear" w:color="auto" w:fill="auto"/>
            <w:vAlign w:val="center"/>
          </w:tcPr>
          <w:p w:rsidR="00FE0531" w:rsidRPr="00BF0B94" w:rsidRDefault="00FE0531" w:rsidP="00FE0531">
            <w:pPr>
              <w:suppressAutoHyphens w:val="0"/>
              <w:rPr>
                <w:color w:val="A6A6A6" w:themeColor="background1" w:themeShade="A6"/>
                <w:sz w:val="16"/>
                <w:szCs w:val="16"/>
                <w:lang w:eastAsia="hu-HU"/>
              </w:rPr>
            </w:pP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color w:val="A6A6A6" w:themeColor="background1" w:themeShade="A6"/>
                <w:sz w:val="16"/>
                <w:szCs w:val="16"/>
                <w:lang w:eastAsia="hu-HU"/>
              </w:rPr>
            </w:pPr>
            <w:r w:rsidRPr="00BF0B94">
              <w:rPr>
                <w:color w:val="A6A6A6" w:themeColor="background1" w:themeShade="A6"/>
                <w:sz w:val="16"/>
                <w:szCs w:val="16"/>
                <w:lang w:eastAsia="hu-HU"/>
              </w:rPr>
              <w:t>16.1.4.</w:t>
            </w:r>
          </w:p>
        </w:tc>
        <w:tc>
          <w:tcPr>
            <w:tcW w:w="3967" w:type="dxa"/>
            <w:shd w:val="clear" w:color="auto" w:fill="auto"/>
          </w:tcPr>
          <w:p w:rsidR="00FE0531" w:rsidRPr="00BF0B94" w:rsidRDefault="00FE0531" w:rsidP="00FE0531">
            <w:pPr>
              <w:suppressAutoHyphens w:val="0"/>
              <w:rPr>
                <w:color w:val="A6A6A6" w:themeColor="background1" w:themeShade="A6"/>
                <w:sz w:val="16"/>
                <w:szCs w:val="16"/>
                <w:lang w:eastAsia="hu-HU"/>
              </w:rPr>
            </w:pPr>
            <w:r w:rsidRPr="00BF0B94">
              <w:rPr>
                <w:color w:val="A6A6A6" w:themeColor="background1" w:themeShade="A6"/>
                <w:sz w:val="16"/>
                <w:szCs w:val="16"/>
                <w:lang w:eastAsia="hu-HU"/>
              </w:rPr>
              <w:t>Koronafürt utca 31. lásd: Májusfa utca 5.</w:t>
            </w:r>
          </w:p>
        </w:tc>
        <w:tc>
          <w:tcPr>
            <w:tcW w:w="1017" w:type="dxa"/>
            <w:shd w:val="clear" w:color="auto" w:fill="auto"/>
            <w:vAlign w:val="center"/>
          </w:tcPr>
          <w:p w:rsidR="00FE0531" w:rsidRPr="00BF0B94" w:rsidRDefault="00FE0531" w:rsidP="00FE0531">
            <w:pPr>
              <w:suppressAutoHyphens w:val="0"/>
              <w:jc w:val="both"/>
              <w:rPr>
                <w:color w:val="A6A6A6" w:themeColor="background1" w:themeShade="A6"/>
                <w:sz w:val="16"/>
                <w:szCs w:val="16"/>
                <w:lang w:eastAsia="hu-HU"/>
              </w:rPr>
            </w:pPr>
          </w:p>
        </w:tc>
        <w:tc>
          <w:tcPr>
            <w:tcW w:w="3487" w:type="dxa"/>
            <w:shd w:val="clear" w:color="auto" w:fill="auto"/>
            <w:vAlign w:val="center"/>
          </w:tcPr>
          <w:p w:rsidR="00FE0531" w:rsidRPr="00BF0B94" w:rsidRDefault="00FE0531" w:rsidP="00FE0531">
            <w:pPr>
              <w:suppressAutoHyphens w:val="0"/>
              <w:rPr>
                <w:color w:val="A6A6A6" w:themeColor="background1" w:themeShade="A6"/>
                <w:sz w:val="16"/>
                <w:szCs w:val="16"/>
                <w:lang w:eastAsia="hu-HU"/>
              </w:rPr>
            </w:pP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16.1.5.</w:t>
            </w:r>
          </w:p>
        </w:tc>
        <w:tc>
          <w:tcPr>
            <w:tcW w:w="396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Májusfa utca 5. = Koronafürt utca 31.</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105900</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villa</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16.1.6.</w:t>
            </w:r>
          </w:p>
        </w:tc>
        <w:tc>
          <w:tcPr>
            <w:tcW w:w="396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Pálya utca 27. = Rákosi út 43-45.</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110280</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eredetileg lakóépület, 1900 körül</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16.1.7.</w:t>
            </w:r>
          </w:p>
        </w:tc>
        <w:tc>
          <w:tcPr>
            <w:tcW w:w="396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 xml:space="preserve">Pilóta utca 17. = </w:t>
            </w:r>
            <w:proofErr w:type="spellStart"/>
            <w:r w:rsidRPr="00BF0B94">
              <w:rPr>
                <w:sz w:val="16"/>
                <w:szCs w:val="16"/>
                <w:lang w:eastAsia="hu-HU"/>
              </w:rPr>
              <w:t>Hunyadvár</w:t>
            </w:r>
            <w:proofErr w:type="spellEnd"/>
            <w:r w:rsidRPr="00BF0B94">
              <w:rPr>
                <w:sz w:val="16"/>
                <w:szCs w:val="16"/>
                <w:lang w:eastAsia="hu-HU"/>
              </w:rPr>
              <w:t xml:space="preserve"> utca 19.</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105996</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villa</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16.1.8.</w:t>
            </w:r>
          </w:p>
        </w:tc>
        <w:tc>
          <w:tcPr>
            <w:tcW w:w="396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Pilóta utca 19.</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105995</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villa</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16.1.9.</w:t>
            </w:r>
          </w:p>
        </w:tc>
        <w:tc>
          <w:tcPr>
            <w:tcW w:w="396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Pilóta utca 21. = Szilágyi Mihály utca 16.</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105989</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villa</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16.1.10.</w:t>
            </w:r>
          </w:p>
        </w:tc>
        <w:tc>
          <w:tcPr>
            <w:tcW w:w="396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Pilóta utca 23. = Szilágyi Mihály utca 19.</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105987</w:t>
            </w:r>
          </w:p>
        </w:tc>
        <w:tc>
          <w:tcPr>
            <w:tcW w:w="3487" w:type="dxa"/>
            <w:shd w:val="clear" w:color="auto" w:fill="auto"/>
          </w:tcPr>
          <w:p w:rsidR="00FE0531" w:rsidRPr="00BF0B94" w:rsidRDefault="00FE0531" w:rsidP="00FE0531">
            <w:pPr>
              <w:suppressAutoHyphens w:val="0"/>
              <w:rPr>
                <w:sz w:val="16"/>
                <w:szCs w:val="16"/>
                <w:lang w:eastAsia="hu-HU"/>
              </w:rPr>
            </w:pPr>
            <w:proofErr w:type="spellStart"/>
            <w:r w:rsidRPr="00BF0B94">
              <w:rPr>
                <w:sz w:val="16"/>
                <w:szCs w:val="16"/>
                <w:lang w:eastAsia="hu-HU"/>
              </w:rPr>
              <w:t>Wigand-villa</w:t>
            </w:r>
            <w:proofErr w:type="spellEnd"/>
            <w:r w:rsidRPr="00BF0B94">
              <w:rPr>
                <w:sz w:val="16"/>
                <w:szCs w:val="16"/>
                <w:lang w:eastAsia="hu-HU"/>
              </w:rPr>
              <w:t xml:space="preserve">, </w:t>
            </w:r>
            <w:proofErr w:type="spellStart"/>
            <w:r w:rsidRPr="00BF0B94">
              <w:rPr>
                <w:sz w:val="16"/>
                <w:szCs w:val="16"/>
                <w:lang w:eastAsia="hu-HU"/>
              </w:rPr>
              <w:t>Toroczkai</w:t>
            </w:r>
            <w:proofErr w:type="spellEnd"/>
            <w:r w:rsidRPr="00BF0B94">
              <w:rPr>
                <w:sz w:val="16"/>
                <w:szCs w:val="16"/>
                <w:lang w:eastAsia="hu-HU"/>
              </w:rPr>
              <w:t xml:space="preserve"> </w:t>
            </w:r>
            <w:proofErr w:type="spellStart"/>
            <w:r w:rsidRPr="00BF0B94">
              <w:rPr>
                <w:sz w:val="16"/>
                <w:szCs w:val="16"/>
                <w:lang w:eastAsia="hu-HU"/>
              </w:rPr>
              <w:t>Wigand</w:t>
            </w:r>
            <w:proofErr w:type="spellEnd"/>
            <w:r w:rsidRPr="00BF0B94">
              <w:rPr>
                <w:sz w:val="16"/>
                <w:szCs w:val="16"/>
                <w:lang w:eastAsia="hu-HU"/>
              </w:rPr>
              <w:t xml:space="preserve"> Ede</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color w:val="A6A6A6" w:themeColor="background1" w:themeShade="A6"/>
                <w:sz w:val="16"/>
                <w:szCs w:val="16"/>
                <w:lang w:eastAsia="hu-HU"/>
              </w:rPr>
            </w:pPr>
            <w:r w:rsidRPr="00BF0B94">
              <w:rPr>
                <w:color w:val="A6A6A6" w:themeColor="background1" w:themeShade="A6"/>
                <w:sz w:val="16"/>
                <w:szCs w:val="16"/>
                <w:lang w:eastAsia="hu-HU"/>
              </w:rPr>
              <w:t>16.1.11.</w:t>
            </w:r>
          </w:p>
        </w:tc>
        <w:tc>
          <w:tcPr>
            <w:tcW w:w="3967" w:type="dxa"/>
            <w:shd w:val="clear" w:color="auto" w:fill="auto"/>
          </w:tcPr>
          <w:p w:rsidR="00FE0531" w:rsidRPr="00BF0B94" w:rsidRDefault="00FE0531" w:rsidP="00FE0531">
            <w:pPr>
              <w:suppressAutoHyphens w:val="0"/>
              <w:rPr>
                <w:color w:val="A6A6A6" w:themeColor="background1" w:themeShade="A6"/>
                <w:sz w:val="16"/>
                <w:szCs w:val="16"/>
                <w:lang w:eastAsia="hu-HU"/>
              </w:rPr>
            </w:pPr>
            <w:r w:rsidRPr="00BF0B94">
              <w:rPr>
                <w:color w:val="A6A6A6" w:themeColor="background1" w:themeShade="A6"/>
                <w:sz w:val="16"/>
                <w:szCs w:val="16"/>
                <w:lang w:eastAsia="hu-HU"/>
              </w:rPr>
              <w:t>Rákosi út 43-45. lásd: Pálya utca 27.</w:t>
            </w:r>
          </w:p>
        </w:tc>
        <w:tc>
          <w:tcPr>
            <w:tcW w:w="1017" w:type="dxa"/>
            <w:shd w:val="clear" w:color="auto" w:fill="auto"/>
            <w:vAlign w:val="center"/>
          </w:tcPr>
          <w:p w:rsidR="00FE0531" w:rsidRPr="00BF0B94" w:rsidRDefault="00FE0531" w:rsidP="00FE0531">
            <w:pPr>
              <w:suppressAutoHyphens w:val="0"/>
              <w:jc w:val="both"/>
              <w:rPr>
                <w:color w:val="A6A6A6" w:themeColor="background1" w:themeShade="A6"/>
                <w:sz w:val="16"/>
                <w:szCs w:val="16"/>
                <w:lang w:eastAsia="hu-HU"/>
              </w:rPr>
            </w:pPr>
          </w:p>
        </w:tc>
        <w:tc>
          <w:tcPr>
            <w:tcW w:w="3487" w:type="dxa"/>
            <w:shd w:val="clear" w:color="auto" w:fill="auto"/>
            <w:vAlign w:val="center"/>
          </w:tcPr>
          <w:p w:rsidR="00FE0531" w:rsidRPr="00BF0B94" w:rsidRDefault="00FE0531" w:rsidP="00FE0531">
            <w:pPr>
              <w:suppressAutoHyphens w:val="0"/>
              <w:rPr>
                <w:color w:val="A6A6A6" w:themeColor="background1" w:themeShade="A6"/>
                <w:sz w:val="16"/>
                <w:szCs w:val="16"/>
                <w:lang w:eastAsia="hu-HU"/>
              </w:rPr>
            </w:pP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color w:val="A6A6A6" w:themeColor="background1" w:themeShade="A6"/>
                <w:sz w:val="16"/>
                <w:szCs w:val="16"/>
                <w:lang w:eastAsia="hu-HU"/>
              </w:rPr>
            </w:pPr>
            <w:r w:rsidRPr="00BF0B94">
              <w:rPr>
                <w:color w:val="A6A6A6" w:themeColor="background1" w:themeShade="A6"/>
                <w:sz w:val="16"/>
                <w:szCs w:val="16"/>
                <w:lang w:eastAsia="hu-HU"/>
              </w:rPr>
              <w:t>16.1.12.</w:t>
            </w:r>
          </w:p>
        </w:tc>
        <w:tc>
          <w:tcPr>
            <w:tcW w:w="3967" w:type="dxa"/>
            <w:shd w:val="clear" w:color="auto" w:fill="auto"/>
          </w:tcPr>
          <w:p w:rsidR="00FE0531" w:rsidRPr="00BF0B94" w:rsidRDefault="00FE0531" w:rsidP="00FE0531">
            <w:pPr>
              <w:suppressAutoHyphens w:val="0"/>
              <w:rPr>
                <w:color w:val="A6A6A6" w:themeColor="background1" w:themeShade="A6"/>
                <w:sz w:val="16"/>
                <w:szCs w:val="16"/>
                <w:lang w:eastAsia="hu-HU"/>
              </w:rPr>
            </w:pPr>
            <w:r w:rsidRPr="00BF0B94">
              <w:rPr>
                <w:color w:val="A6A6A6" w:themeColor="background1" w:themeShade="A6"/>
                <w:sz w:val="16"/>
                <w:szCs w:val="16"/>
                <w:lang w:eastAsia="hu-HU"/>
              </w:rPr>
              <w:t>Szilágyi Mihály utca 16. lásd: Pilóta utca 21.</w:t>
            </w:r>
          </w:p>
        </w:tc>
        <w:tc>
          <w:tcPr>
            <w:tcW w:w="1017" w:type="dxa"/>
            <w:shd w:val="clear" w:color="auto" w:fill="auto"/>
            <w:vAlign w:val="center"/>
          </w:tcPr>
          <w:p w:rsidR="00FE0531" w:rsidRPr="00BF0B94" w:rsidRDefault="00FE0531" w:rsidP="00FE0531">
            <w:pPr>
              <w:suppressAutoHyphens w:val="0"/>
              <w:jc w:val="both"/>
              <w:rPr>
                <w:color w:val="A6A6A6" w:themeColor="background1" w:themeShade="A6"/>
                <w:sz w:val="16"/>
                <w:szCs w:val="16"/>
                <w:lang w:eastAsia="hu-HU"/>
              </w:rPr>
            </w:pPr>
          </w:p>
        </w:tc>
        <w:tc>
          <w:tcPr>
            <w:tcW w:w="3487" w:type="dxa"/>
            <w:shd w:val="clear" w:color="auto" w:fill="auto"/>
            <w:vAlign w:val="center"/>
          </w:tcPr>
          <w:p w:rsidR="00FE0531" w:rsidRPr="00BF0B94" w:rsidRDefault="00FE0531" w:rsidP="00FE0531">
            <w:pPr>
              <w:suppressAutoHyphens w:val="0"/>
              <w:rPr>
                <w:color w:val="A6A6A6" w:themeColor="background1" w:themeShade="A6"/>
                <w:sz w:val="16"/>
                <w:szCs w:val="16"/>
                <w:lang w:eastAsia="hu-HU"/>
              </w:rPr>
            </w:pP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color w:val="A6A6A6" w:themeColor="background1" w:themeShade="A6"/>
                <w:sz w:val="16"/>
                <w:szCs w:val="16"/>
                <w:lang w:eastAsia="hu-HU"/>
              </w:rPr>
            </w:pPr>
            <w:r w:rsidRPr="00BF0B94">
              <w:rPr>
                <w:color w:val="A6A6A6" w:themeColor="background1" w:themeShade="A6"/>
                <w:sz w:val="16"/>
                <w:szCs w:val="16"/>
                <w:lang w:eastAsia="hu-HU"/>
              </w:rPr>
              <w:t>16.1.13.</w:t>
            </w:r>
          </w:p>
        </w:tc>
        <w:tc>
          <w:tcPr>
            <w:tcW w:w="3967" w:type="dxa"/>
            <w:shd w:val="clear" w:color="auto" w:fill="auto"/>
          </w:tcPr>
          <w:p w:rsidR="00FE0531" w:rsidRPr="00BF0B94" w:rsidRDefault="00FE0531" w:rsidP="00FE0531">
            <w:pPr>
              <w:suppressAutoHyphens w:val="0"/>
              <w:rPr>
                <w:color w:val="A6A6A6" w:themeColor="background1" w:themeShade="A6"/>
                <w:sz w:val="16"/>
                <w:szCs w:val="16"/>
                <w:lang w:eastAsia="hu-HU"/>
              </w:rPr>
            </w:pPr>
            <w:r w:rsidRPr="00BF0B94">
              <w:rPr>
                <w:color w:val="A6A6A6" w:themeColor="background1" w:themeShade="A6"/>
                <w:sz w:val="16"/>
                <w:szCs w:val="16"/>
                <w:lang w:eastAsia="hu-HU"/>
              </w:rPr>
              <w:t>Szilágyi Mihály utca 19. lásd: Pilóta utca 23.</w:t>
            </w:r>
          </w:p>
        </w:tc>
        <w:tc>
          <w:tcPr>
            <w:tcW w:w="1017" w:type="dxa"/>
            <w:shd w:val="clear" w:color="auto" w:fill="auto"/>
            <w:vAlign w:val="center"/>
          </w:tcPr>
          <w:p w:rsidR="00FE0531" w:rsidRPr="00BF0B94" w:rsidRDefault="00FE0531" w:rsidP="00FE0531">
            <w:pPr>
              <w:suppressAutoHyphens w:val="0"/>
              <w:jc w:val="both"/>
              <w:rPr>
                <w:color w:val="A6A6A6" w:themeColor="background1" w:themeShade="A6"/>
                <w:sz w:val="16"/>
                <w:szCs w:val="16"/>
                <w:lang w:eastAsia="hu-HU"/>
              </w:rPr>
            </w:pPr>
          </w:p>
        </w:tc>
        <w:tc>
          <w:tcPr>
            <w:tcW w:w="3487" w:type="dxa"/>
            <w:shd w:val="clear" w:color="auto" w:fill="auto"/>
            <w:vAlign w:val="center"/>
          </w:tcPr>
          <w:p w:rsidR="00FE0531" w:rsidRPr="00BF0B94" w:rsidRDefault="00FE0531" w:rsidP="00FE0531">
            <w:pPr>
              <w:suppressAutoHyphens w:val="0"/>
              <w:rPr>
                <w:color w:val="A6A6A6" w:themeColor="background1" w:themeShade="A6"/>
                <w:sz w:val="16"/>
                <w:szCs w:val="16"/>
                <w:lang w:eastAsia="hu-HU"/>
              </w:rPr>
            </w:pP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color w:val="A6A6A6" w:themeColor="background1" w:themeShade="A6"/>
                <w:sz w:val="16"/>
                <w:szCs w:val="16"/>
                <w:lang w:eastAsia="hu-HU"/>
              </w:rPr>
            </w:pPr>
            <w:r w:rsidRPr="00BF0B94">
              <w:rPr>
                <w:color w:val="A6A6A6" w:themeColor="background1" w:themeShade="A6"/>
                <w:sz w:val="16"/>
                <w:szCs w:val="16"/>
                <w:lang w:eastAsia="hu-HU"/>
              </w:rPr>
              <w:t>16.1.14.</w:t>
            </w:r>
          </w:p>
        </w:tc>
        <w:tc>
          <w:tcPr>
            <w:tcW w:w="3967" w:type="dxa"/>
            <w:shd w:val="clear" w:color="auto" w:fill="auto"/>
          </w:tcPr>
          <w:p w:rsidR="00FE0531" w:rsidRPr="00BF0B94" w:rsidRDefault="00FE0531" w:rsidP="00FE0531">
            <w:pPr>
              <w:suppressAutoHyphens w:val="0"/>
              <w:rPr>
                <w:color w:val="A6A6A6" w:themeColor="background1" w:themeShade="A6"/>
                <w:sz w:val="16"/>
                <w:szCs w:val="16"/>
                <w:lang w:eastAsia="hu-HU"/>
              </w:rPr>
            </w:pPr>
            <w:r w:rsidRPr="00BF0B94">
              <w:rPr>
                <w:color w:val="A6A6A6" w:themeColor="background1" w:themeShade="A6"/>
                <w:sz w:val="16"/>
                <w:szCs w:val="16"/>
                <w:lang w:eastAsia="hu-HU"/>
              </w:rPr>
              <w:t>Veres Péter út 124. lásd: Baross Gábor utca 1.</w:t>
            </w:r>
          </w:p>
        </w:tc>
        <w:tc>
          <w:tcPr>
            <w:tcW w:w="1017" w:type="dxa"/>
            <w:shd w:val="clear" w:color="auto" w:fill="auto"/>
            <w:vAlign w:val="center"/>
          </w:tcPr>
          <w:p w:rsidR="00FE0531" w:rsidRPr="00BF0B94" w:rsidRDefault="00FE0531" w:rsidP="00FE0531">
            <w:pPr>
              <w:suppressAutoHyphens w:val="0"/>
              <w:jc w:val="both"/>
              <w:rPr>
                <w:color w:val="A6A6A6" w:themeColor="background1" w:themeShade="A6"/>
                <w:sz w:val="16"/>
                <w:szCs w:val="16"/>
                <w:lang w:eastAsia="hu-HU"/>
              </w:rPr>
            </w:pPr>
          </w:p>
        </w:tc>
        <w:tc>
          <w:tcPr>
            <w:tcW w:w="3487" w:type="dxa"/>
            <w:shd w:val="clear" w:color="auto" w:fill="auto"/>
            <w:vAlign w:val="center"/>
          </w:tcPr>
          <w:p w:rsidR="00FE0531" w:rsidRPr="00BF0B94" w:rsidRDefault="00FE0531" w:rsidP="00FE0531">
            <w:pPr>
              <w:suppressAutoHyphens w:val="0"/>
              <w:rPr>
                <w:color w:val="A6A6A6" w:themeColor="background1" w:themeShade="A6"/>
                <w:sz w:val="16"/>
                <w:szCs w:val="16"/>
                <w:lang w:eastAsia="hu-HU"/>
              </w:rPr>
            </w:pP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16.1.15.</w:t>
            </w:r>
          </w:p>
        </w:tc>
        <w:tc>
          <w:tcPr>
            <w:tcW w:w="3967" w:type="dxa"/>
            <w:shd w:val="clear" w:color="auto" w:fill="auto"/>
          </w:tcPr>
          <w:p w:rsidR="00FE0531" w:rsidRPr="00BF0B94" w:rsidRDefault="00FE0531" w:rsidP="00FE0531">
            <w:pPr>
              <w:suppressAutoHyphens w:val="0"/>
              <w:rPr>
                <w:sz w:val="16"/>
                <w:szCs w:val="16"/>
                <w:lang w:eastAsia="hu-HU"/>
              </w:rPr>
            </w:pPr>
            <w:proofErr w:type="spellStart"/>
            <w:r w:rsidRPr="00BF0B94">
              <w:rPr>
                <w:sz w:val="16"/>
                <w:szCs w:val="16"/>
                <w:lang w:eastAsia="hu-HU"/>
              </w:rPr>
              <w:t>Bökényföldi</w:t>
            </w:r>
            <w:proofErr w:type="spellEnd"/>
            <w:r w:rsidRPr="00BF0B94">
              <w:rPr>
                <w:sz w:val="16"/>
                <w:szCs w:val="16"/>
                <w:lang w:eastAsia="hu-HU"/>
              </w:rPr>
              <w:t xml:space="preserve"> út 30-32. = Rajka utca 2.</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105608</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lakóépület</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16.1.16.</w:t>
            </w:r>
          </w:p>
        </w:tc>
        <w:tc>
          <w:tcPr>
            <w:tcW w:w="3967" w:type="dxa"/>
            <w:shd w:val="clear" w:color="auto" w:fill="auto"/>
          </w:tcPr>
          <w:p w:rsidR="00FE0531" w:rsidRPr="00BF0B94" w:rsidRDefault="00FE0531" w:rsidP="00FE0531">
            <w:pPr>
              <w:suppressAutoHyphens w:val="0"/>
              <w:rPr>
                <w:sz w:val="16"/>
                <w:szCs w:val="16"/>
                <w:lang w:eastAsia="hu-HU"/>
              </w:rPr>
            </w:pPr>
            <w:proofErr w:type="spellStart"/>
            <w:r w:rsidRPr="00BF0B94">
              <w:rPr>
                <w:sz w:val="16"/>
                <w:szCs w:val="16"/>
                <w:lang w:eastAsia="hu-HU"/>
              </w:rPr>
              <w:t>Diósy</w:t>
            </w:r>
            <w:proofErr w:type="spellEnd"/>
            <w:r w:rsidRPr="00BF0B94">
              <w:rPr>
                <w:sz w:val="16"/>
                <w:szCs w:val="16"/>
                <w:lang w:eastAsia="hu-HU"/>
              </w:rPr>
              <w:t xml:space="preserve"> Lajos utca 21.</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105853</w:t>
            </w:r>
          </w:p>
        </w:tc>
        <w:tc>
          <w:tcPr>
            <w:tcW w:w="3487" w:type="dxa"/>
            <w:shd w:val="clear" w:color="auto" w:fill="auto"/>
          </w:tcPr>
          <w:p w:rsidR="00FE0531" w:rsidRPr="00BF0B94" w:rsidRDefault="00FE0531" w:rsidP="00FE0531">
            <w:pPr>
              <w:suppressAutoHyphens w:val="0"/>
              <w:rPr>
                <w:sz w:val="16"/>
                <w:szCs w:val="16"/>
                <w:lang w:eastAsia="hu-HU"/>
              </w:rPr>
            </w:pPr>
            <w:proofErr w:type="spellStart"/>
            <w:r w:rsidRPr="00BF0B94">
              <w:rPr>
                <w:sz w:val="16"/>
                <w:szCs w:val="16"/>
                <w:lang w:eastAsia="hu-HU"/>
              </w:rPr>
              <w:t>Paulheim</w:t>
            </w:r>
            <w:proofErr w:type="spellEnd"/>
            <w:r w:rsidRPr="00BF0B94">
              <w:rPr>
                <w:sz w:val="16"/>
                <w:szCs w:val="16"/>
                <w:lang w:eastAsia="hu-HU"/>
              </w:rPr>
              <w:t xml:space="preserve"> József villája, 1898.</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16.1.17.</w:t>
            </w:r>
          </w:p>
        </w:tc>
        <w:tc>
          <w:tcPr>
            <w:tcW w:w="3967" w:type="dxa"/>
            <w:shd w:val="clear" w:color="auto" w:fill="auto"/>
          </w:tcPr>
          <w:p w:rsidR="00FE0531" w:rsidRPr="00BF0B94" w:rsidRDefault="00FE0531" w:rsidP="00FE0531">
            <w:pPr>
              <w:suppressAutoHyphens w:val="0"/>
              <w:rPr>
                <w:sz w:val="16"/>
                <w:szCs w:val="16"/>
                <w:lang w:eastAsia="hu-HU"/>
              </w:rPr>
            </w:pPr>
            <w:proofErr w:type="spellStart"/>
            <w:r w:rsidRPr="00BF0B94">
              <w:rPr>
                <w:sz w:val="16"/>
                <w:szCs w:val="16"/>
                <w:lang w:eastAsia="hu-HU"/>
              </w:rPr>
              <w:t>Diósy</w:t>
            </w:r>
            <w:proofErr w:type="spellEnd"/>
            <w:r w:rsidRPr="00BF0B94">
              <w:rPr>
                <w:sz w:val="16"/>
                <w:szCs w:val="16"/>
                <w:lang w:eastAsia="hu-HU"/>
              </w:rPr>
              <w:t xml:space="preserve"> Lajos utca 23.  = Májusfa utca 18.</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105854</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lakóépület, 1898.</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color w:val="A6A6A6" w:themeColor="background1" w:themeShade="A6"/>
                <w:sz w:val="16"/>
                <w:szCs w:val="16"/>
                <w:lang w:eastAsia="hu-HU"/>
              </w:rPr>
            </w:pPr>
            <w:r w:rsidRPr="00BF0B94">
              <w:rPr>
                <w:color w:val="A6A6A6" w:themeColor="background1" w:themeShade="A6"/>
                <w:sz w:val="16"/>
                <w:szCs w:val="16"/>
                <w:lang w:eastAsia="hu-HU"/>
              </w:rPr>
              <w:t>16.1.18.</w:t>
            </w:r>
          </w:p>
        </w:tc>
        <w:tc>
          <w:tcPr>
            <w:tcW w:w="3967" w:type="dxa"/>
            <w:shd w:val="clear" w:color="auto" w:fill="auto"/>
          </w:tcPr>
          <w:p w:rsidR="00FE0531" w:rsidRPr="00BF0B94" w:rsidRDefault="00FE0531" w:rsidP="00FE0531">
            <w:pPr>
              <w:suppressAutoHyphens w:val="0"/>
              <w:rPr>
                <w:color w:val="A6A6A6" w:themeColor="background1" w:themeShade="A6"/>
                <w:sz w:val="16"/>
                <w:szCs w:val="16"/>
                <w:lang w:eastAsia="hu-HU"/>
              </w:rPr>
            </w:pPr>
            <w:r w:rsidRPr="00BF0B94">
              <w:rPr>
                <w:color w:val="A6A6A6" w:themeColor="background1" w:themeShade="A6"/>
                <w:sz w:val="16"/>
                <w:szCs w:val="16"/>
                <w:lang w:eastAsia="hu-HU"/>
              </w:rPr>
              <w:t xml:space="preserve">Májusfa utca 18. lásd: </w:t>
            </w:r>
            <w:proofErr w:type="spellStart"/>
            <w:r w:rsidRPr="00BF0B94">
              <w:rPr>
                <w:color w:val="A6A6A6" w:themeColor="background1" w:themeShade="A6"/>
                <w:sz w:val="16"/>
                <w:szCs w:val="16"/>
                <w:lang w:eastAsia="hu-HU"/>
              </w:rPr>
              <w:t>Diósy</w:t>
            </w:r>
            <w:proofErr w:type="spellEnd"/>
            <w:r w:rsidRPr="00BF0B94">
              <w:rPr>
                <w:color w:val="A6A6A6" w:themeColor="background1" w:themeShade="A6"/>
                <w:sz w:val="16"/>
                <w:szCs w:val="16"/>
                <w:lang w:eastAsia="hu-HU"/>
              </w:rPr>
              <w:t xml:space="preserve"> Lajos utca 23.</w:t>
            </w:r>
          </w:p>
        </w:tc>
        <w:tc>
          <w:tcPr>
            <w:tcW w:w="1017" w:type="dxa"/>
            <w:shd w:val="clear" w:color="auto" w:fill="auto"/>
            <w:vAlign w:val="center"/>
          </w:tcPr>
          <w:p w:rsidR="00FE0531" w:rsidRPr="00BF0B94" w:rsidRDefault="00FE0531" w:rsidP="00FE0531">
            <w:pPr>
              <w:suppressAutoHyphens w:val="0"/>
              <w:jc w:val="both"/>
              <w:rPr>
                <w:color w:val="A6A6A6" w:themeColor="background1" w:themeShade="A6"/>
                <w:sz w:val="16"/>
                <w:szCs w:val="16"/>
                <w:lang w:eastAsia="hu-HU"/>
              </w:rPr>
            </w:pPr>
          </w:p>
        </w:tc>
        <w:tc>
          <w:tcPr>
            <w:tcW w:w="3487" w:type="dxa"/>
            <w:shd w:val="clear" w:color="auto" w:fill="auto"/>
            <w:vAlign w:val="center"/>
          </w:tcPr>
          <w:p w:rsidR="00FE0531" w:rsidRPr="00BF0B94" w:rsidRDefault="00FE0531" w:rsidP="00FE0531">
            <w:pPr>
              <w:suppressAutoHyphens w:val="0"/>
              <w:rPr>
                <w:color w:val="A6A6A6" w:themeColor="background1" w:themeShade="A6"/>
                <w:sz w:val="16"/>
                <w:szCs w:val="16"/>
                <w:lang w:eastAsia="hu-HU"/>
              </w:rPr>
            </w:pP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16.1.19.</w:t>
            </w:r>
          </w:p>
        </w:tc>
        <w:tc>
          <w:tcPr>
            <w:tcW w:w="396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Mészáros József utca 15.</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105802</w:t>
            </w:r>
          </w:p>
        </w:tc>
        <w:tc>
          <w:tcPr>
            <w:tcW w:w="3487" w:type="dxa"/>
            <w:shd w:val="clear" w:color="auto" w:fill="auto"/>
          </w:tcPr>
          <w:p w:rsidR="00FE0531" w:rsidRPr="00BF0B94" w:rsidRDefault="00FE0531" w:rsidP="00FE0531">
            <w:pPr>
              <w:suppressAutoHyphens w:val="0"/>
              <w:rPr>
                <w:sz w:val="16"/>
                <w:szCs w:val="16"/>
                <w:lang w:eastAsia="hu-HU"/>
              </w:rPr>
            </w:pPr>
            <w:proofErr w:type="spellStart"/>
            <w:r w:rsidRPr="00BF0B94">
              <w:rPr>
                <w:sz w:val="16"/>
                <w:szCs w:val="16"/>
                <w:lang w:eastAsia="hu-HU"/>
              </w:rPr>
              <w:t>Paulheim</w:t>
            </w:r>
            <w:proofErr w:type="spellEnd"/>
            <w:r w:rsidRPr="00BF0B94">
              <w:rPr>
                <w:sz w:val="16"/>
                <w:szCs w:val="16"/>
                <w:lang w:eastAsia="hu-HU"/>
              </w:rPr>
              <w:t xml:space="preserve"> Ferenc nyaralója, 1897.</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16.1.20.</w:t>
            </w:r>
          </w:p>
        </w:tc>
        <w:tc>
          <w:tcPr>
            <w:tcW w:w="3967" w:type="dxa"/>
            <w:shd w:val="clear" w:color="auto" w:fill="auto"/>
          </w:tcPr>
          <w:p w:rsidR="00FE0531" w:rsidRPr="00BF0B94" w:rsidRDefault="00FE0531" w:rsidP="00FE0531">
            <w:pPr>
              <w:suppressAutoHyphens w:val="0"/>
              <w:rPr>
                <w:sz w:val="16"/>
                <w:szCs w:val="16"/>
                <w:lang w:eastAsia="hu-HU"/>
              </w:rPr>
            </w:pPr>
            <w:proofErr w:type="spellStart"/>
            <w:r w:rsidRPr="00BF0B94">
              <w:rPr>
                <w:sz w:val="16"/>
                <w:szCs w:val="16"/>
                <w:lang w:eastAsia="hu-HU"/>
              </w:rPr>
              <w:t>Paulheim</w:t>
            </w:r>
            <w:proofErr w:type="spellEnd"/>
            <w:r w:rsidRPr="00BF0B94">
              <w:rPr>
                <w:sz w:val="16"/>
                <w:szCs w:val="16"/>
                <w:lang w:eastAsia="hu-HU"/>
              </w:rPr>
              <w:t xml:space="preserve"> József tér</w:t>
            </w:r>
          </w:p>
        </w:tc>
        <w:tc>
          <w:tcPr>
            <w:tcW w:w="1017" w:type="dxa"/>
            <w:shd w:val="clear" w:color="auto" w:fill="auto"/>
          </w:tcPr>
          <w:p w:rsidR="00FE0531" w:rsidRPr="00BF0B94" w:rsidRDefault="00FE0531" w:rsidP="00FE0531">
            <w:pPr>
              <w:suppressAutoHyphens w:val="0"/>
              <w:jc w:val="both"/>
              <w:rPr>
                <w:sz w:val="16"/>
                <w:szCs w:val="16"/>
                <w:lang w:eastAsia="hu-HU"/>
              </w:rPr>
            </w:pPr>
            <w:r w:rsidRPr="00BF0B94">
              <w:rPr>
                <w:sz w:val="16"/>
                <w:szCs w:val="16"/>
                <w:lang w:eastAsia="hu-HU"/>
              </w:rPr>
              <w:t>105926/1</w:t>
            </w:r>
          </w:p>
        </w:tc>
        <w:tc>
          <w:tcPr>
            <w:tcW w:w="3487" w:type="dxa"/>
            <w:shd w:val="clear" w:color="auto" w:fill="auto"/>
          </w:tcPr>
          <w:p w:rsidR="00FE0531" w:rsidRPr="00BF0B94" w:rsidRDefault="00FE0531" w:rsidP="00FE0531">
            <w:pPr>
              <w:suppressAutoHyphens w:val="0"/>
              <w:rPr>
                <w:sz w:val="16"/>
                <w:szCs w:val="16"/>
                <w:lang w:eastAsia="hu-HU"/>
              </w:rPr>
            </w:pPr>
            <w:r w:rsidRPr="00BF0B94">
              <w:rPr>
                <w:sz w:val="16"/>
                <w:szCs w:val="16"/>
                <w:lang w:eastAsia="hu-HU"/>
              </w:rPr>
              <w:t xml:space="preserve">római katolikus templom, </w:t>
            </w:r>
            <w:proofErr w:type="spellStart"/>
            <w:r w:rsidRPr="00BF0B94">
              <w:rPr>
                <w:sz w:val="16"/>
                <w:szCs w:val="16"/>
                <w:lang w:eastAsia="hu-HU"/>
              </w:rPr>
              <w:t>Weninger</w:t>
            </w:r>
            <w:proofErr w:type="spellEnd"/>
            <w:r w:rsidRPr="00BF0B94">
              <w:rPr>
                <w:sz w:val="16"/>
                <w:szCs w:val="16"/>
                <w:lang w:eastAsia="hu-HU"/>
              </w:rPr>
              <w:t xml:space="preserve"> Ferenc, 1904-1905.</w:t>
            </w:r>
          </w:p>
        </w:tc>
      </w:tr>
      <w:tr w:rsidR="00FE0531" w:rsidRPr="00BF0B94" w:rsidTr="00FE0531">
        <w:trPr>
          <w:jc w:val="center"/>
        </w:trPr>
        <w:tc>
          <w:tcPr>
            <w:tcW w:w="961" w:type="dxa"/>
            <w:shd w:val="clear" w:color="auto" w:fill="auto"/>
          </w:tcPr>
          <w:p w:rsidR="00FE0531" w:rsidRPr="00BF0B94" w:rsidRDefault="00FE0531" w:rsidP="00FE0531">
            <w:pPr>
              <w:suppressAutoHyphens w:val="0"/>
              <w:jc w:val="both"/>
              <w:rPr>
                <w:color w:val="A6A6A6" w:themeColor="background1" w:themeShade="A6"/>
                <w:sz w:val="16"/>
                <w:szCs w:val="16"/>
                <w:lang w:eastAsia="hu-HU"/>
              </w:rPr>
            </w:pPr>
            <w:r w:rsidRPr="00BF0B94">
              <w:rPr>
                <w:color w:val="A6A6A6" w:themeColor="background1" w:themeShade="A6"/>
                <w:sz w:val="16"/>
                <w:szCs w:val="16"/>
                <w:lang w:eastAsia="hu-HU"/>
              </w:rPr>
              <w:t>16.1.21.</w:t>
            </w:r>
          </w:p>
        </w:tc>
        <w:tc>
          <w:tcPr>
            <w:tcW w:w="3967" w:type="dxa"/>
            <w:shd w:val="clear" w:color="auto" w:fill="auto"/>
          </w:tcPr>
          <w:p w:rsidR="00FE0531" w:rsidRPr="00BF0B94" w:rsidRDefault="00FE0531" w:rsidP="00FE0531">
            <w:pPr>
              <w:suppressAutoHyphens w:val="0"/>
              <w:rPr>
                <w:color w:val="A6A6A6" w:themeColor="background1" w:themeShade="A6"/>
                <w:sz w:val="16"/>
                <w:szCs w:val="16"/>
                <w:lang w:eastAsia="hu-HU"/>
              </w:rPr>
            </w:pPr>
            <w:r w:rsidRPr="00BF0B94">
              <w:rPr>
                <w:color w:val="A6A6A6" w:themeColor="background1" w:themeShade="A6"/>
                <w:sz w:val="16"/>
                <w:szCs w:val="16"/>
                <w:lang w:eastAsia="hu-HU"/>
              </w:rPr>
              <w:t xml:space="preserve">Rajka utca 2. lásd: </w:t>
            </w:r>
            <w:proofErr w:type="spellStart"/>
            <w:r w:rsidRPr="00BF0B94">
              <w:rPr>
                <w:color w:val="A6A6A6" w:themeColor="background1" w:themeShade="A6"/>
                <w:sz w:val="16"/>
                <w:szCs w:val="16"/>
                <w:lang w:eastAsia="hu-HU"/>
              </w:rPr>
              <w:t>Bökényföldi</w:t>
            </w:r>
            <w:proofErr w:type="spellEnd"/>
            <w:r w:rsidRPr="00BF0B94">
              <w:rPr>
                <w:color w:val="A6A6A6" w:themeColor="background1" w:themeShade="A6"/>
                <w:sz w:val="16"/>
                <w:szCs w:val="16"/>
                <w:lang w:eastAsia="hu-HU"/>
              </w:rPr>
              <w:t xml:space="preserve"> út 30-32.</w:t>
            </w:r>
          </w:p>
        </w:tc>
        <w:tc>
          <w:tcPr>
            <w:tcW w:w="1017" w:type="dxa"/>
            <w:shd w:val="clear" w:color="auto" w:fill="auto"/>
            <w:vAlign w:val="center"/>
          </w:tcPr>
          <w:p w:rsidR="00FE0531" w:rsidRPr="00BF0B94" w:rsidRDefault="00FE0531" w:rsidP="00FE0531">
            <w:pPr>
              <w:suppressAutoHyphens w:val="0"/>
              <w:jc w:val="both"/>
              <w:rPr>
                <w:color w:val="A6A6A6" w:themeColor="background1" w:themeShade="A6"/>
                <w:sz w:val="16"/>
                <w:szCs w:val="16"/>
                <w:lang w:eastAsia="hu-HU"/>
              </w:rPr>
            </w:pPr>
          </w:p>
        </w:tc>
        <w:tc>
          <w:tcPr>
            <w:tcW w:w="3487" w:type="dxa"/>
            <w:shd w:val="clear" w:color="auto" w:fill="auto"/>
            <w:vAlign w:val="center"/>
          </w:tcPr>
          <w:p w:rsidR="00FE0531" w:rsidRPr="00BF0B94" w:rsidRDefault="00FE0531" w:rsidP="00FE0531">
            <w:pPr>
              <w:suppressAutoHyphens w:val="0"/>
              <w:jc w:val="both"/>
              <w:rPr>
                <w:color w:val="A6A6A6" w:themeColor="background1" w:themeShade="A6"/>
                <w:sz w:val="16"/>
                <w:szCs w:val="16"/>
                <w:lang w:eastAsia="hu-HU"/>
              </w:rPr>
            </w:pPr>
          </w:p>
        </w:tc>
      </w:tr>
    </w:tbl>
    <w:p w:rsidR="00FE0531" w:rsidRDefault="0019405B" w:rsidP="009126D0">
      <w:pPr>
        <w:spacing w:after="240"/>
        <w:jc w:val="both"/>
        <w:rPr>
          <w:b/>
          <w:sz w:val="20"/>
        </w:rPr>
      </w:pPr>
      <w:r>
        <w:rPr>
          <w:b/>
          <w:sz w:val="20"/>
        </w:rPr>
        <w:t>A kerületi helyi egyedi védelmet a településkép védelméről szóló rendelet tartalmazza.</w:t>
      </w:r>
    </w:p>
    <w:p w:rsidR="009E02E1" w:rsidRDefault="009E02E1" w:rsidP="009126D0">
      <w:pPr>
        <w:spacing w:after="240"/>
        <w:jc w:val="both"/>
        <w:rPr>
          <w:b/>
          <w:sz w:val="20"/>
        </w:rPr>
      </w:pPr>
    </w:p>
    <w:p w:rsidR="009E02E1" w:rsidRPr="00BF0B94" w:rsidRDefault="009E02E1" w:rsidP="009126D0">
      <w:pPr>
        <w:spacing w:after="240"/>
        <w:jc w:val="both"/>
        <w:rPr>
          <w:b/>
          <w:sz w:val="20"/>
        </w:rPr>
      </w:pPr>
    </w:p>
    <w:p w:rsidR="00DF5737" w:rsidRDefault="00DF5737" w:rsidP="00A66411">
      <w:pPr>
        <w:spacing w:after="240"/>
        <w:jc w:val="both"/>
        <w:rPr>
          <w:b/>
          <w:sz w:val="20"/>
        </w:rPr>
      </w:pPr>
    </w:p>
    <w:p w:rsidR="005B2CA7" w:rsidRPr="00BF0B94" w:rsidRDefault="004C4B54" w:rsidP="00A01E26">
      <w:pPr>
        <w:pStyle w:val="Cmsor2"/>
      </w:pPr>
      <w:bookmarkStart w:id="1259" w:name="_Toc514322557"/>
      <w:r w:rsidRPr="00BF0B94">
        <w:t>2</w:t>
      </w:r>
      <w:r w:rsidR="005D2463" w:rsidRPr="00BF0B94">
        <w:t xml:space="preserve">. </w:t>
      </w:r>
      <w:r w:rsidR="00962228" w:rsidRPr="00BF0B94">
        <w:t>függelék</w:t>
      </w:r>
      <w:bookmarkEnd w:id="1259"/>
    </w:p>
    <w:p w:rsidR="005B2CA7" w:rsidRPr="00BF0B94" w:rsidRDefault="009126D0" w:rsidP="00A01E26">
      <w:pPr>
        <w:pStyle w:val="Cmsor2"/>
      </w:pPr>
      <w:bookmarkStart w:id="1260" w:name="_Toc514322558"/>
      <w:r w:rsidRPr="00BF0B94">
        <w:t xml:space="preserve">Régészeti </w:t>
      </w:r>
      <w:r w:rsidR="00652D7E" w:rsidRPr="00BF0B94">
        <w:t>lelőhelyek</w:t>
      </w:r>
      <w:bookmarkEnd w:id="1260"/>
    </w:p>
    <w:tbl>
      <w:tblPr>
        <w:tblW w:w="90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101"/>
        <w:gridCol w:w="1134"/>
        <w:gridCol w:w="1275"/>
        <w:gridCol w:w="1701"/>
        <w:gridCol w:w="3828"/>
      </w:tblGrid>
      <w:tr w:rsidR="00012CBD" w:rsidRPr="00BF0B94" w:rsidTr="00611554">
        <w:tc>
          <w:tcPr>
            <w:tcW w:w="1101" w:type="dxa"/>
            <w:shd w:val="clear" w:color="auto" w:fill="A6A6A6"/>
            <w:vAlign w:val="bottom"/>
          </w:tcPr>
          <w:p w:rsidR="00012CBD" w:rsidRPr="00BF0B94" w:rsidRDefault="00012CBD" w:rsidP="00AE37BF">
            <w:pPr>
              <w:jc w:val="center"/>
              <w:rPr>
                <w:rFonts w:eastAsia="Calibri"/>
                <w:b/>
                <w:sz w:val="16"/>
                <w:szCs w:val="16"/>
              </w:rPr>
            </w:pPr>
            <w:r w:rsidRPr="00BF0B94">
              <w:rPr>
                <w:rFonts w:eastAsia="Calibri"/>
                <w:b/>
                <w:sz w:val="16"/>
                <w:szCs w:val="16"/>
              </w:rPr>
              <w:t>Lelőhely azonosító</w:t>
            </w:r>
          </w:p>
        </w:tc>
        <w:tc>
          <w:tcPr>
            <w:tcW w:w="1134" w:type="dxa"/>
            <w:shd w:val="clear" w:color="auto" w:fill="A6A6A6"/>
            <w:vAlign w:val="bottom"/>
          </w:tcPr>
          <w:p w:rsidR="00012CBD" w:rsidRPr="00BF0B94" w:rsidRDefault="00012CBD" w:rsidP="00AE37BF">
            <w:pPr>
              <w:jc w:val="center"/>
              <w:rPr>
                <w:rFonts w:eastAsia="Calibri"/>
                <w:b/>
                <w:sz w:val="16"/>
                <w:szCs w:val="16"/>
              </w:rPr>
            </w:pPr>
            <w:r w:rsidRPr="00BF0B94">
              <w:rPr>
                <w:rFonts w:eastAsia="Calibri"/>
                <w:b/>
                <w:sz w:val="16"/>
                <w:szCs w:val="16"/>
              </w:rPr>
              <w:t>Helyszín, elnevezés</w:t>
            </w:r>
          </w:p>
        </w:tc>
        <w:tc>
          <w:tcPr>
            <w:tcW w:w="1275" w:type="dxa"/>
            <w:shd w:val="clear" w:color="auto" w:fill="A6A6A6"/>
            <w:vAlign w:val="bottom"/>
          </w:tcPr>
          <w:p w:rsidR="00012CBD" w:rsidRPr="00BF0B94" w:rsidRDefault="00012CBD" w:rsidP="00AE37BF">
            <w:pPr>
              <w:rPr>
                <w:rFonts w:eastAsia="Calibri"/>
                <w:b/>
                <w:sz w:val="16"/>
                <w:szCs w:val="16"/>
              </w:rPr>
            </w:pPr>
            <w:r w:rsidRPr="00BF0B94">
              <w:rPr>
                <w:rFonts w:eastAsia="Calibri"/>
                <w:b/>
                <w:sz w:val="16"/>
                <w:szCs w:val="16"/>
              </w:rPr>
              <w:t>Jellege</w:t>
            </w:r>
          </w:p>
        </w:tc>
        <w:tc>
          <w:tcPr>
            <w:tcW w:w="1701" w:type="dxa"/>
            <w:shd w:val="clear" w:color="auto" w:fill="A6A6A6"/>
            <w:vAlign w:val="bottom"/>
          </w:tcPr>
          <w:p w:rsidR="00012CBD" w:rsidRPr="00BF0B94" w:rsidRDefault="00012CBD" w:rsidP="00AE37BF">
            <w:pPr>
              <w:rPr>
                <w:rFonts w:eastAsia="Calibri"/>
                <w:b/>
                <w:sz w:val="16"/>
                <w:szCs w:val="16"/>
              </w:rPr>
            </w:pPr>
            <w:r w:rsidRPr="00BF0B94">
              <w:rPr>
                <w:rFonts w:eastAsia="Calibri"/>
                <w:b/>
                <w:sz w:val="16"/>
                <w:szCs w:val="16"/>
              </w:rPr>
              <w:t>Kora</w:t>
            </w:r>
          </w:p>
        </w:tc>
        <w:tc>
          <w:tcPr>
            <w:tcW w:w="3828" w:type="dxa"/>
            <w:shd w:val="clear" w:color="auto" w:fill="A6A6A6"/>
            <w:vAlign w:val="bottom"/>
          </w:tcPr>
          <w:p w:rsidR="00012CBD" w:rsidRPr="00BF0B94" w:rsidRDefault="00012CBD" w:rsidP="00AE37BF">
            <w:pPr>
              <w:jc w:val="center"/>
              <w:rPr>
                <w:rFonts w:eastAsia="Calibri"/>
                <w:b/>
                <w:bCs/>
                <w:sz w:val="16"/>
                <w:szCs w:val="16"/>
              </w:rPr>
            </w:pPr>
            <w:r w:rsidRPr="00BF0B94">
              <w:rPr>
                <w:rFonts w:eastAsia="Calibri"/>
                <w:b/>
                <w:bCs/>
                <w:sz w:val="16"/>
                <w:szCs w:val="16"/>
              </w:rPr>
              <w:t>HRSZ</w:t>
            </w:r>
          </w:p>
          <w:p w:rsidR="00012CBD" w:rsidRPr="00BF0B94" w:rsidRDefault="00012CBD" w:rsidP="00AE37BF">
            <w:pPr>
              <w:jc w:val="center"/>
              <w:rPr>
                <w:rFonts w:eastAsia="Calibri"/>
                <w:b/>
                <w:bCs/>
                <w:sz w:val="16"/>
                <w:szCs w:val="16"/>
              </w:rPr>
            </w:pPr>
            <w:r w:rsidRPr="00BF0B94">
              <w:rPr>
                <w:rFonts w:eastAsia="Calibri"/>
                <w:b/>
                <w:bCs/>
                <w:sz w:val="16"/>
                <w:szCs w:val="16"/>
              </w:rPr>
              <w:t>(Nyilvántartási adatok)</w:t>
            </w:r>
          </w:p>
        </w:tc>
      </w:tr>
      <w:tr w:rsidR="00012CBD" w:rsidRPr="00BF0B94" w:rsidTr="00611554">
        <w:tc>
          <w:tcPr>
            <w:tcW w:w="1101" w:type="dxa"/>
            <w:shd w:val="clear" w:color="auto" w:fill="auto"/>
          </w:tcPr>
          <w:p w:rsidR="00012CBD" w:rsidRPr="00BF0B94" w:rsidRDefault="00012CBD" w:rsidP="00AE37BF">
            <w:pPr>
              <w:jc w:val="center"/>
              <w:rPr>
                <w:rFonts w:eastAsia="Calibri"/>
                <w:sz w:val="16"/>
                <w:szCs w:val="16"/>
              </w:rPr>
            </w:pPr>
            <w:r w:rsidRPr="00BF0B94">
              <w:rPr>
                <w:rFonts w:eastAsia="Calibri"/>
                <w:sz w:val="16"/>
                <w:szCs w:val="16"/>
              </w:rPr>
              <w:t>15140</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Mátyásföld- Atlasz utca</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r w:rsidRPr="00BF0B94">
              <w:rPr>
                <w:rFonts w:eastAsia="Calibri"/>
                <w:sz w:val="16"/>
                <w:szCs w:val="16"/>
              </w:rPr>
              <w:t xml:space="preserve">- terra </w:t>
            </w:r>
            <w:proofErr w:type="spellStart"/>
            <w:r w:rsidRPr="00BF0B94">
              <w:rPr>
                <w:rFonts w:eastAsia="Calibri"/>
                <w:sz w:val="16"/>
                <w:szCs w:val="16"/>
              </w:rPr>
              <w:t>sigillata</w:t>
            </w:r>
            <w:proofErr w:type="spellEnd"/>
          </w:p>
          <w:p w:rsidR="00012CBD" w:rsidRPr="00BF0B94" w:rsidRDefault="00012CBD" w:rsidP="00AE37BF">
            <w:pPr>
              <w:rPr>
                <w:rFonts w:eastAsia="Calibri"/>
                <w:sz w:val="16"/>
                <w:szCs w:val="16"/>
              </w:rPr>
            </w:pPr>
            <w:r w:rsidRPr="00BF0B94">
              <w:rPr>
                <w:rFonts w:eastAsia="Calibri"/>
                <w:sz w:val="16"/>
                <w:szCs w:val="16"/>
              </w:rPr>
              <w:t>- kemence</w:t>
            </w:r>
          </w:p>
          <w:p w:rsidR="00012CBD" w:rsidRPr="00BF0B94" w:rsidRDefault="00012CBD" w:rsidP="00AE37BF">
            <w:pPr>
              <w:rPr>
                <w:rFonts w:eastAsia="Calibri"/>
                <w:sz w:val="16"/>
                <w:szCs w:val="16"/>
              </w:rPr>
            </w:pPr>
            <w:r w:rsidRPr="00BF0B94">
              <w:rPr>
                <w:rFonts w:eastAsia="Calibri"/>
                <w:sz w:val="16"/>
                <w:szCs w:val="16"/>
              </w:rPr>
              <w:t>- telepnyom</w:t>
            </w:r>
          </w:p>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r w:rsidRPr="00BF0B94">
              <w:rPr>
                <w:rFonts w:eastAsia="Calibri"/>
                <w:sz w:val="16"/>
                <w:szCs w:val="16"/>
              </w:rPr>
              <w:t>- telepnyom</w:t>
            </w:r>
          </w:p>
          <w:p w:rsidR="00012CBD" w:rsidRPr="00BF0B94" w:rsidRDefault="00012CBD" w:rsidP="00AE37BF">
            <w:pPr>
              <w:rPr>
                <w:rFonts w:eastAsia="Calibri"/>
                <w:sz w:val="16"/>
                <w:szCs w:val="16"/>
              </w:rPr>
            </w:pP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római kor, szarmata</w:t>
            </w:r>
          </w:p>
          <w:p w:rsidR="00012CBD" w:rsidRPr="00BF0B94" w:rsidRDefault="00012CBD" w:rsidP="00AE37BF">
            <w:pPr>
              <w:rPr>
                <w:rFonts w:eastAsia="Calibri"/>
                <w:sz w:val="16"/>
                <w:szCs w:val="16"/>
              </w:rPr>
            </w:pPr>
            <w:r w:rsidRPr="00BF0B94">
              <w:rPr>
                <w:rFonts w:eastAsia="Calibri"/>
                <w:sz w:val="16"/>
                <w:szCs w:val="16"/>
              </w:rPr>
              <w:t xml:space="preserve">- római kor, szarmata </w:t>
            </w:r>
          </w:p>
          <w:p w:rsidR="00012CBD" w:rsidRPr="00BF0B94" w:rsidRDefault="00012CBD" w:rsidP="00AE37BF">
            <w:pPr>
              <w:rPr>
                <w:rFonts w:eastAsia="Calibri"/>
                <w:sz w:val="16"/>
                <w:szCs w:val="16"/>
              </w:rPr>
            </w:pPr>
            <w:r w:rsidRPr="00BF0B94">
              <w:rPr>
                <w:rFonts w:eastAsia="Calibri"/>
                <w:sz w:val="16"/>
                <w:szCs w:val="16"/>
              </w:rPr>
              <w:t xml:space="preserve">- római kor, szarmata  </w:t>
            </w:r>
          </w:p>
          <w:p w:rsidR="00012CBD" w:rsidRPr="00BF0B94" w:rsidRDefault="00012CBD" w:rsidP="00AE37BF">
            <w:pPr>
              <w:rPr>
                <w:rFonts w:eastAsia="Calibri"/>
                <w:sz w:val="16"/>
                <w:szCs w:val="16"/>
              </w:rPr>
            </w:pPr>
            <w:r w:rsidRPr="00BF0B94">
              <w:rPr>
                <w:rFonts w:eastAsia="Calibri"/>
                <w:sz w:val="16"/>
                <w:szCs w:val="16"/>
              </w:rPr>
              <w:t>- középkor, Árpád-kor</w:t>
            </w:r>
          </w:p>
          <w:p w:rsidR="00012CBD" w:rsidRPr="00BF0B94" w:rsidRDefault="00012CBD" w:rsidP="00AE37BF">
            <w:pPr>
              <w:rPr>
                <w:rFonts w:eastAsia="Calibri"/>
                <w:sz w:val="16"/>
                <w:szCs w:val="16"/>
              </w:rPr>
            </w:pPr>
            <w:r w:rsidRPr="00BF0B94">
              <w:rPr>
                <w:rFonts w:eastAsia="Calibri"/>
                <w:sz w:val="16"/>
                <w:szCs w:val="16"/>
              </w:rPr>
              <w:t>- őskor, rézkor, késő rézkor (</w:t>
            </w:r>
            <w:proofErr w:type="spellStart"/>
            <w:r w:rsidRPr="00BF0B94">
              <w:rPr>
                <w:rFonts w:eastAsia="Calibri"/>
                <w:sz w:val="16"/>
                <w:szCs w:val="16"/>
              </w:rPr>
              <w:t>Bádeni-kultúra</w:t>
            </w:r>
            <w:proofErr w:type="spellEnd"/>
            <w:r w:rsidRPr="00BF0B94">
              <w:rPr>
                <w:rFonts w:eastAsia="Calibri"/>
                <w:sz w:val="16"/>
                <w:szCs w:val="16"/>
              </w:rPr>
              <w:t>)</w:t>
            </w:r>
          </w:p>
          <w:p w:rsidR="00012CBD" w:rsidRPr="00BF0B94" w:rsidRDefault="00012CBD" w:rsidP="00AE37BF">
            <w:pPr>
              <w:rPr>
                <w:rFonts w:eastAsia="Calibri"/>
                <w:sz w:val="16"/>
                <w:szCs w:val="16"/>
              </w:rPr>
            </w:pPr>
            <w:r w:rsidRPr="00BF0B94">
              <w:rPr>
                <w:rFonts w:eastAsia="Calibri"/>
                <w:sz w:val="16"/>
                <w:szCs w:val="16"/>
              </w:rPr>
              <w:t xml:space="preserve">- népvándorlás kor (továbbiakban </w:t>
            </w:r>
            <w:proofErr w:type="spellStart"/>
            <w:r w:rsidRPr="00BF0B94">
              <w:rPr>
                <w:rFonts w:eastAsia="Calibri"/>
                <w:sz w:val="16"/>
                <w:szCs w:val="16"/>
              </w:rPr>
              <w:t>népv</w:t>
            </w:r>
            <w:proofErr w:type="spellEnd"/>
            <w:r w:rsidRPr="00BF0B94">
              <w:rPr>
                <w:rFonts w:eastAsia="Calibri"/>
                <w:sz w:val="16"/>
                <w:szCs w:val="16"/>
              </w:rPr>
              <w:t>. kor)</w:t>
            </w:r>
          </w:p>
          <w:p w:rsidR="00012CBD" w:rsidRPr="00BF0B94" w:rsidRDefault="00012CBD" w:rsidP="00AE37BF">
            <w:pPr>
              <w:rPr>
                <w:rFonts w:eastAsia="Calibri"/>
                <w:sz w:val="16"/>
                <w:szCs w:val="16"/>
              </w:rPr>
            </w:pPr>
            <w:r w:rsidRPr="00BF0B94">
              <w:rPr>
                <w:rFonts w:eastAsia="Calibri"/>
                <w:sz w:val="16"/>
                <w:szCs w:val="16"/>
              </w:rPr>
              <w:t xml:space="preserve">               </w:t>
            </w: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0118696/28, 0118696/29, 0118696/30, 0118696/31, 0118696/32, 0118696/33, 0118696/34, 0118696/35, 0118697, 0118698, 0118699, 0118700/2, 0118700/3, 0118700/4, 0118700/18, 0118696/11, 104013, 0103951/1, 0103952/1, 0103952/2, 0103952/3, 0103952/4, 0103952/5, 0103952/6, 0103952/7, 0103952/8, 0103952/9, 0103977, 0118696/5, 0103979, 0103980, 0103981, 0103982, 0103983, 0103984, 0103985, 0103986, 0103987, 0103988, 0103989, 0103990/1, 0103990/2, 0103991, 0103992, 0103993, 0103994, 0103995, 0118691, 0118695, 0118696/10, 0118696/12, 0118696/13, 0118696/14, 0118696/15, 0118696/16, 0118696/17, 0118696/18, 0118696/19, 0118696/2, 0118696/20, 0118696/21, 104014/12, 104014/9, 104014/8, 104014/7, 104014/6, 104014/5, 104014/4, 104014/3, 104014/2, 104014/1, 104023, 104097, 0118696/51, 0118696/50, 0118696/49, 0118696/48, 0118696/47, 0118696/46, 0118696/45, 0118696/44, 104014/11, 104014/10, 104022, 0103978, 0118696/22, 0118696/23, 0118696/24, 0118696/25, 0118696/26, 0118696/27, 0118696/3, 0118696/36, 0118696/37, 0118696/38, 0118696/39, 0118696/4, 0118696/40, 0118696/41, 0118696/42, 0118696/43, 0118696/52, 0118696/53, 0118696/54, 0118696/55, 0118696/56, 0118696/57, 0118696/58, 0118696/59, 0118696/6, 0118696/7, 0118696/8, 0118696/9, 0118700/1, 0118700/10, 0118700/11, 0118700/12, 0118700/13, 0118700/14, 0118700/15, 0118700/16, 0118700/17, 0118700/5, 105684, 104232, 104249, 104252, 104014/13, 104014/14, 104017, 104073, 104076, 104077, 104078, 104079, 104080, 104081, 104082, 104083, 104084, 104085, 104086, 104087, 104088, 104089, 104090, 104091, 104092, 104093, 104094, 104095, 104096/1, 104096/2, 104096/3, 104096/4, 104096/5, 104096/6, 104096/7, 104096/8, 104098, 104099/1, 104099/2, 104099/3, 104099/4, 104099/5, 104099/6, 104099/8, 104099/9, 104099/10, 104099/11, 104099/12, 104099/13, 104100, 104101, 104102, 104103, 104104, 104105, 104106, 104107, 104108, 104109, 104110, 104111, 104112, 104113, 104114, 104115, 104116, 104117, 104118, 104119, 104120, 104121, 104122, 104123, 104124, 104125, 104126, 104127, 104128, 104129, 104130, 104131, 104132, 104135, 104136, 104139, 104146, 104193, 104196, 104197, 104199, 104200, 104201, 104202, 104203, 104204, 104205, 104206, 104207, 104208, 104209, 104210, 104211, 104212, 104213, 104214, 104215, 104216, 104217, 104218, 104219, 104220, 104221, 104222, 0118700/6, 0118700/7, 0118700/8, 0118700/9, 0118701, 0118703, 0118704, 0118713, 104075, 104074/1, 104074/2, 104074/3, 104074/4, 104074/5, 104074/6, 104074/7, 0118702/2, 0118702/3, 0118702/5, 0118702/6, 0118702/7, 0118702/8, 0118702/9, 0118702/10, 0118702/11, 0118702/12, 0118702/13, 0118702/14, 0118702/15, 0118702/16, 0118702/17, 0118702/18, 0118702/19, 0118702/20, 0118702/21, 0118702/22, 0118702/23, 0118702/24, 0118702/25, 104020, 104021, 104029, 104030, 104035, 104033, 104034, 104018, 104019, 104032, 104031, 104059, 104058, 104049, 104050, 104051, 104055, 104060, 104064, 104063, 104042, 104054, 104065, 104052, 104068, 104047, 104043, 104044, 104057, 104056, 104040, 104041, 104039, 104038, 104036, 104037, 104027, 104028, 104048, 104067, 104053, </w:t>
            </w:r>
            <w:r w:rsidRPr="00BF0B94">
              <w:rPr>
                <w:rFonts w:eastAsia="Calibri"/>
                <w:sz w:val="16"/>
                <w:szCs w:val="16"/>
              </w:rPr>
              <w:lastRenderedPageBreak/>
              <w:t>104062, 104061, 104066, 104072, 104070, 104045, 104024, 104025, 104026, 104046, 104069, 104071, 104099/14, 104099/15, 104099/16</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lastRenderedPageBreak/>
              <w:t>15141</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Rákosszentmihály, Ilona utca 57-61.  </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szórvány</w:t>
            </w:r>
          </w:p>
          <w:p w:rsidR="00012CBD" w:rsidRPr="00BF0B94" w:rsidRDefault="00012CBD" w:rsidP="00AE37BF">
            <w:pPr>
              <w:rPr>
                <w:rFonts w:eastAsia="Calibri"/>
                <w:sz w:val="16"/>
                <w:szCs w:val="16"/>
              </w:rPr>
            </w:pPr>
            <w:r w:rsidRPr="00BF0B94">
              <w:rPr>
                <w:rFonts w:eastAsia="Calibri"/>
                <w:sz w:val="16"/>
                <w:szCs w:val="16"/>
              </w:rPr>
              <w:t>- verem</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 középkor </w:t>
            </w:r>
          </w:p>
          <w:p w:rsidR="00012CBD" w:rsidRPr="00BF0B94" w:rsidRDefault="00012CBD" w:rsidP="00AE37BF">
            <w:pPr>
              <w:rPr>
                <w:rFonts w:eastAsia="Calibri"/>
                <w:sz w:val="16"/>
                <w:szCs w:val="16"/>
              </w:rPr>
            </w:pPr>
            <w:r w:rsidRPr="00BF0B94">
              <w:rPr>
                <w:rFonts w:eastAsia="Calibri"/>
                <w:sz w:val="16"/>
                <w:szCs w:val="16"/>
              </w:rPr>
              <w:t xml:space="preserve">- </w:t>
            </w:r>
            <w:proofErr w:type="spellStart"/>
            <w:r w:rsidRPr="00BF0B94">
              <w:rPr>
                <w:rFonts w:eastAsia="Calibri"/>
                <w:sz w:val="16"/>
                <w:szCs w:val="16"/>
              </w:rPr>
              <w:t>népv</w:t>
            </w:r>
            <w:proofErr w:type="spellEnd"/>
            <w:r w:rsidRPr="00BF0B94">
              <w:rPr>
                <w:rFonts w:eastAsia="Calibri"/>
                <w:sz w:val="16"/>
                <w:szCs w:val="16"/>
              </w:rPr>
              <w:t>. kor</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109367</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15142</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Rákosszentmihály, Csömöri út 32.</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temető</w:t>
            </w: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r w:rsidRPr="00BF0B94">
              <w:rPr>
                <w:rFonts w:eastAsia="Calibri"/>
                <w:sz w:val="16"/>
                <w:szCs w:val="16"/>
              </w:rPr>
              <w:t>- telep</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 </w:t>
            </w:r>
            <w:proofErr w:type="spellStart"/>
            <w:r w:rsidRPr="00BF0B94">
              <w:rPr>
                <w:rFonts w:eastAsia="Calibri"/>
                <w:sz w:val="16"/>
                <w:szCs w:val="16"/>
              </w:rPr>
              <w:t>népv</w:t>
            </w:r>
            <w:proofErr w:type="spellEnd"/>
            <w:r w:rsidRPr="00BF0B94">
              <w:rPr>
                <w:rFonts w:eastAsia="Calibri"/>
                <w:sz w:val="16"/>
                <w:szCs w:val="16"/>
              </w:rPr>
              <w:t>. kor, honfoglalás kor</w:t>
            </w:r>
          </w:p>
          <w:p w:rsidR="00012CBD" w:rsidRPr="00BF0B94" w:rsidRDefault="00012CBD" w:rsidP="00AE37BF">
            <w:pPr>
              <w:rPr>
                <w:rFonts w:eastAsia="Calibri"/>
                <w:sz w:val="16"/>
                <w:szCs w:val="16"/>
              </w:rPr>
            </w:pPr>
            <w:r w:rsidRPr="00BF0B94">
              <w:rPr>
                <w:rFonts w:eastAsia="Calibri"/>
                <w:sz w:val="16"/>
                <w:szCs w:val="16"/>
              </w:rPr>
              <w:t>- római kor, szarmata</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r w:rsidRPr="00BF0B94">
              <w:rPr>
                <w:rFonts w:eastAsia="Calibri"/>
                <w:sz w:val="16"/>
                <w:szCs w:val="16"/>
              </w:rPr>
              <w:t>110999/2</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15143</w:t>
            </w:r>
          </w:p>
        </w:tc>
        <w:tc>
          <w:tcPr>
            <w:tcW w:w="1134" w:type="dxa"/>
            <w:shd w:val="clear" w:color="auto" w:fill="auto"/>
          </w:tcPr>
          <w:p w:rsidR="00012CBD" w:rsidRPr="00BF0B94" w:rsidRDefault="00012CBD" w:rsidP="00AE37BF">
            <w:pPr>
              <w:rPr>
                <w:rFonts w:eastAsia="Calibri"/>
                <w:sz w:val="16"/>
                <w:szCs w:val="16"/>
              </w:rPr>
            </w:pPr>
            <w:proofErr w:type="spellStart"/>
            <w:r w:rsidRPr="00BF0B94">
              <w:rPr>
                <w:rFonts w:eastAsia="Calibri"/>
                <w:sz w:val="16"/>
                <w:szCs w:val="16"/>
              </w:rPr>
              <w:t>Cziráky</w:t>
            </w:r>
            <w:proofErr w:type="spellEnd"/>
            <w:r w:rsidRPr="00BF0B94">
              <w:rPr>
                <w:rFonts w:eastAsia="Calibri"/>
                <w:sz w:val="16"/>
                <w:szCs w:val="16"/>
              </w:rPr>
              <w:t xml:space="preserve"> utca 12-20.                                                                                                                                                                                                                                       </w:t>
            </w:r>
          </w:p>
          <w:p w:rsidR="00012CBD" w:rsidRPr="00BF0B94" w:rsidRDefault="00012CBD" w:rsidP="00AE37BF">
            <w:pPr>
              <w:rPr>
                <w:rFonts w:eastAsia="Calibri"/>
                <w:sz w:val="16"/>
                <w:szCs w:val="16"/>
              </w:rPr>
            </w:pP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épület</w:t>
            </w:r>
          </w:p>
          <w:p w:rsidR="00012CBD" w:rsidRPr="00BF0B94" w:rsidRDefault="00012CBD" w:rsidP="00AE37BF">
            <w:pPr>
              <w:rPr>
                <w:rFonts w:eastAsia="Calibri"/>
                <w:sz w:val="16"/>
                <w:szCs w:val="16"/>
              </w:rPr>
            </w:pPr>
            <w:r w:rsidRPr="00BF0B94">
              <w:rPr>
                <w:rFonts w:eastAsia="Calibri"/>
                <w:sz w:val="16"/>
                <w:szCs w:val="16"/>
              </w:rPr>
              <w:t>- vízmű</w:t>
            </w:r>
          </w:p>
          <w:p w:rsidR="00012CBD" w:rsidRPr="00BF0B94" w:rsidRDefault="00012CBD" w:rsidP="00AE37BF">
            <w:pPr>
              <w:rPr>
                <w:rFonts w:eastAsia="Calibri"/>
                <w:sz w:val="16"/>
                <w:szCs w:val="16"/>
              </w:rPr>
            </w:pPr>
            <w:r w:rsidRPr="00BF0B94">
              <w:rPr>
                <w:rFonts w:eastAsia="Calibri"/>
                <w:sz w:val="16"/>
                <w:szCs w:val="16"/>
              </w:rPr>
              <w:t>- fal</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újkor</w:t>
            </w:r>
          </w:p>
          <w:p w:rsidR="00012CBD" w:rsidRPr="00BF0B94" w:rsidRDefault="00012CBD" w:rsidP="00AE37BF">
            <w:pPr>
              <w:rPr>
                <w:rFonts w:eastAsia="Calibri"/>
                <w:sz w:val="16"/>
                <w:szCs w:val="16"/>
              </w:rPr>
            </w:pPr>
            <w:r w:rsidRPr="00BF0B94">
              <w:rPr>
                <w:rFonts w:eastAsia="Calibri"/>
                <w:sz w:val="16"/>
                <w:szCs w:val="16"/>
              </w:rPr>
              <w:t>- újkor</w:t>
            </w:r>
          </w:p>
          <w:p w:rsidR="00012CBD" w:rsidRPr="00BF0B94" w:rsidRDefault="00012CBD" w:rsidP="00AE37BF">
            <w:pPr>
              <w:rPr>
                <w:rFonts w:eastAsia="Calibri"/>
                <w:sz w:val="16"/>
                <w:szCs w:val="16"/>
              </w:rPr>
            </w:pPr>
            <w:r w:rsidRPr="00BF0B94">
              <w:rPr>
                <w:rFonts w:eastAsia="Calibri"/>
                <w:sz w:val="16"/>
                <w:szCs w:val="16"/>
              </w:rPr>
              <w:t>- középkor</w:t>
            </w: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15144</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Egyenes utca 5-7.</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telepnyom</w:t>
            </w:r>
          </w:p>
          <w:p w:rsidR="00012CBD" w:rsidRPr="00BF0B94" w:rsidRDefault="00012CBD" w:rsidP="00AE37BF">
            <w:pPr>
              <w:rPr>
                <w:rFonts w:eastAsia="Calibri"/>
                <w:sz w:val="16"/>
                <w:szCs w:val="16"/>
              </w:rPr>
            </w:pP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ismeretlen kor</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100040</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15145</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Rákosszentmihály, Hermina út 87</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érem</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késő Árpád-kor</w:t>
            </w: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107306</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15146</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Margit utca 26.    </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telep</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 </w:t>
            </w:r>
            <w:proofErr w:type="spellStart"/>
            <w:r w:rsidRPr="00BF0B94">
              <w:rPr>
                <w:rFonts w:eastAsia="Calibri"/>
                <w:sz w:val="16"/>
                <w:szCs w:val="16"/>
              </w:rPr>
              <w:t>népv</w:t>
            </w:r>
            <w:proofErr w:type="spellEnd"/>
            <w:r w:rsidRPr="00BF0B94">
              <w:rPr>
                <w:rFonts w:eastAsia="Calibri"/>
                <w:sz w:val="16"/>
                <w:szCs w:val="16"/>
              </w:rPr>
              <w:t>. kor, avar</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101474, 113042</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15147</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Batthyány Ilona utca 12.</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épület</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újkor</w:t>
            </w: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116696</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15148</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Matild utca      </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szórvány</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ismeretlen kor</w:t>
            </w: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111136</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15149</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Nefelejcs utca 33.   </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sír</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középkor</w:t>
            </w: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110902</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15150</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Rózsalevél utca 46., evangélikus templom és környéke</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település</w:t>
            </w:r>
          </w:p>
          <w:p w:rsidR="00012CBD" w:rsidRPr="00BF0B94" w:rsidRDefault="00012CBD" w:rsidP="00AE37BF">
            <w:pPr>
              <w:rPr>
                <w:rFonts w:eastAsia="Calibri"/>
                <w:sz w:val="16"/>
                <w:szCs w:val="16"/>
              </w:rPr>
            </w:pPr>
            <w:r w:rsidRPr="00BF0B94">
              <w:rPr>
                <w:rFonts w:eastAsia="Calibri"/>
                <w:sz w:val="16"/>
                <w:szCs w:val="16"/>
              </w:rPr>
              <w:t>- temető</w:t>
            </w:r>
          </w:p>
          <w:p w:rsidR="00012CBD" w:rsidRPr="00BF0B94" w:rsidRDefault="00012CBD" w:rsidP="00AE37BF">
            <w:pPr>
              <w:rPr>
                <w:rFonts w:eastAsia="Calibri"/>
                <w:sz w:val="16"/>
                <w:szCs w:val="16"/>
              </w:rPr>
            </w:pPr>
            <w:r w:rsidRPr="00BF0B94">
              <w:rPr>
                <w:rFonts w:eastAsia="Calibri"/>
                <w:sz w:val="16"/>
                <w:szCs w:val="16"/>
              </w:rPr>
              <w:t>- szórvány</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középkor</w:t>
            </w:r>
          </w:p>
          <w:p w:rsidR="00012CBD" w:rsidRPr="00BF0B94" w:rsidRDefault="00012CBD" w:rsidP="00AE37BF">
            <w:pPr>
              <w:rPr>
                <w:rFonts w:eastAsia="Calibri"/>
                <w:sz w:val="16"/>
                <w:szCs w:val="16"/>
              </w:rPr>
            </w:pPr>
            <w:r w:rsidRPr="00BF0B94">
              <w:rPr>
                <w:rFonts w:eastAsia="Calibri"/>
                <w:sz w:val="16"/>
                <w:szCs w:val="16"/>
              </w:rPr>
              <w:t>- középkor</w:t>
            </w:r>
          </w:p>
          <w:p w:rsidR="00012CBD" w:rsidRPr="00BF0B94" w:rsidRDefault="00012CBD" w:rsidP="00AE37BF">
            <w:pPr>
              <w:rPr>
                <w:rFonts w:eastAsia="Calibri"/>
                <w:sz w:val="16"/>
                <w:szCs w:val="16"/>
              </w:rPr>
            </w:pPr>
            <w:r w:rsidRPr="00BF0B94">
              <w:rPr>
                <w:rFonts w:eastAsia="Calibri"/>
                <w:sz w:val="16"/>
                <w:szCs w:val="16"/>
              </w:rPr>
              <w:t xml:space="preserve">- </w:t>
            </w:r>
            <w:proofErr w:type="spellStart"/>
            <w:r w:rsidRPr="00BF0B94">
              <w:rPr>
                <w:rFonts w:eastAsia="Calibri"/>
                <w:sz w:val="16"/>
                <w:szCs w:val="16"/>
              </w:rPr>
              <w:t>népv</w:t>
            </w:r>
            <w:proofErr w:type="spellEnd"/>
            <w:r w:rsidRPr="00BF0B94">
              <w:rPr>
                <w:rFonts w:eastAsia="Calibri"/>
                <w:sz w:val="16"/>
                <w:szCs w:val="16"/>
              </w:rPr>
              <w:t>. kor</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117076</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15153</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Timur utca - Fertály utca - </w:t>
            </w:r>
            <w:proofErr w:type="spellStart"/>
            <w:r w:rsidRPr="00BF0B94">
              <w:rPr>
                <w:rFonts w:eastAsia="Calibri"/>
                <w:sz w:val="16"/>
                <w:szCs w:val="16"/>
              </w:rPr>
              <w:t>Dezsőfia</w:t>
            </w:r>
            <w:proofErr w:type="spellEnd"/>
            <w:r w:rsidRPr="00BF0B94">
              <w:rPr>
                <w:rFonts w:eastAsia="Calibri"/>
                <w:sz w:val="16"/>
                <w:szCs w:val="16"/>
              </w:rPr>
              <w:t xml:space="preserve"> utca között</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temető</w:t>
            </w:r>
          </w:p>
          <w:p w:rsidR="00012CBD" w:rsidRPr="00BF0B94" w:rsidRDefault="00012CBD" w:rsidP="00AE37BF">
            <w:pPr>
              <w:rPr>
                <w:rFonts w:eastAsia="Calibri"/>
                <w:sz w:val="16"/>
                <w:szCs w:val="16"/>
              </w:rPr>
            </w:pPr>
            <w:r w:rsidRPr="00BF0B94">
              <w:rPr>
                <w:rFonts w:eastAsia="Calibri"/>
                <w:sz w:val="16"/>
                <w:szCs w:val="16"/>
              </w:rPr>
              <w:t>- település</w:t>
            </w:r>
          </w:p>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Árpád-kor</w:t>
            </w:r>
          </w:p>
          <w:p w:rsidR="00012CBD" w:rsidRPr="00BF0B94" w:rsidRDefault="00012CBD" w:rsidP="00AE37BF">
            <w:pPr>
              <w:rPr>
                <w:rFonts w:eastAsia="Calibri"/>
                <w:sz w:val="16"/>
                <w:szCs w:val="16"/>
              </w:rPr>
            </w:pPr>
            <w:r w:rsidRPr="00BF0B94">
              <w:rPr>
                <w:rFonts w:eastAsia="Calibri"/>
                <w:sz w:val="16"/>
                <w:szCs w:val="16"/>
              </w:rPr>
              <w:t>- Árpád-kor</w:t>
            </w:r>
          </w:p>
          <w:p w:rsidR="00012CBD" w:rsidRPr="00BF0B94" w:rsidRDefault="00012CBD" w:rsidP="00AE37BF">
            <w:pPr>
              <w:rPr>
                <w:rFonts w:eastAsia="Calibri"/>
                <w:sz w:val="16"/>
                <w:szCs w:val="16"/>
              </w:rPr>
            </w:pPr>
            <w:r w:rsidRPr="00BF0B94">
              <w:rPr>
                <w:rFonts w:eastAsia="Calibri"/>
                <w:sz w:val="16"/>
                <w:szCs w:val="16"/>
              </w:rPr>
              <w:t>- középkor, késő középkor</w:t>
            </w: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114096, 114082, 114081, 114080, 114079, 114062, 113965, 113964, 113962, 113954, 113953, 114087, 114086, 114088, 114094, 114092, 114090, 114097, 114093, 114091, 114083, 114084, 114085, 114095</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15154</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Sashalom, Zalavár utca 7.</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sír</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római kor, szarmata</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100038</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15151</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Zalavár utca       </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verem</w:t>
            </w:r>
          </w:p>
          <w:p w:rsidR="00012CBD" w:rsidRPr="00BF0B94" w:rsidRDefault="00012CBD" w:rsidP="00AE37BF">
            <w:pPr>
              <w:rPr>
                <w:rFonts w:eastAsia="Calibri"/>
                <w:sz w:val="16"/>
                <w:szCs w:val="16"/>
              </w:rPr>
            </w:pPr>
            <w:r w:rsidRPr="00BF0B94">
              <w:rPr>
                <w:rFonts w:eastAsia="Calibri"/>
                <w:sz w:val="16"/>
                <w:szCs w:val="16"/>
              </w:rPr>
              <w:t>- település</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 őskor, </w:t>
            </w:r>
            <w:proofErr w:type="spellStart"/>
            <w:r w:rsidRPr="00BF0B94">
              <w:rPr>
                <w:rFonts w:eastAsia="Calibri"/>
                <w:sz w:val="16"/>
                <w:szCs w:val="16"/>
              </w:rPr>
              <w:t>úkőkor</w:t>
            </w:r>
            <w:proofErr w:type="spellEnd"/>
          </w:p>
          <w:p w:rsidR="00012CBD" w:rsidRPr="00BF0B94" w:rsidRDefault="00012CBD" w:rsidP="00AE37BF">
            <w:pPr>
              <w:rPr>
                <w:rFonts w:eastAsia="Calibri"/>
                <w:sz w:val="16"/>
                <w:szCs w:val="16"/>
              </w:rPr>
            </w:pPr>
            <w:r w:rsidRPr="00BF0B94">
              <w:rPr>
                <w:rFonts w:eastAsia="Calibri"/>
                <w:sz w:val="16"/>
                <w:szCs w:val="16"/>
              </w:rPr>
              <w:t>- Árpád-kor</w:t>
            </w: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100033</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30840</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M0 1. lelőhely   </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település</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Árpád-kor</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0222/33, 0222/36, 0222/34, 0222/13, 0222/35, 0222/15</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30841</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M0 2. lelőhely   </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r w:rsidRPr="00BF0B94">
              <w:rPr>
                <w:rFonts w:eastAsia="Calibri"/>
                <w:sz w:val="16"/>
                <w:szCs w:val="16"/>
              </w:rPr>
              <w:t>- telep</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őskor, vaskor, kora vaskor (kelta?)</w:t>
            </w: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0118590/35, 0118590/37, 0118590/42, 0118590/43, 0118590/44, 0118590/141, 0118590/142, 0118590/34, 0118590/52, 0118590/51, 0118590/50, 0118590/49, 0118590/45, 118588/7, 118588/3</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30842</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M0 3. lelőhely    </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telep</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középkor,</w:t>
            </w:r>
          </w:p>
          <w:p w:rsidR="00012CBD" w:rsidRPr="00BF0B94" w:rsidRDefault="00012CBD" w:rsidP="00AE37BF">
            <w:pPr>
              <w:rPr>
                <w:rFonts w:eastAsia="Calibri"/>
                <w:sz w:val="16"/>
                <w:szCs w:val="16"/>
              </w:rPr>
            </w:pPr>
            <w:r w:rsidRPr="00BF0B94">
              <w:rPr>
                <w:rFonts w:eastAsia="Calibri"/>
                <w:sz w:val="16"/>
                <w:szCs w:val="16"/>
              </w:rPr>
              <w:t>késő középkor</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0118590/72, 0118590/71, 0118590/100, 0118590/73, 0118590/74, 0118590/78, 0118590/79, 0118590/80, 0118590/84, 0118590/85, 0118590/89, 0118590/93, 0118590/88, 0118590/92, 0118590/97, 0118590/96, 0118590/149, 0118590/65, 0118590/66</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30860</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M0 11. lelőhely   </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szórvány</w:t>
            </w: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r w:rsidRPr="00BF0B94">
              <w:rPr>
                <w:rFonts w:eastAsia="Calibri"/>
                <w:sz w:val="16"/>
                <w:szCs w:val="16"/>
              </w:rPr>
              <w:t>- szórvány</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középkor, késő középkor</w:t>
            </w:r>
          </w:p>
          <w:p w:rsidR="00012CBD" w:rsidRPr="00BF0B94" w:rsidRDefault="00012CBD" w:rsidP="00AE37BF">
            <w:pPr>
              <w:rPr>
                <w:rFonts w:eastAsia="Calibri"/>
                <w:sz w:val="16"/>
                <w:szCs w:val="16"/>
              </w:rPr>
            </w:pPr>
            <w:r w:rsidRPr="00BF0B94">
              <w:rPr>
                <w:rFonts w:eastAsia="Calibri"/>
                <w:sz w:val="16"/>
                <w:szCs w:val="16"/>
              </w:rPr>
              <w:t>- Árpád-kor</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0138670</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30861</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M0 12. lelőhely Kanász-kúttól délre</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szórvány</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őskor, bronzkor</w:t>
            </w: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p>
        </w:tc>
        <w:tc>
          <w:tcPr>
            <w:tcW w:w="3828" w:type="dxa"/>
            <w:shd w:val="clear" w:color="auto" w:fill="auto"/>
          </w:tcPr>
          <w:p w:rsidR="00012CBD" w:rsidRDefault="00012CBD" w:rsidP="00AE37BF">
            <w:pPr>
              <w:rPr>
                <w:rFonts w:eastAsia="Calibri"/>
                <w:sz w:val="16"/>
                <w:szCs w:val="16"/>
              </w:rPr>
            </w:pPr>
            <w:r w:rsidRPr="00BF0B94">
              <w:rPr>
                <w:rFonts w:eastAsia="Calibri"/>
                <w:sz w:val="16"/>
                <w:szCs w:val="16"/>
              </w:rPr>
              <w:t>0138567/929, 0138567/931, 0138567/933, 0138567/925, 0138567/927, 0138567/168, 0138567/1339, 0138567/1337, 0138567/1335, 0138567/1211, 0138567/954, 0138567/1346, 0138567/434, 0138567/435, 0138567/436, 0138567/456, 0138567/455, 0138567/454, 0138567/453, 0138567/452, 0138567/451, 0138567/450, 0138567/449, 0138567/448, 0138567/447, 0138567/446, 0138567/445, 0138567/444, 0138567/443, 0138567/442, 0138567/441, 0138567/440, 0138567/439, 0138567/438, 0138567/437, 0138567/1345, 0138567/1340, 0138567/1338, 0138567/1336, 0138567/1330, 0138567/960</w:t>
            </w:r>
          </w:p>
          <w:p w:rsidR="00240F0A" w:rsidRPr="00BF0B94" w:rsidRDefault="00240F0A" w:rsidP="00AE37BF">
            <w:pPr>
              <w:rPr>
                <w:rFonts w:eastAsia="Calibri"/>
                <w:sz w:val="16"/>
                <w:szCs w:val="16"/>
              </w:rPr>
            </w:pP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lastRenderedPageBreak/>
              <w:t>52593</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Aranyfa utca 2.</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szórvány</w:t>
            </w:r>
          </w:p>
          <w:p w:rsidR="00012CBD" w:rsidRPr="00BF0B94" w:rsidRDefault="00012CBD" w:rsidP="00AE37BF">
            <w:pPr>
              <w:rPr>
                <w:rFonts w:eastAsia="Calibri"/>
                <w:sz w:val="16"/>
                <w:szCs w:val="16"/>
              </w:rPr>
            </w:pPr>
            <w:r w:rsidRPr="00BF0B94">
              <w:rPr>
                <w:rFonts w:eastAsia="Calibri"/>
                <w:sz w:val="16"/>
                <w:szCs w:val="16"/>
              </w:rPr>
              <w:t>- szórvány</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őskor</w:t>
            </w:r>
          </w:p>
          <w:p w:rsidR="00012CBD" w:rsidRPr="00BF0B94" w:rsidRDefault="00012CBD" w:rsidP="00AE37BF">
            <w:pPr>
              <w:rPr>
                <w:rFonts w:eastAsia="Calibri"/>
                <w:sz w:val="16"/>
                <w:szCs w:val="16"/>
              </w:rPr>
            </w:pPr>
            <w:r w:rsidRPr="00BF0B94">
              <w:rPr>
                <w:rFonts w:eastAsia="Calibri"/>
                <w:sz w:val="16"/>
                <w:szCs w:val="16"/>
              </w:rPr>
              <w:t>- középkor</w:t>
            </w: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117490</w:t>
            </w:r>
          </w:p>
        </w:tc>
      </w:tr>
      <w:tr w:rsidR="00012CBD" w:rsidRPr="00BF0B94" w:rsidTr="00611554">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66780</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Rákospalotai határút - kerülethatár - Magtár utca - Szabadföldi út - </w:t>
            </w:r>
            <w:proofErr w:type="spellStart"/>
            <w:r w:rsidRPr="00BF0B94">
              <w:rPr>
                <w:rFonts w:eastAsia="Calibri"/>
                <w:sz w:val="16"/>
                <w:szCs w:val="16"/>
              </w:rPr>
              <w:t>Simongát</w:t>
            </w:r>
            <w:proofErr w:type="spellEnd"/>
            <w:r w:rsidRPr="00BF0B94">
              <w:rPr>
                <w:rFonts w:eastAsia="Calibri"/>
                <w:sz w:val="16"/>
                <w:szCs w:val="16"/>
              </w:rPr>
              <w:t xml:space="preserve"> utca - kerülethatár - </w:t>
            </w:r>
            <w:proofErr w:type="spellStart"/>
            <w:r w:rsidRPr="00BF0B94">
              <w:rPr>
                <w:rFonts w:eastAsia="Calibri"/>
                <w:sz w:val="16"/>
                <w:szCs w:val="16"/>
              </w:rPr>
              <w:t>Nógrádverőce</w:t>
            </w:r>
            <w:proofErr w:type="spellEnd"/>
            <w:r w:rsidRPr="00BF0B94">
              <w:rPr>
                <w:rFonts w:eastAsia="Calibri"/>
                <w:sz w:val="16"/>
                <w:szCs w:val="16"/>
              </w:rPr>
              <w:t xml:space="preserve"> utca - </w:t>
            </w:r>
            <w:proofErr w:type="spellStart"/>
            <w:r w:rsidRPr="00BF0B94">
              <w:rPr>
                <w:rFonts w:eastAsia="Calibri"/>
                <w:sz w:val="16"/>
                <w:szCs w:val="16"/>
              </w:rPr>
              <w:t>Rákosligeti</w:t>
            </w:r>
            <w:proofErr w:type="spellEnd"/>
            <w:r w:rsidRPr="00BF0B94">
              <w:rPr>
                <w:rFonts w:eastAsia="Calibri"/>
                <w:sz w:val="16"/>
                <w:szCs w:val="16"/>
              </w:rPr>
              <w:t xml:space="preserve"> határsor - </w:t>
            </w:r>
            <w:proofErr w:type="spellStart"/>
            <w:r w:rsidRPr="00BF0B94">
              <w:rPr>
                <w:rFonts w:eastAsia="Calibri"/>
                <w:sz w:val="16"/>
                <w:szCs w:val="16"/>
              </w:rPr>
              <w:t>Bökényföldi</w:t>
            </w:r>
            <w:proofErr w:type="spellEnd"/>
            <w:r w:rsidRPr="00BF0B94">
              <w:rPr>
                <w:rFonts w:eastAsia="Calibri"/>
                <w:sz w:val="16"/>
                <w:szCs w:val="16"/>
              </w:rPr>
              <w:t xml:space="preserve"> út - Zselic utca - Léva utca - Koronafürt utca - Veres Péter utca - Futórózsa utca - Hársfa </w:t>
            </w:r>
            <w:proofErr w:type="spellStart"/>
            <w:r w:rsidRPr="00BF0B94">
              <w:rPr>
                <w:rFonts w:eastAsia="Calibri"/>
                <w:sz w:val="16"/>
                <w:szCs w:val="16"/>
              </w:rPr>
              <w:t>utc</w:t>
            </w:r>
            <w:proofErr w:type="spellEnd"/>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r w:rsidRPr="00BF0B94">
              <w:rPr>
                <w:rFonts w:eastAsia="Calibri"/>
                <w:sz w:val="16"/>
                <w:szCs w:val="16"/>
              </w:rPr>
              <w:t>- telepnyom</w:t>
            </w:r>
          </w:p>
          <w:p w:rsidR="00012CBD" w:rsidRPr="00BF0B94" w:rsidRDefault="00012CBD" w:rsidP="00AE37BF">
            <w:pPr>
              <w:rPr>
                <w:rFonts w:eastAsia="Calibri"/>
                <w:sz w:val="16"/>
                <w:szCs w:val="16"/>
              </w:rPr>
            </w:pPr>
            <w:r w:rsidRPr="00BF0B94">
              <w:rPr>
                <w:rFonts w:eastAsia="Calibri"/>
                <w:sz w:val="16"/>
                <w:szCs w:val="16"/>
              </w:rPr>
              <w:t>- szórvány</w:t>
            </w:r>
          </w:p>
          <w:p w:rsidR="00012CBD" w:rsidRPr="00BF0B94" w:rsidRDefault="00012CBD" w:rsidP="00AE37BF">
            <w:pPr>
              <w:rPr>
                <w:rFonts w:eastAsia="Calibri"/>
                <w:sz w:val="16"/>
                <w:szCs w:val="16"/>
              </w:rPr>
            </w:pPr>
            <w:r w:rsidRPr="00BF0B94">
              <w:rPr>
                <w:rFonts w:eastAsia="Calibri"/>
                <w:sz w:val="16"/>
                <w:szCs w:val="16"/>
              </w:rPr>
              <w:t>- szórvány</w:t>
            </w: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r w:rsidRPr="00BF0B94">
              <w:rPr>
                <w:rFonts w:eastAsia="Calibri"/>
                <w:sz w:val="16"/>
                <w:szCs w:val="16"/>
              </w:rPr>
              <w:t>- temető</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őskor</w:t>
            </w:r>
          </w:p>
          <w:p w:rsidR="00012CBD" w:rsidRPr="00BF0B94" w:rsidRDefault="00012CBD" w:rsidP="00AE37BF">
            <w:pPr>
              <w:rPr>
                <w:rFonts w:eastAsia="Calibri"/>
                <w:sz w:val="16"/>
                <w:szCs w:val="16"/>
              </w:rPr>
            </w:pPr>
            <w:r w:rsidRPr="00BF0B94">
              <w:rPr>
                <w:rFonts w:eastAsia="Calibri"/>
                <w:sz w:val="16"/>
                <w:szCs w:val="16"/>
              </w:rPr>
              <w:t>- őskor, rézkor, (</w:t>
            </w:r>
            <w:proofErr w:type="spellStart"/>
            <w:r w:rsidRPr="00BF0B94">
              <w:rPr>
                <w:rFonts w:eastAsia="Calibri"/>
                <w:sz w:val="16"/>
                <w:szCs w:val="16"/>
              </w:rPr>
              <w:t>Bádeni-kultúra</w:t>
            </w:r>
            <w:proofErr w:type="spellEnd"/>
            <w:r w:rsidRPr="00BF0B94">
              <w:rPr>
                <w:rFonts w:eastAsia="Calibri"/>
                <w:sz w:val="16"/>
                <w:szCs w:val="16"/>
              </w:rPr>
              <w:t>)</w:t>
            </w:r>
          </w:p>
          <w:p w:rsidR="00012CBD" w:rsidRPr="00BF0B94" w:rsidRDefault="00012CBD" w:rsidP="00AE37BF">
            <w:pPr>
              <w:rPr>
                <w:rFonts w:eastAsia="Calibri"/>
                <w:sz w:val="16"/>
                <w:szCs w:val="16"/>
              </w:rPr>
            </w:pPr>
            <w:r w:rsidRPr="00BF0B94">
              <w:rPr>
                <w:rFonts w:eastAsia="Calibri"/>
                <w:sz w:val="16"/>
                <w:szCs w:val="16"/>
              </w:rPr>
              <w:t>- római kor, szarmata</w:t>
            </w:r>
          </w:p>
          <w:p w:rsidR="00012CBD" w:rsidRPr="00BF0B94" w:rsidRDefault="00012CBD" w:rsidP="00AE37BF">
            <w:pPr>
              <w:rPr>
                <w:rFonts w:eastAsia="Calibri"/>
                <w:sz w:val="16"/>
                <w:szCs w:val="16"/>
              </w:rPr>
            </w:pPr>
            <w:r w:rsidRPr="00BF0B94">
              <w:rPr>
                <w:rFonts w:eastAsia="Calibri"/>
                <w:sz w:val="16"/>
                <w:szCs w:val="16"/>
              </w:rPr>
              <w:t xml:space="preserve">- </w:t>
            </w:r>
            <w:proofErr w:type="spellStart"/>
            <w:r w:rsidRPr="00BF0B94">
              <w:rPr>
                <w:rFonts w:eastAsia="Calibri"/>
                <w:sz w:val="16"/>
                <w:szCs w:val="16"/>
              </w:rPr>
              <w:t>népv</w:t>
            </w:r>
            <w:proofErr w:type="spellEnd"/>
            <w:r w:rsidRPr="00BF0B94">
              <w:rPr>
                <w:rFonts w:eastAsia="Calibri"/>
                <w:sz w:val="16"/>
                <w:szCs w:val="16"/>
              </w:rPr>
              <w:t>. kor</w:t>
            </w:r>
          </w:p>
          <w:p w:rsidR="00012CBD" w:rsidRPr="00BF0B94" w:rsidRDefault="00012CBD" w:rsidP="00AE37BF">
            <w:pPr>
              <w:rPr>
                <w:rFonts w:eastAsia="Calibri"/>
                <w:sz w:val="16"/>
                <w:szCs w:val="16"/>
              </w:rPr>
            </w:pPr>
            <w:r w:rsidRPr="00BF0B94">
              <w:rPr>
                <w:rFonts w:eastAsia="Calibri"/>
                <w:sz w:val="16"/>
                <w:szCs w:val="16"/>
              </w:rPr>
              <w:t>- középkor</w:t>
            </w:r>
          </w:p>
          <w:p w:rsidR="00012CBD" w:rsidRPr="00BF0B94" w:rsidRDefault="00012CBD" w:rsidP="00AE37BF">
            <w:pPr>
              <w:rPr>
                <w:rFonts w:eastAsia="Calibri"/>
                <w:sz w:val="16"/>
                <w:szCs w:val="16"/>
              </w:rPr>
            </w:pPr>
            <w:r w:rsidRPr="00BF0B94">
              <w:rPr>
                <w:rFonts w:eastAsia="Calibri"/>
                <w:sz w:val="16"/>
                <w:szCs w:val="16"/>
              </w:rPr>
              <w:t>- Árpád-kor</w:t>
            </w:r>
          </w:p>
          <w:p w:rsidR="00012CBD" w:rsidRPr="00BF0B94" w:rsidRDefault="00012CBD" w:rsidP="00AE37BF">
            <w:pPr>
              <w:rPr>
                <w:rFonts w:eastAsia="Calibri"/>
                <w:sz w:val="16"/>
                <w:szCs w:val="16"/>
              </w:rPr>
            </w:pPr>
            <w:r w:rsidRPr="00BF0B94">
              <w:rPr>
                <w:rFonts w:eastAsia="Calibri"/>
                <w:sz w:val="16"/>
                <w:szCs w:val="16"/>
              </w:rPr>
              <w:t>- középkor,</w:t>
            </w:r>
          </w:p>
          <w:p w:rsidR="00012CBD" w:rsidRPr="00BF0B94" w:rsidRDefault="00012CBD" w:rsidP="00AE37BF">
            <w:pPr>
              <w:rPr>
                <w:rFonts w:eastAsia="Calibri"/>
                <w:sz w:val="16"/>
                <w:szCs w:val="16"/>
              </w:rPr>
            </w:pPr>
            <w:r w:rsidRPr="00BF0B94">
              <w:rPr>
                <w:rFonts w:eastAsia="Calibri"/>
                <w:sz w:val="16"/>
                <w:szCs w:val="16"/>
              </w:rPr>
              <w:t>késő középkor</w:t>
            </w:r>
          </w:p>
          <w:p w:rsidR="00012CBD" w:rsidRPr="00BF0B94" w:rsidRDefault="00012CBD" w:rsidP="00AE37BF">
            <w:pPr>
              <w:rPr>
                <w:rFonts w:eastAsia="Calibri"/>
                <w:sz w:val="16"/>
                <w:szCs w:val="16"/>
              </w:rPr>
            </w:pPr>
            <w:r w:rsidRPr="00BF0B94">
              <w:rPr>
                <w:rFonts w:eastAsia="Calibri"/>
                <w:sz w:val="16"/>
                <w:szCs w:val="16"/>
              </w:rPr>
              <w:t>- római kor, szarmata</w:t>
            </w: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p>
          <w:p w:rsidR="00012CBD" w:rsidRPr="00BF0B94" w:rsidRDefault="00012CBD" w:rsidP="00AE37BF">
            <w:pPr>
              <w:rPr>
                <w:rFonts w:eastAsia="Calibri"/>
                <w:sz w:val="16"/>
                <w:szCs w:val="16"/>
              </w:rPr>
            </w:pP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 xml:space="preserve">113680, 113681, 113682, 113683, 113684, 113685, 113686, 113687, 113688, 113689, 113690, 113691, 113692, 113693, 113694, 113695, 113696, 113697, 113698/1, 113698/2, 116632, 116633/1, 116633/2, 116634/1, 116634/2, 116635, 116636, 116637, 116638, 116639, 116640, 116641/1, 116641/2, 116642, 116643, 114249, 114250, 114251, 114252, 114253, 114254, 114255, 114256, 114257, 114258, 114259, 114260, 114261, 114262, 114263, 114264, 114265, 117249/4, 113805, 113806, 113807, 113808, 113809, 113810, 113811, 113812, 113813, 113563/2, 113563/3, 113310, 113311, 113312, 113313, 113314, 113315, 113316, 113317, 113318, 113319, 113320, 113322, 113323, 113324, 105574, </w:t>
            </w:r>
          </w:p>
          <w:p w:rsidR="00012CBD" w:rsidRPr="00BF0B94" w:rsidRDefault="00012CBD" w:rsidP="00AE37BF">
            <w:pPr>
              <w:rPr>
                <w:rFonts w:eastAsia="Calibri"/>
                <w:sz w:val="16"/>
                <w:szCs w:val="16"/>
              </w:rPr>
            </w:pPr>
            <w:r w:rsidRPr="00BF0B94">
              <w:rPr>
                <w:rFonts w:eastAsia="Calibri"/>
                <w:sz w:val="16"/>
                <w:szCs w:val="16"/>
              </w:rPr>
              <w:t xml:space="preserve">105575, 105576, 105577, 105578, 105579, 105580, 105581/1, 105581/2, 105581/3, 105582, 116462, 116463, 116464, 116465, 116466, 116467, 116468, 116469, 113360, 113361, 108483, 108484, 108485, 108486, 108487, 108488, 118505/25, 118505/26, 118505/27, 118505/28, 118505/29, 118505/30, 118505/31, 118505/32, 118505/33, 118505/34, 118505/35, 118505/36, 118505/37, 0194/214, 0194/213, 0194/212, 104023, 0118590/72, 114825, 114826, 114827, 114030, 114031, 114032, 114033, 114034, 114035, 114036, 114037, 114038, 113269, 113270, 108714, 108715, 108716, 108717, 108718, 108719, 108720, 108721, 108722, 108332, 108333, 107499, 107500, 107501, 107502, 107503, 107504, 107505, 107506, 107507, 107508, 106833, 106834, 106835, 106836, 106837, 106838, 106839, 106840, 106841, 106842, 106843, 106844, 106845, 106846, 106847, 106848, 106849, 106361, 106362, 106363, 106364/1, 106364/2, 106365, 106366, 106367, 106368, 106369, 106370, 106371, 106372, 106373, 106374, 106375, 106376, 106377, 106378, 106379, 106380, 106381, 106382, 106383, 106384, 106385, 106386, 106387, 106388, 106389, 106390, 106391, 106392, 106393, 106394, 106395, 106396, 106397, 106398, 106399, 106400, 106441, 106442, 106443/1, 106443/2, 106444, 106445, 106446/1, 106446/2, 106447, 106448, 106449, 106450, 106451, 106552/1, 106552/2, 106553, 106554, 106555, 106556, 106557, 106558, 105285, 105286, 105287, 105288, 105289, 105290, 104760, 104761, 104762, 104763, 104764, 104765, 104766, 104767, 104768, 116236, 116235, 115919, 117014, 117013, 117012, 117011, 117010, 117009, 117008, 117007, 117006, 117005, 117004, 117018, 117017, 117016/2, 117016/1, 117015, 116775, 116776, 116777, 116778, 116779, 116780, 116781, 116782, 116783, 116784, 116785, 116786, 116787, 116788, 116789, 116790, 116791, 116792, 116834, 116835, 116836, 116837, 116838, 116839, 116857, 116858, 116859, 116860, 116861, 116862, 116863, 117704/18, 117704/19, 118235/4, 118236, 118237/2, 118238/2, 118238/4, 118239/2, 113732, 113735, 113730, 113729, 113731, 106854/1, 117576/1, 115121, 117562/120, 117562/121, 117562/118, 117562/105, 117562/106, 117562/119, 117562/122, 117562/107, 117562/87, 117562/104, 117562/103, 117562/101, 117562/102, 118736/50, 118736/167, 118736/154, 115119, 115120, 115105, 115136, 115137, 115132, 115133, 115134, 115135, 115122, 115123, 115124, 115125, 115126, 115098, 115099, 115100, 115106, 117562/82, 117562/84, 117562/73, 117562/83, 117562/90, 117562/91, 117562/92, 117562/81, 114135/4, 105871/1, 105875, 105881/1, 107788, 107789, 107786, 107787, 117562/140, 115676, 115677, 115678, 115679, 115680, 115681, 115682, 114794, 114828, 114829, 114830, 114831/1, 114831/2, 114832, 114833, 114834/1, 114834/2, 114835, 114836, 114838, 114983, 114984, 114985, 114986, 114987, 114988, 114989, 114991, 114992, 114640, 114641, 114642/1, 114642/2, </w:t>
            </w:r>
            <w:r w:rsidRPr="00BF0B94">
              <w:rPr>
                <w:rFonts w:eastAsia="Calibri"/>
                <w:sz w:val="16"/>
                <w:szCs w:val="16"/>
              </w:rPr>
              <w:lastRenderedPageBreak/>
              <w:t xml:space="preserve">114643, 114644, 114645, 114646, 114647, 114648, 114649, 114650, 114651, 114652, 114653, 114654, 114655, 114656, 114657, 114658, 114659/1, 114659/2, 114660, 114661, 114662, 114663, 114664, 114665, 114666, 114266, 114267, 114361, 114362, 114363, 114364, 114365/1, 114365/2, 114366, 114367/1, 114367/2, 114368, 114398, 114399, 114400, 114401, 114402, 114403, 114404, 114405, 113994, 113995, 113996, 113997, 113998, 113999, 114185, 114186, 114187, 113911/2, 113913, 113914, 113915, 113916, 113917, 113918, 113919, 113920, 113921, 113922, 113923, 113924, 113925, 113926, 113927, 113928, 113929, 113930, 113931, 113932, 113933, 113934, 113935, 113936, 113937, 113938, 113939, 113940, 113941, 113942, 113944, 113945, 113556/1, 113556/2, 113557, 113558/1, 113558/2, 113559, 113560, 113267/57, 113267/58, 113267/59, 113267/60, 113267/61, 113356, 113357, 113413/1, 113413/3, 113471, 113472, 113473, 113123, 113124, 113125, 113126, 113127/1, 113127/2, 113128, 113122, 113121, 113098, 112468, 112467, 112354, 112353, 112352, 112351, 112350, 112349, 112348, 112347, 112346, 112345, 112344, 112343, 112342, 112341, 112340, 112339, 112338, 112337, 112336, 108272, 108273, 107695, 107696, 107726, 107727, 107728, 107729, 107730, 107731, 107328, 107329, 107330, 107331, 107332, 107333, 107334, 107335, 107336, 107337, 107338, 107339, 107340, 107341, 107342, 107343, 107344/1, 107344/2, 107345, 107459, 107460, 107100/17, 107100/18, 107100/19, 107100/20, 107100/21, 107100/22, 107100/23, 107100/24, 107100/25, 107100/27, 107100/28, 107100/29, 106646, 106647, 106692, 106693, 106694, 106695, 106700, 106701, 106702, 106703, 106704, 106705, 106706, 106707, 106708, 106709, 106710, 106711, 106712, 106713, 106714, 106715, 106763, 106764, 106765, 106766, 106567, 106568, 106569, 106570, 106571, 106572, 105094, 105095, 105096, 105097, 105098, 105099, 105100, 105101, 105102, 105103, 105104, 105105, 105106, 105076, 105077, 105078, 105079, 105080, 105081, 105082, 104710, 104711, 104712, 104713, 104714, 104715, 104716, 104717, 104718, 104719, 104720, 104721, 104722, 104808, 104809, 104810, 104811, 104812, 104813, 104814, 104815, 104816, 104817, 104818, 104819, 116362, 116363, 116364, 116365, 116366, 116367, 116368, 116369, 116370, 116371, 116372, 116373, 116374, 116375, 116376, 116377, 116378, 116379, 116380, 116381, 116384, 116385, 116386/1, 116386/2, 116387, 116388, 116389, 116390, 116391, 116392, 116393, 116394, 116395, 116396, 116397, 116398, 116470, 116471, 116472, 116473, 116474, 116475, 116476, 116477, 116478, 116479, 116480, 116153/9, 116153/10, 116153/11, 116153/12, 116153/13, 116153/14, 116153/15, 116153/20, 115857, 115858, 115859, 115860, 115861, 115862, 115863/1, 115863/2, 115865, 115866, 115867, 115868, 115869, 115897, 115898, 115899, 115900, 115901, 115902, 115903, 115904, 115905, 115906, 115907, 115908, 115909, 115910, 115911, 115912, 115913, 115914, 115915, 115916, 115917, 115918, 116020, 116021, 116022, 116023, 116024, 116025, 116026, 116027, 116028, 116029, 116030, 116031/1, 116031/2, 116032, 116033, 116034, 116035, 116036, 117494/11, 117494/12, 117494/13, 117494/14, 116759, 116760, 116761, 116762, 116763, 116764, 116765, 116766, 116767, 116768, 116769, 116770, 116771, 116772, 116773, 116774, 116847/1, 116847/2, 116848, 116849, 116850, 116851, 116852, 116853, 116854, 116855, 116856, 116864, 0118694/30, 0118694/31, 0118694/32, 0118694/33, 0118694/34, 0118694/35, 0118694/36, 0118694/37, 117704/46, 117704/47, 0118590/35, 0118590/37, 0118590/42, 0118590/43, 117576/14, 107100/35, 118736/74, 118736/127, 118736/126, 118736/95, 118736/108, 118736/109, 118736/110, 117562/21, 117562/32, </w:t>
            </w:r>
            <w:r w:rsidRPr="00BF0B94">
              <w:rPr>
                <w:rFonts w:eastAsia="Calibri"/>
                <w:sz w:val="16"/>
                <w:szCs w:val="16"/>
              </w:rPr>
              <w:lastRenderedPageBreak/>
              <w:t>117562/20, 117562/7, 117562/19, 117562/18, 118736/51, 118736/62, 112391/2, 117494/16, 117494/15, 116418/1, 116418/3, 116418/2, 115775/2, 115775/1, 0118752/2, 0118752/36, 0118752/37, 0118752/42, 0118752/81, 0118752/86, 0118752/17, 0118752/14, 0118752/13, 0118752/61, 0118752/62, 0118752/55, 0118752/52, 0118752/58, 0118752/65, 0118752/41, 0118752/51, 0118752/50, 0118752/56, 0118752/57, 0118752/66, 0118752/67, 0118752/63, 115683, 115684, 115685, 115686, 115687, 115688, 115689, 115690, 115691, 115692, 115693, 115694, 115695, 115696, 115697, 115698, 115699, 115700, 115701, 115702, 115703, 115704, 115760, 115761, 115762, 115763, 115764, 115765, 115766, 115767/1, 115767/2, 115768, 115769, 115770, 115771, 115772, 115773, 115774, 115776, 115777, 115778, 115779, 115780, 115632, 114813, 114814, 114815, 114816/1, 114483, 114484, 114485, 114486, 114487, 114488, 114489, 114490, 114491, 114493, 114494, 114495, 114496, 114513, 114514, 114515, 114516</w:t>
            </w:r>
          </w:p>
        </w:tc>
      </w:tr>
      <w:tr w:rsidR="00012CBD" w:rsidRPr="00BF0B94" w:rsidTr="00611554">
        <w:tblPrEx>
          <w:tblLook w:val="04A0" w:firstRow="1" w:lastRow="0" w:firstColumn="1" w:lastColumn="0" w:noHBand="0" w:noVBand="1"/>
        </w:tblPrEx>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lastRenderedPageBreak/>
              <w:t>76485</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Diófa utca 139.</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temető</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római kor, szarmata</w:t>
            </w: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108639</w:t>
            </w:r>
          </w:p>
        </w:tc>
      </w:tr>
      <w:tr w:rsidR="00012CBD" w:rsidRPr="00BF0B94" w:rsidTr="00611554">
        <w:tblPrEx>
          <w:tblLook w:val="04A0" w:firstRow="1" w:lastRow="0" w:firstColumn="1" w:lastColumn="0" w:noHBand="0" w:noVBand="1"/>
        </w:tblPrEx>
        <w:tc>
          <w:tcPr>
            <w:tcW w:w="1101" w:type="dxa"/>
            <w:shd w:val="clear" w:color="auto" w:fill="auto"/>
          </w:tcPr>
          <w:p w:rsidR="00012CBD" w:rsidRPr="00BF0B94" w:rsidRDefault="00012CBD" w:rsidP="00AE37BF">
            <w:pPr>
              <w:rPr>
                <w:rFonts w:eastAsia="Calibri"/>
                <w:sz w:val="16"/>
                <w:szCs w:val="16"/>
              </w:rPr>
            </w:pPr>
            <w:r w:rsidRPr="00BF0B94">
              <w:rPr>
                <w:rFonts w:eastAsia="Calibri"/>
                <w:sz w:val="16"/>
                <w:szCs w:val="16"/>
              </w:rPr>
              <w:t>86919</w:t>
            </w:r>
          </w:p>
        </w:tc>
        <w:tc>
          <w:tcPr>
            <w:tcW w:w="1134" w:type="dxa"/>
            <w:shd w:val="clear" w:color="auto" w:fill="auto"/>
          </w:tcPr>
          <w:p w:rsidR="00012CBD" w:rsidRPr="00BF0B94" w:rsidRDefault="00012CBD" w:rsidP="00AE37BF">
            <w:pPr>
              <w:rPr>
                <w:rFonts w:eastAsia="Calibri"/>
                <w:sz w:val="16"/>
                <w:szCs w:val="16"/>
              </w:rPr>
            </w:pPr>
            <w:r w:rsidRPr="00BF0B94">
              <w:rPr>
                <w:rFonts w:eastAsia="Calibri"/>
                <w:sz w:val="16"/>
                <w:szCs w:val="16"/>
              </w:rPr>
              <w:t>Baross utca 233</w:t>
            </w:r>
          </w:p>
        </w:tc>
        <w:tc>
          <w:tcPr>
            <w:tcW w:w="1275" w:type="dxa"/>
            <w:shd w:val="clear" w:color="auto" w:fill="auto"/>
          </w:tcPr>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rPr>
                <w:rFonts w:eastAsia="Calibri"/>
                <w:sz w:val="16"/>
                <w:szCs w:val="16"/>
              </w:rPr>
            </w:pPr>
            <w:r w:rsidRPr="00BF0B94">
              <w:rPr>
                <w:rFonts w:eastAsia="Calibri"/>
                <w:sz w:val="16"/>
                <w:szCs w:val="16"/>
              </w:rPr>
              <w:t>- sír</w:t>
            </w:r>
          </w:p>
        </w:tc>
        <w:tc>
          <w:tcPr>
            <w:tcW w:w="1701" w:type="dxa"/>
            <w:shd w:val="clear" w:color="auto" w:fill="auto"/>
          </w:tcPr>
          <w:p w:rsidR="00012CBD" w:rsidRPr="00BF0B94" w:rsidRDefault="00012CBD" w:rsidP="00AE37BF">
            <w:pPr>
              <w:rPr>
                <w:rFonts w:eastAsia="Calibri"/>
                <w:sz w:val="16"/>
                <w:szCs w:val="16"/>
              </w:rPr>
            </w:pPr>
            <w:r w:rsidRPr="00BF0B94">
              <w:rPr>
                <w:rFonts w:eastAsia="Calibri"/>
                <w:sz w:val="16"/>
                <w:szCs w:val="16"/>
              </w:rPr>
              <w:t>- római kor, szarmata</w:t>
            </w:r>
          </w:p>
          <w:p w:rsidR="00012CBD" w:rsidRPr="00BF0B94" w:rsidRDefault="00012CBD" w:rsidP="00AE37BF">
            <w:pPr>
              <w:rPr>
                <w:rFonts w:eastAsia="Calibri"/>
                <w:sz w:val="16"/>
                <w:szCs w:val="16"/>
              </w:rPr>
            </w:pPr>
            <w:r w:rsidRPr="00BF0B94">
              <w:rPr>
                <w:rFonts w:eastAsia="Calibri"/>
                <w:sz w:val="16"/>
                <w:szCs w:val="16"/>
              </w:rPr>
              <w:t>- római kor, szarmata</w:t>
            </w:r>
          </w:p>
        </w:tc>
        <w:tc>
          <w:tcPr>
            <w:tcW w:w="3828" w:type="dxa"/>
            <w:shd w:val="clear" w:color="auto" w:fill="auto"/>
          </w:tcPr>
          <w:p w:rsidR="00012CBD" w:rsidRPr="00BF0B94" w:rsidRDefault="00012CBD" w:rsidP="00AE37BF">
            <w:pPr>
              <w:rPr>
                <w:rFonts w:eastAsia="Calibri"/>
                <w:sz w:val="16"/>
                <w:szCs w:val="16"/>
              </w:rPr>
            </w:pPr>
            <w:r w:rsidRPr="00BF0B94">
              <w:rPr>
                <w:rFonts w:eastAsia="Calibri"/>
                <w:sz w:val="16"/>
                <w:szCs w:val="16"/>
              </w:rPr>
              <w:t>112595, 112405, 112449, 112440, 112443, 112600, 112613, 112615, 112614, 112628, 112627, 112626, 112601, 112602, 112625, 112451/1, 112451/2, 112452, 112453, 112442, 112441, 112439, 112603, 112624/2, 112604, 112624/1, 112623, 112622, 112606, 112605, 112621, 112445, 112455, 112448, 112444, 112447, 112446, 112454, 112607, 112609, 112608, 112450, 112593, 112594, 112610, 112611, 112579, 112580, 112620, 112619, 112617, 112616, 112612, 112618, 112599, 112767, 112769, 112768, 112766, 112598, 112764, 112770, 112632, 112765, 112630, 112590, 112589, 112588, 112587, 112586, 112581, 112592, 112582, 112583, 112591, 112584, 112585, 112631, 112629, 112758/2, 112758/1, 112757, 112759, 112760, 112761, 112763, 112762, 112752, 112753, 112778, 112779, 112780, 112781, 112782, 112756, 112754, 112755, 112426, 112427, 112428, 112429, 112774, 112430, 112773, 112422, 112421, 112777, 112776/1, 112776/2, 112435/2, 112435/1, 112425, 112413/1, 112424, 112408, 112412, 112411, 112406, 112404, 112407, 112432, 112771/2, 112771/1, 113173, 112456, 112457, 112458, 112459, 112460, 112461, 112462, 112463/1, 112463/2, 112464, 112527, 112578, 112350, 112403, 112409, 112413/2, 112414, 112415, 112416, 112417, 112418, 112419, 112420, 112423, 112431, 112433, 112434, 112436, 112437, 112438, 112775, 112772, 112596, 112699, 112633, 112783, 112751</w:t>
            </w:r>
          </w:p>
        </w:tc>
      </w:tr>
    </w:tbl>
    <w:p w:rsidR="00012CBD" w:rsidRPr="00BF0B94" w:rsidRDefault="00012CBD" w:rsidP="00012CBD">
      <w:pPr>
        <w:spacing w:after="120"/>
        <w:jc w:val="both"/>
        <w:rPr>
          <w:sz w:val="20"/>
          <w:u w:val="single"/>
        </w:rPr>
      </w:pPr>
    </w:p>
    <w:p w:rsidR="00012CBD" w:rsidRPr="00BF0B94" w:rsidRDefault="00012CBD" w:rsidP="00012CBD">
      <w:pPr>
        <w:spacing w:after="120"/>
        <w:jc w:val="both"/>
        <w:rPr>
          <w:sz w:val="16"/>
          <w:szCs w:val="16"/>
          <w:u w:val="single"/>
        </w:rPr>
      </w:pPr>
      <w:proofErr w:type="gramStart"/>
      <w:r w:rsidRPr="00BF0B94">
        <w:rPr>
          <w:sz w:val="16"/>
          <w:szCs w:val="16"/>
          <w:u w:val="single"/>
        </w:rPr>
        <w:t>fokozottan</w:t>
      </w:r>
      <w:proofErr w:type="gramEnd"/>
      <w:r w:rsidRPr="00BF0B94">
        <w:rPr>
          <w:sz w:val="16"/>
          <w:szCs w:val="16"/>
          <w:u w:val="single"/>
        </w:rPr>
        <w:t xml:space="preserve"> védett régészeti lelőhely</w:t>
      </w:r>
    </w:p>
    <w:tbl>
      <w:tblPr>
        <w:tblW w:w="907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1135"/>
        <w:gridCol w:w="1701"/>
        <w:gridCol w:w="1417"/>
        <w:gridCol w:w="2126"/>
        <w:gridCol w:w="2694"/>
      </w:tblGrid>
      <w:tr w:rsidR="00012CBD" w:rsidRPr="00BF0B94" w:rsidTr="00112297">
        <w:trPr>
          <w:trHeight w:val="495"/>
        </w:trPr>
        <w:tc>
          <w:tcPr>
            <w:tcW w:w="1135" w:type="dxa"/>
            <w:shd w:val="clear" w:color="auto" w:fill="A6A6A6" w:themeFill="background1" w:themeFillShade="A6"/>
            <w:vAlign w:val="center"/>
            <w:hideMark/>
          </w:tcPr>
          <w:p w:rsidR="00012CBD" w:rsidRPr="00BF0B94" w:rsidRDefault="00012CBD" w:rsidP="00AE37BF">
            <w:pPr>
              <w:jc w:val="center"/>
              <w:rPr>
                <w:b/>
                <w:bCs/>
                <w:color w:val="000000"/>
                <w:sz w:val="16"/>
                <w:szCs w:val="16"/>
              </w:rPr>
            </w:pPr>
            <w:r w:rsidRPr="00BF0B94">
              <w:rPr>
                <w:b/>
                <w:bCs/>
                <w:color w:val="000000"/>
                <w:sz w:val="16"/>
                <w:szCs w:val="16"/>
              </w:rPr>
              <w:t>lelőhely azonosító</w:t>
            </w:r>
          </w:p>
        </w:tc>
        <w:tc>
          <w:tcPr>
            <w:tcW w:w="1701" w:type="dxa"/>
            <w:shd w:val="clear" w:color="auto" w:fill="A6A6A6" w:themeFill="background1" w:themeFillShade="A6"/>
            <w:vAlign w:val="center"/>
            <w:hideMark/>
          </w:tcPr>
          <w:p w:rsidR="00012CBD" w:rsidRPr="00BF0B94" w:rsidRDefault="00012CBD" w:rsidP="00AE37BF">
            <w:pPr>
              <w:jc w:val="center"/>
              <w:rPr>
                <w:b/>
                <w:bCs/>
                <w:color w:val="000000"/>
                <w:sz w:val="16"/>
                <w:szCs w:val="16"/>
              </w:rPr>
            </w:pPr>
            <w:r w:rsidRPr="00BF0B94">
              <w:rPr>
                <w:b/>
                <w:bCs/>
                <w:color w:val="000000"/>
                <w:sz w:val="16"/>
                <w:szCs w:val="16"/>
              </w:rPr>
              <w:t>helyszín, elnevezés</w:t>
            </w:r>
          </w:p>
        </w:tc>
        <w:tc>
          <w:tcPr>
            <w:tcW w:w="1417" w:type="dxa"/>
            <w:shd w:val="clear" w:color="auto" w:fill="A6A6A6" w:themeFill="background1" w:themeFillShade="A6"/>
            <w:vAlign w:val="center"/>
            <w:hideMark/>
          </w:tcPr>
          <w:p w:rsidR="00012CBD" w:rsidRPr="00BF0B94" w:rsidRDefault="00012CBD" w:rsidP="00AE37BF">
            <w:pPr>
              <w:jc w:val="center"/>
              <w:rPr>
                <w:b/>
                <w:bCs/>
                <w:color w:val="000000"/>
                <w:sz w:val="16"/>
                <w:szCs w:val="16"/>
              </w:rPr>
            </w:pPr>
            <w:r w:rsidRPr="00BF0B94">
              <w:rPr>
                <w:b/>
                <w:bCs/>
                <w:color w:val="000000"/>
                <w:sz w:val="16"/>
                <w:szCs w:val="16"/>
              </w:rPr>
              <w:t>jellege</w:t>
            </w:r>
          </w:p>
        </w:tc>
        <w:tc>
          <w:tcPr>
            <w:tcW w:w="2126" w:type="dxa"/>
            <w:shd w:val="clear" w:color="auto" w:fill="A6A6A6" w:themeFill="background1" w:themeFillShade="A6"/>
            <w:vAlign w:val="center"/>
            <w:hideMark/>
          </w:tcPr>
          <w:p w:rsidR="00012CBD" w:rsidRPr="00BF0B94" w:rsidRDefault="00012CBD" w:rsidP="00AE37BF">
            <w:pPr>
              <w:jc w:val="center"/>
              <w:rPr>
                <w:b/>
                <w:bCs/>
                <w:color w:val="000000"/>
                <w:sz w:val="16"/>
                <w:szCs w:val="16"/>
              </w:rPr>
            </w:pPr>
            <w:r w:rsidRPr="00BF0B94">
              <w:rPr>
                <w:b/>
                <w:bCs/>
                <w:color w:val="000000"/>
                <w:sz w:val="16"/>
                <w:szCs w:val="16"/>
              </w:rPr>
              <w:t>kora</w:t>
            </w:r>
          </w:p>
        </w:tc>
        <w:tc>
          <w:tcPr>
            <w:tcW w:w="2694" w:type="dxa"/>
            <w:shd w:val="clear" w:color="auto" w:fill="A6A6A6" w:themeFill="background1" w:themeFillShade="A6"/>
            <w:vAlign w:val="center"/>
            <w:hideMark/>
          </w:tcPr>
          <w:p w:rsidR="00012CBD" w:rsidRPr="00BF0B94" w:rsidRDefault="00012CBD" w:rsidP="00AE37BF">
            <w:pPr>
              <w:jc w:val="center"/>
              <w:rPr>
                <w:b/>
                <w:bCs/>
                <w:color w:val="000000"/>
                <w:sz w:val="16"/>
                <w:szCs w:val="16"/>
              </w:rPr>
            </w:pPr>
            <w:r w:rsidRPr="00BF0B94">
              <w:rPr>
                <w:b/>
                <w:bCs/>
                <w:color w:val="000000"/>
                <w:sz w:val="16"/>
                <w:szCs w:val="16"/>
              </w:rPr>
              <w:t>HRSZ</w:t>
            </w:r>
          </w:p>
        </w:tc>
      </w:tr>
      <w:tr w:rsidR="00012CBD" w:rsidRPr="00BF0B94" w:rsidTr="00112297">
        <w:trPr>
          <w:trHeight w:val="495"/>
        </w:trPr>
        <w:tc>
          <w:tcPr>
            <w:tcW w:w="1135" w:type="dxa"/>
            <w:shd w:val="clear" w:color="auto" w:fill="auto"/>
          </w:tcPr>
          <w:p w:rsidR="00012CBD" w:rsidRPr="00BF0B94" w:rsidRDefault="00012CBD" w:rsidP="00AE37BF">
            <w:pPr>
              <w:rPr>
                <w:rFonts w:eastAsia="Calibri"/>
                <w:sz w:val="16"/>
                <w:szCs w:val="16"/>
              </w:rPr>
            </w:pPr>
            <w:r w:rsidRPr="00BF0B94">
              <w:rPr>
                <w:rFonts w:eastAsia="Calibri"/>
                <w:sz w:val="16"/>
                <w:szCs w:val="16"/>
              </w:rPr>
              <w:t>15153</w:t>
            </w:r>
          </w:p>
        </w:tc>
        <w:tc>
          <w:tcPr>
            <w:tcW w:w="1701" w:type="dxa"/>
            <w:shd w:val="clear" w:color="auto" w:fill="auto"/>
          </w:tcPr>
          <w:p w:rsidR="00012CBD" w:rsidRPr="00BF0B94" w:rsidRDefault="00012CBD" w:rsidP="00AE37BF">
            <w:pPr>
              <w:jc w:val="center"/>
              <w:rPr>
                <w:rFonts w:eastAsia="Calibri"/>
                <w:sz w:val="16"/>
                <w:szCs w:val="16"/>
              </w:rPr>
            </w:pPr>
            <w:r w:rsidRPr="00BF0B94">
              <w:rPr>
                <w:rFonts w:eastAsia="Calibri"/>
                <w:sz w:val="16"/>
                <w:szCs w:val="16"/>
              </w:rPr>
              <w:t xml:space="preserve">Timur utca - Fertály utca - </w:t>
            </w:r>
            <w:proofErr w:type="spellStart"/>
            <w:r w:rsidRPr="00BF0B94">
              <w:rPr>
                <w:rFonts w:eastAsia="Calibri"/>
                <w:sz w:val="16"/>
                <w:szCs w:val="16"/>
              </w:rPr>
              <w:t>Dezsőfia</w:t>
            </w:r>
            <w:proofErr w:type="spellEnd"/>
            <w:r w:rsidRPr="00BF0B94">
              <w:rPr>
                <w:rFonts w:eastAsia="Calibri"/>
                <w:sz w:val="16"/>
                <w:szCs w:val="16"/>
              </w:rPr>
              <w:t xml:space="preserve"> utca között</w:t>
            </w:r>
          </w:p>
        </w:tc>
        <w:tc>
          <w:tcPr>
            <w:tcW w:w="1417" w:type="dxa"/>
            <w:shd w:val="clear" w:color="auto" w:fill="auto"/>
          </w:tcPr>
          <w:p w:rsidR="00012CBD" w:rsidRPr="00BF0B94" w:rsidRDefault="00012CBD" w:rsidP="00AE37BF">
            <w:pPr>
              <w:rPr>
                <w:rFonts w:eastAsia="Calibri"/>
                <w:sz w:val="16"/>
                <w:szCs w:val="16"/>
              </w:rPr>
            </w:pPr>
            <w:r w:rsidRPr="00BF0B94">
              <w:rPr>
                <w:rFonts w:eastAsia="Calibri"/>
                <w:sz w:val="16"/>
                <w:szCs w:val="16"/>
              </w:rPr>
              <w:t>- temető</w:t>
            </w:r>
          </w:p>
          <w:p w:rsidR="00012CBD" w:rsidRPr="00BF0B94" w:rsidRDefault="00012CBD" w:rsidP="00AE37BF">
            <w:pPr>
              <w:rPr>
                <w:rFonts w:eastAsia="Calibri"/>
                <w:sz w:val="16"/>
                <w:szCs w:val="16"/>
              </w:rPr>
            </w:pPr>
            <w:r w:rsidRPr="00BF0B94">
              <w:rPr>
                <w:rFonts w:eastAsia="Calibri"/>
                <w:sz w:val="16"/>
                <w:szCs w:val="16"/>
              </w:rPr>
              <w:t>- település</w:t>
            </w:r>
          </w:p>
          <w:p w:rsidR="00012CBD" w:rsidRPr="00BF0B94" w:rsidRDefault="00012CBD" w:rsidP="00AE37BF">
            <w:pPr>
              <w:rPr>
                <w:rFonts w:eastAsia="Calibri"/>
                <w:sz w:val="16"/>
                <w:szCs w:val="16"/>
              </w:rPr>
            </w:pPr>
            <w:r w:rsidRPr="00BF0B94">
              <w:rPr>
                <w:rFonts w:eastAsia="Calibri"/>
                <w:sz w:val="16"/>
                <w:szCs w:val="16"/>
              </w:rPr>
              <w:t>- telep</w:t>
            </w:r>
          </w:p>
          <w:p w:rsidR="00012CBD" w:rsidRPr="00BF0B94" w:rsidRDefault="00012CBD" w:rsidP="00AE37BF">
            <w:pPr>
              <w:jc w:val="center"/>
              <w:rPr>
                <w:rFonts w:eastAsia="Calibri"/>
                <w:sz w:val="16"/>
                <w:szCs w:val="16"/>
              </w:rPr>
            </w:pPr>
          </w:p>
        </w:tc>
        <w:tc>
          <w:tcPr>
            <w:tcW w:w="2126" w:type="dxa"/>
            <w:shd w:val="clear" w:color="auto" w:fill="auto"/>
          </w:tcPr>
          <w:p w:rsidR="00012CBD" w:rsidRPr="00BF0B94" w:rsidRDefault="00012CBD" w:rsidP="00AE37BF">
            <w:pPr>
              <w:rPr>
                <w:rFonts w:eastAsia="Calibri"/>
                <w:sz w:val="16"/>
                <w:szCs w:val="16"/>
              </w:rPr>
            </w:pPr>
            <w:r w:rsidRPr="00BF0B94">
              <w:rPr>
                <w:rFonts w:eastAsia="Calibri"/>
                <w:sz w:val="16"/>
                <w:szCs w:val="16"/>
              </w:rPr>
              <w:t>- Árpád-kor</w:t>
            </w:r>
          </w:p>
          <w:p w:rsidR="00012CBD" w:rsidRPr="00BF0B94" w:rsidRDefault="00012CBD" w:rsidP="00AE37BF">
            <w:pPr>
              <w:rPr>
                <w:rFonts w:eastAsia="Calibri"/>
                <w:sz w:val="16"/>
                <w:szCs w:val="16"/>
              </w:rPr>
            </w:pPr>
            <w:r w:rsidRPr="00BF0B94">
              <w:rPr>
                <w:rFonts w:eastAsia="Calibri"/>
                <w:sz w:val="16"/>
                <w:szCs w:val="16"/>
              </w:rPr>
              <w:t>- Árpád-kor</w:t>
            </w:r>
          </w:p>
          <w:p w:rsidR="00012CBD" w:rsidRPr="00BF0B94" w:rsidRDefault="00012CBD" w:rsidP="00AE37BF">
            <w:pPr>
              <w:rPr>
                <w:rFonts w:eastAsia="Calibri"/>
                <w:sz w:val="16"/>
                <w:szCs w:val="16"/>
              </w:rPr>
            </w:pPr>
            <w:r w:rsidRPr="00BF0B94">
              <w:rPr>
                <w:rFonts w:eastAsia="Calibri"/>
                <w:sz w:val="16"/>
                <w:szCs w:val="16"/>
              </w:rPr>
              <w:t>- középkor, késő középkor</w:t>
            </w:r>
          </w:p>
          <w:p w:rsidR="00012CBD" w:rsidRPr="00BF0B94" w:rsidRDefault="00012CBD" w:rsidP="00AE37BF">
            <w:pPr>
              <w:jc w:val="center"/>
              <w:rPr>
                <w:rFonts w:eastAsia="Calibri"/>
                <w:sz w:val="16"/>
                <w:szCs w:val="16"/>
              </w:rPr>
            </w:pPr>
          </w:p>
        </w:tc>
        <w:tc>
          <w:tcPr>
            <w:tcW w:w="2694" w:type="dxa"/>
            <w:shd w:val="clear" w:color="auto" w:fill="auto"/>
          </w:tcPr>
          <w:p w:rsidR="00012CBD" w:rsidRPr="00BF0B94" w:rsidRDefault="00012CBD" w:rsidP="00AE37BF">
            <w:pPr>
              <w:rPr>
                <w:rFonts w:eastAsia="Calibri"/>
                <w:sz w:val="16"/>
                <w:szCs w:val="16"/>
              </w:rPr>
            </w:pPr>
            <w:r w:rsidRPr="00BF0B94">
              <w:rPr>
                <w:rFonts w:eastAsia="Calibri"/>
                <w:sz w:val="16"/>
                <w:szCs w:val="16"/>
              </w:rPr>
              <w:t>114096, 114082, 114081, 114080, 114079, 114062, 113965, 113964, 113962, 113954, 113953, 114087, 114086, 114088, 114094, 114092, 114090, 114097, 114093, 114091, 114083, 114084, 114085, 114095</w:t>
            </w:r>
          </w:p>
        </w:tc>
      </w:tr>
    </w:tbl>
    <w:p w:rsidR="00240F0A" w:rsidRDefault="00240F0A" w:rsidP="00A01E26">
      <w:pPr>
        <w:pStyle w:val="Cmsor2"/>
      </w:pPr>
      <w:bookmarkStart w:id="1261" w:name="_Toc514322559"/>
    </w:p>
    <w:p w:rsidR="00240F0A" w:rsidRDefault="00240F0A" w:rsidP="00240F0A">
      <w:pPr>
        <w:rPr>
          <w:szCs w:val="22"/>
        </w:rPr>
      </w:pPr>
      <w:r>
        <w:br w:type="page"/>
      </w:r>
    </w:p>
    <w:p w:rsidR="005B2CA7" w:rsidRPr="00BF0B94" w:rsidRDefault="004C4B54" w:rsidP="00A01E26">
      <w:pPr>
        <w:pStyle w:val="Cmsor2"/>
      </w:pPr>
      <w:r w:rsidRPr="00BF0B94">
        <w:lastRenderedPageBreak/>
        <w:t>3</w:t>
      </w:r>
      <w:r w:rsidR="005D2463" w:rsidRPr="00BF0B94">
        <w:t xml:space="preserve">. </w:t>
      </w:r>
      <w:r w:rsidR="009126D0" w:rsidRPr="00BF0B94">
        <w:t>függelék</w:t>
      </w:r>
      <w:bookmarkEnd w:id="1261"/>
    </w:p>
    <w:p w:rsidR="005B2CA7" w:rsidRPr="00BF0B94" w:rsidRDefault="00962228" w:rsidP="00A01E26">
      <w:pPr>
        <w:pStyle w:val="Cmsor2"/>
      </w:pPr>
      <w:bookmarkStart w:id="1262" w:name="_Toc514322560"/>
      <w:r w:rsidRPr="00BF0B94">
        <w:t>Természetvédelem</w:t>
      </w:r>
      <w:bookmarkEnd w:id="1262"/>
    </w:p>
    <w:p w:rsidR="00962228" w:rsidRPr="00BF0B94" w:rsidRDefault="00962228" w:rsidP="009126D0">
      <w:pPr>
        <w:tabs>
          <w:tab w:val="left" w:pos="709"/>
          <w:tab w:val="left" w:pos="1701"/>
        </w:tabs>
        <w:ind w:left="567" w:hanging="567"/>
        <w:rPr>
          <w:sz w:val="22"/>
          <w:szCs w:val="22"/>
        </w:rPr>
      </w:pPr>
    </w:p>
    <w:p w:rsidR="00380B52" w:rsidRPr="00BF0B94" w:rsidRDefault="00380B52" w:rsidP="00380B52">
      <w:pPr>
        <w:spacing w:after="120"/>
        <w:jc w:val="both"/>
        <w:rPr>
          <w:b/>
          <w:sz w:val="20"/>
        </w:rPr>
      </w:pPr>
      <w:r w:rsidRPr="00BF0B94">
        <w:rPr>
          <w:b/>
          <w:sz w:val="20"/>
        </w:rPr>
        <w:t>3.1. Fővárosi jelentőségű természetvédelmi terület</w:t>
      </w:r>
    </w:p>
    <w:p w:rsidR="00380B52" w:rsidRPr="00BF0B94" w:rsidRDefault="00380B52" w:rsidP="00380B52">
      <w:pPr>
        <w:spacing w:after="120"/>
        <w:jc w:val="both"/>
        <w:rPr>
          <w:sz w:val="20"/>
          <w:u w:val="single"/>
        </w:rPr>
      </w:pPr>
      <w:r w:rsidRPr="00BF0B94">
        <w:rPr>
          <w:sz w:val="20"/>
          <w:u w:val="single"/>
        </w:rPr>
        <w:t>Naplás-tó természetvédelmi terület</w:t>
      </w:r>
    </w:p>
    <w:p w:rsidR="00380B52" w:rsidRPr="00BF0B94" w:rsidRDefault="00380B52" w:rsidP="00380B52">
      <w:pPr>
        <w:spacing w:after="240"/>
        <w:jc w:val="both"/>
        <w:rPr>
          <w:sz w:val="20"/>
        </w:rPr>
      </w:pPr>
      <w:proofErr w:type="gramStart"/>
      <w:r w:rsidRPr="00BF0B94">
        <w:rPr>
          <w:sz w:val="20"/>
        </w:rPr>
        <w:t xml:space="preserve">0118612/b,c,d,f; 0118613; 0118615/2; 0118615/3; 0118615/4; 0118615/5; 0118615/6; 0118616/a,b,c,d,f; 0118617/a,b; 0118618; 0118619/a,b,c,d; 0118620; 0118621/a,b,c,d,f; 0118622; 0118623/1; 0118625; 0118626; 0118627; 0118689; 0118690/a,b; 0118692/13; 0118692/14a,14b; 0118695; 118611/17a,17b </w:t>
      </w:r>
      <w:proofErr w:type="spellStart"/>
      <w:r w:rsidRPr="00BF0B94">
        <w:rPr>
          <w:sz w:val="20"/>
        </w:rPr>
        <w:t>hrsz</w:t>
      </w:r>
      <w:proofErr w:type="spellEnd"/>
      <w:proofErr w:type="gramEnd"/>
    </w:p>
    <w:p w:rsidR="00380B52" w:rsidRPr="00BF0B94" w:rsidRDefault="00380B52" w:rsidP="00380B52">
      <w:pPr>
        <w:spacing w:after="120"/>
        <w:jc w:val="both"/>
        <w:rPr>
          <w:b/>
          <w:sz w:val="20"/>
        </w:rPr>
      </w:pPr>
      <w:r w:rsidRPr="00BF0B94">
        <w:rPr>
          <w:b/>
          <w:sz w:val="20"/>
        </w:rPr>
        <w:t>3.2. Helyi jelentőségű védett természeti érték</w:t>
      </w:r>
    </w:p>
    <w:p w:rsidR="00380B52" w:rsidRPr="00BF0B94" w:rsidRDefault="00380B52" w:rsidP="00380B52">
      <w:pPr>
        <w:spacing w:after="240"/>
        <w:jc w:val="both"/>
        <w:rPr>
          <w:sz w:val="20"/>
        </w:rPr>
      </w:pPr>
      <w:proofErr w:type="spellStart"/>
      <w:r w:rsidRPr="00BF0B94">
        <w:rPr>
          <w:sz w:val="20"/>
        </w:rPr>
        <w:t>Szurmay</w:t>
      </w:r>
      <w:proofErr w:type="spellEnd"/>
      <w:r w:rsidRPr="00BF0B94">
        <w:rPr>
          <w:sz w:val="20"/>
        </w:rPr>
        <w:t xml:space="preserve"> Sándor fasor (105842/42 </w:t>
      </w:r>
      <w:proofErr w:type="spellStart"/>
      <w:r w:rsidRPr="00BF0B94">
        <w:rPr>
          <w:sz w:val="20"/>
        </w:rPr>
        <w:t>hrsz</w:t>
      </w:r>
      <w:proofErr w:type="spellEnd"/>
      <w:r w:rsidRPr="00BF0B94">
        <w:rPr>
          <w:sz w:val="20"/>
        </w:rPr>
        <w:t>)</w:t>
      </w:r>
    </w:p>
    <w:p w:rsidR="00240F0A" w:rsidRDefault="00240F0A">
      <w:pPr>
        <w:suppressAutoHyphens w:val="0"/>
        <w:rPr>
          <w:b/>
          <w:szCs w:val="22"/>
        </w:rPr>
      </w:pPr>
      <w:bookmarkStart w:id="1263" w:name="_Toc514322561"/>
      <w:r>
        <w:br w:type="page"/>
      </w:r>
    </w:p>
    <w:p w:rsidR="00CF6E61" w:rsidRPr="00BF0B94" w:rsidRDefault="004231D0" w:rsidP="00A01E26">
      <w:pPr>
        <w:pStyle w:val="Cmsor2"/>
      </w:pPr>
      <w:r w:rsidRPr="00BF0B94">
        <w:lastRenderedPageBreak/>
        <w:t>4</w:t>
      </w:r>
      <w:r w:rsidR="00CF6E61" w:rsidRPr="00BF0B94">
        <w:t>. függelék</w:t>
      </w:r>
      <w:bookmarkEnd w:id="1263"/>
    </w:p>
    <w:p w:rsidR="00CF6E61" w:rsidRPr="00BF0B94" w:rsidRDefault="00CF6E61" w:rsidP="00A01E26">
      <w:pPr>
        <w:pStyle w:val="Cmsor2"/>
      </w:pPr>
      <w:bookmarkStart w:id="1264" w:name="_Toc514322562"/>
      <w:r w:rsidRPr="00BF0B94">
        <w:t>Mintakeresztszelvények</w:t>
      </w:r>
      <w:bookmarkEnd w:id="1264"/>
    </w:p>
    <w:p w:rsidR="00342F0A" w:rsidRPr="00BF0B94" w:rsidRDefault="00DD7E75" w:rsidP="008E5B0D">
      <w:r w:rsidRPr="00BF0B94">
        <w:rPr>
          <w:noProof/>
          <w:lang w:eastAsia="hu-HU"/>
        </w:rPr>
        <w:drawing>
          <wp:inline distT="0" distB="0" distL="0" distR="0">
            <wp:extent cx="6356761" cy="1811262"/>
            <wp:effectExtent l="19050" t="0" r="5939"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58686" cy="1811811"/>
                    </a:xfrm>
                    <a:prstGeom prst="rect">
                      <a:avLst/>
                    </a:prstGeom>
                    <a:noFill/>
                    <a:ln w="9525">
                      <a:noFill/>
                      <a:miter lim="800000"/>
                      <a:headEnd/>
                      <a:tailEnd/>
                    </a:ln>
                  </pic:spPr>
                </pic:pic>
              </a:graphicData>
            </a:graphic>
          </wp:inline>
        </w:drawing>
      </w:r>
    </w:p>
    <w:p w:rsidR="00CF6E61" w:rsidRPr="00BF0B94" w:rsidRDefault="00DD7E75" w:rsidP="00675CCB">
      <w:pPr>
        <w:jc w:val="center"/>
      </w:pPr>
      <w:r w:rsidRPr="00BF0B94">
        <w:rPr>
          <w:noProof/>
          <w:lang w:eastAsia="hu-HU"/>
        </w:rPr>
        <w:drawing>
          <wp:inline distT="0" distB="0" distL="0" distR="0">
            <wp:extent cx="3138218" cy="1927125"/>
            <wp:effectExtent l="19050" t="0" r="5032"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42719" cy="1929889"/>
                    </a:xfrm>
                    <a:prstGeom prst="rect">
                      <a:avLst/>
                    </a:prstGeom>
                    <a:noFill/>
                    <a:ln w="9525">
                      <a:noFill/>
                      <a:miter lim="800000"/>
                      <a:headEnd/>
                      <a:tailEnd/>
                    </a:ln>
                  </pic:spPr>
                </pic:pic>
              </a:graphicData>
            </a:graphic>
          </wp:inline>
        </w:drawing>
      </w:r>
    </w:p>
    <w:p w:rsidR="00342F0A" w:rsidRPr="00BF0B94" w:rsidRDefault="00342F0A" w:rsidP="008E5B0D"/>
    <w:p w:rsidR="00342F0A" w:rsidRPr="00BF0B94" w:rsidRDefault="00342F0A" w:rsidP="008E5B0D"/>
    <w:p w:rsidR="00342F0A" w:rsidRPr="00BF0B94" w:rsidRDefault="00DD7E75" w:rsidP="00675CCB">
      <w:pPr>
        <w:jc w:val="center"/>
      </w:pPr>
      <w:r w:rsidRPr="00BF0B94">
        <w:rPr>
          <w:noProof/>
          <w:lang w:eastAsia="hu-HU"/>
        </w:rPr>
        <w:drawing>
          <wp:inline distT="0" distB="0" distL="0" distR="0">
            <wp:extent cx="2950888" cy="1915064"/>
            <wp:effectExtent l="19050" t="0" r="1862"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52096" cy="1915848"/>
                    </a:xfrm>
                    <a:prstGeom prst="rect">
                      <a:avLst/>
                    </a:prstGeom>
                    <a:noFill/>
                    <a:ln w="9525">
                      <a:noFill/>
                      <a:miter lim="800000"/>
                      <a:headEnd/>
                      <a:tailEnd/>
                    </a:ln>
                  </pic:spPr>
                </pic:pic>
              </a:graphicData>
            </a:graphic>
          </wp:inline>
        </w:drawing>
      </w:r>
    </w:p>
    <w:p w:rsidR="00342F0A" w:rsidRPr="00BF0B94" w:rsidRDefault="00342F0A" w:rsidP="008E5B0D"/>
    <w:p w:rsidR="00342F0A" w:rsidRPr="00BF0B94" w:rsidRDefault="00DD7E75" w:rsidP="00675CCB">
      <w:pPr>
        <w:jc w:val="center"/>
      </w:pPr>
      <w:r w:rsidRPr="00BF0B94">
        <w:rPr>
          <w:noProof/>
          <w:lang w:eastAsia="hu-HU"/>
        </w:rPr>
        <w:drawing>
          <wp:inline distT="0" distB="0" distL="0" distR="0">
            <wp:extent cx="2197765" cy="2147413"/>
            <wp:effectExtent l="1905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204386" cy="2153882"/>
                    </a:xfrm>
                    <a:prstGeom prst="rect">
                      <a:avLst/>
                    </a:prstGeom>
                    <a:noFill/>
                    <a:ln w="9525">
                      <a:noFill/>
                      <a:miter lim="800000"/>
                      <a:headEnd/>
                      <a:tailEnd/>
                    </a:ln>
                  </pic:spPr>
                </pic:pic>
              </a:graphicData>
            </a:graphic>
          </wp:inline>
        </w:drawing>
      </w:r>
    </w:p>
    <w:p w:rsidR="00342F0A" w:rsidRPr="00BF0B94" w:rsidRDefault="00DD7E75" w:rsidP="00675CCB">
      <w:pPr>
        <w:jc w:val="center"/>
      </w:pPr>
      <w:r w:rsidRPr="00BF0B94">
        <w:rPr>
          <w:noProof/>
          <w:lang w:eastAsia="hu-HU"/>
        </w:rPr>
        <w:lastRenderedPageBreak/>
        <w:drawing>
          <wp:inline distT="0" distB="0" distL="0" distR="0">
            <wp:extent cx="3233400" cy="1971675"/>
            <wp:effectExtent l="19050" t="0" r="510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3235140" cy="1972736"/>
                    </a:xfrm>
                    <a:prstGeom prst="rect">
                      <a:avLst/>
                    </a:prstGeom>
                    <a:noFill/>
                    <a:ln w="9525">
                      <a:noFill/>
                      <a:miter lim="800000"/>
                      <a:headEnd/>
                      <a:tailEnd/>
                    </a:ln>
                  </pic:spPr>
                </pic:pic>
              </a:graphicData>
            </a:graphic>
          </wp:inline>
        </w:drawing>
      </w:r>
    </w:p>
    <w:p w:rsidR="00342F0A" w:rsidRPr="00BF0B94" w:rsidRDefault="00DD7E75" w:rsidP="00675CCB">
      <w:pPr>
        <w:jc w:val="center"/>
      </w:pPr>
      <w:r w:rsidRPr="00BF0B94">
        <w:rPr>
          <w:noProof/>
          <w:lang w:eastAsia="hu-HU"/>
        </w:rPr>
        <w:drawing>
          <wp:inline distT="0" distB="0" distL="0" distR="0">
            <wp:extent cx="3135037" cy="1838325"/>
            <wp:effectExtent l="19050" t="0" r="8213"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139674" cy="1841044"/>
                    </a:xfrm>
                    <a:prstGeom prst="rect">
                      <a:avLst/>
                    </a:prstGeom>
                    <a:noFill/>
                    <a:ln w="9525">
                      <a:noFill/>
                      <a:miter lim="800000"/>
                      <a:headEnd/>
                      <a:tailEnd/>
                    </a:ln>
                  </pic:spPr>
                </pic:pic>
              </a:graphicData>
            </a:graphic>
          </wp:inline>
        </w:drawing>
      </w:r>
    </w:p>
    <w:p w:rsidR="00342F0A" w:rsidRDefault="00DD7E75" w:rsidP="00675CCB">
      <w:pPr>
        <w:jc w:val="center"/>
      </w:pPr>
      <w:r w:rsidRPr="00BF0B94">
        <w:rPr>
          <w:noProof/>
          <w:lang w:eastAsia="hu-HU"/>
        </w:rPr>
        <w:drawing>
          <wp:inline distT="0" distB="0" distL="0" distR="0">
            <wp:extent cx="2237594" cy="1924050"/>
            <wp:effectExtent l="1905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243224" cy="1928891"/>
                    </a:xfrm>
                    <a:prstGeom prst="rect">
                      <a:avLst/>
                    </a:prstGeom>
                    <a:noFill/>
                    <a:ln w="9525">
                      <a:noFill/>
                      <a:miter lim="800000"/>
                      <a:headEnd/>
                      <a:tailEnd/>
                    </a:ln>
                  </pic:spPr>
                </pic:pic>
              </a:graphicData>
            </a:graphic>
          </wp:inline>
        </w:drawing>
      </w:r>
    </w:p>
    <w:p w:rsidR="00C4288E" w:rsidRDefault="00C4288E" w:rsidP="00675CCB">
      <w:pPr>
        <w:jc w:val="center"/>
      </w:pPr>
    </w:p>
    <w:p w:rsidR="00ED7153" w:rsidRPr="00BF0B94" w:rsidRDefault="00ED7153" w:rsidP="00675CCB">
      <w:pPr>
        <w:jc w:val="center"/>
      </w:pPr>
    </w:p>
    <w:p w:rsidR="00240F0A" w:rsidRDefault="00240F0A">
      <w:pPr>
        <w:suppressAutoHyphens w:val="0"/>
        <w:rPr>
          <w:b/>
          <w:szCs w:val="22"/>
        </w:rPr>
      </w:pPr>
      <w:bookmarkStart w:id="1265" w:name="_Toc514322563"/>
      <w:r>
        <w:br w:type="page"/>
      </w:r>
    </w:p>
    <w:p w:rsidR="00934EFE" w:rsidRPr="00BF0B94" w:rsidRDefault="00934EFE" w:rsidP="00A01E26">
      <w:pPr>
        <w:pStyle w:val="Cmsor2"/>
      </w:pPr>
      <w:r>
        <w:lastRenderedPageBreak/>
        <w:t>5</w:t>
      </w:r>
      <w:r w:rsidRPr="00BF0B94">
        <w:t>. függelék</w:t>
      </w:r>
      <w:bookmarkEnd w:id="1265"/>
    </w:p>
    <w:p w:rsidR="00934EFE" w:rsidRPr="00BF0B94" w:rsidRDefault="00934EFE" w:rsidP="00A01E26">
      <w:pPr>
        <w:pStyle w:val="Cmsor2"/>
      </w:pPr>
      <w:bookmarkStart w:id="1266" w:name="_Toc514322564"/>
      <w:r w:rsidRPr="00934EFE">
        <w:t xml:space="preserve">Honvédelmi, katonai és nemzetbiztonsági célra szolgáló terület </w:t>
      </w:r>
      <w:r w:rsidR="0056792C">
        <w:t>védőtávolsága</w:t>
      </w:r>
      <w:bookmarkEnd w:id="1266"/>
    </w:p>
    <w:p w:rsidR="002B5C40" w:rsidRPr="00BF0B94" w:rsidRDefault="00934EFE" w:rsidP="00934EFE">
      <w:pPr>
        <w:jc w:val="both"/>
      </w:pPr>
      <w:r>
        <w:t>A Honvédelmi Minisztérium szakhatósági szervezete a különleges honvédelmi rendeltetésű terület 100 méteres védőterületén az építési engedélyezési eljárások keretén belül, mint szakhatóság egyedileg vizsgálja az építmények elhelyezésének feltételeit.</w:t>
      </w:r>
    </w:p>
    <w:p w:rsidR="002B5C40" w:rsidRPr="00BF0B94" w:rsidRDefault="002B5C40" w:rsidP="00934EFE"/>
    <w:p w:rsidR="00240F0A" w:rsidRDefault="00240F0A">
      <w:pPr>
        <w:suppressAutoHyphens w:val="0"/>
        <w:rPr>
          <w:b/>
          <w:szCs w:val="22"/>
        </w:rPr>
      </w:pPr>
      <w:bookmarkStart w:id="1267" w:name="_Toc514322565"/>
      <w:r>
        <w:br w:type="page"/>
      </w:r>
    </w:p>
    <w:p w:rsidR="002B5C40" w:rsidRPr="00BF0B94" w:rsidRDefault="00934EFE" w:rsidP="00A01E26">
      <w:pPr>
        <w:pStyle w:val="Cmsor2"/>
      </w:pPr>
      <w:r>
        <w:lastRenderedPageBreak/>
        <w:t>6</w:t>
      </w:r>
      <w:r w:rsidR="002B5C40" w:rsidRPr="00BF0B94">
        <w:t>. függelék</w:t>
      </w:r>
      <w:bookmarkEnd w:id="1267"/>
    </w:p>
    <w:p w:rsidR="002B5C40" w:rsidRPr="00BF0B94" w:rsidRDefault="002B5C40" w:rsidP="00A01E26">
      <w:pPr>
        <w:pStyle w:val="Cmsor2"/>
      </w:pPr>
      <w:bookmarkStart w:id="1268" w:name="_Toc514322566"/>
      <w:r w:rsidRPr="00BF0B94">
        <w:t>Övezeti terv</w:t>
      </w:r>
      <w:bookmarkEnd w:id="1268"/>
    </w:p>
    <w:sectPr w:rsidR="002B5C40" w:rsidRPr="00BF0B94" w:rsidSect="005569C5">
      <w:headerReference w:type="default" r:id="rId16"/>
      <w:footerReference w:type="even" r:id="rId17"/>
      <w:footerReference w:type="default" r:id="rId18"/>
      <w:pgSz w:w="11905" w:h="16837"/>
      <w:pgMar w:top="1418" w:right="1132" w:bottom="1418" w:left="1418" w:header="70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D0" w:rsidRDefault="005C4BD0">
      <w:r>
        <w:separator/>
      </w:r>
    </w:p>
  </w:endnote>
  <w:endnote w:type="continuationSeparator" w:id="0">
    <w:p w:rsidR="005C4BD0" w:rsidRDefault="005C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LLOO C+ Times New Roman,">
    <w:altName w:val="Times New Roman"/>
    <w:panose1 w:val="00000000000000000000"/>
    <w:charset w:val="00"/>
    <w:family w:val="roman"/>
    <w:notTrueType/>
    <w:pitch w:val="default"/>
    <w:sig w:usb0="00000003" w:usb1="00000000" w:usb2="00000000" w:usb3="00000000" w:csb0="00000001" w:csb1="00000000"/>
  </w:font>
  <w:font w:name="CLLOI D+ Times New 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D0" w:rsidRDefault="005C4BD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C4BD0" w:rsidRDefault="005C4BD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D0" w:rsidRDefault="005C4BD0">
    <w:pPr>
      <w:pStyle w:val="llb"/>
      <w:ind w:right="360"/>
      <w:jc w:val="center"/>
      <w:rPr>
        <w:rFonts w:ascii="Arial Narrow" w:hAnsi="Arial Narrow"/>
      </w:rPr>
    </w:pPr>
    <w:r>
      <w:rPr>
        <w:noProof/>
        <w:lang w:eastAsia="hu-HU"/>
      </w:rPr>
      <w:pict>
        <v:shapetype id="_x0000_t202" coordsize="21600,21600" o:spt="202" path="m,l,21600r21600,l21600,xe">
          <v:stroke joinstyle="miter"/>
          <v:path gradientshapeok="t" o:connecttype="rect"/>
        </v:shapetype>
        <v:shape id="Text Box 2" o:spid="_x0000_s2049" type="#_x0000_t202" style="position:absolute;left:0;text-align:left;margin-left:523.2pt;margin-top:.05pt;width:1.1pt;height:14.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kCiAIAABs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" stroked="f">
          <v:fill opacity="0"/>
          <v:textbox inset="0,0,0,0">
            <w:txbxContent>
              <w:p w:rsidR="005C4BD0" w:rsidRDefault="005C4BD0">
                <w:pPr>
                  <w:pStyle w:val="llb"/>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D0" w:rsidRDefault="005C4BD0">
      <w:r>
        <w:separator/>
      </w:r>
    </w:p>
  </w:footnote>
  <w:footnote w:type="continuationSeparator" w:id="0">
    <w:p w:rsidR="005C4BD0" w:rsidRDefault="005C4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D0" w:rsidRPr="008B55BF" w:rsidRDefault="005C4BD0" w:rsidP="008B55BF">
    <w:pPr>
      <w:tabs>
        <w:tab w:val="center" w:pos="4536"/>
        <w:tab w:val="right" w:pos="9072"/>
      </w:tabs>
      <w:jc w:val="center"/>
      <w:rPr>
        <w:rFonts w:ascii="Trebuchet MS" w:hAnsi="Trebuchet MS"/>
        <w:caps/>
        <w:sz w:val="18"/>
        <w:szCs w:val="18"/>
      </w:rPr>
    </w:pPr>
  </w:p>
  <w:p w:rsidR="005C4BD0" w:rsidRPr="005569C5" w:rsidRDefault="005C4BD0">
    <w:pPr>
      <w:pStyle w:val="lfej"/>
      <w:rPr>
        <w:rFonts w:ascii="Trebuchet MS" w:hAnsi="Trebuchet M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pStyle w:val="Felsorols31"/>
      <w:lvlText w:val=""/>
      <w:lvlJc w:val="left"/>
      <w:pPr>
        <w:tabs>
          <w:tab w:val="num" w:pos="6455"/>
        </w:tabs>
        <w:ind w:left="6455"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1854"/>
        </w:tabs>
        <w:ind w:left="1854" w:hanging="360"/>
      </w:pPr>
    </w:lvl>
  </w:abstractNum>
  <w:abstractNum w:abstractNumId="2">
    <w:nsid w:val="00000003"/>
    <w:multiLevelType w:val="multilevel"/>
    <w:tmpl w:val="00000003"/>
    <w:name w:val="WW8Num3"/>
    <w:lvl w:ilvl="0">
      <w:start w:val="1"/>
      <w:numFmt w:val="decimal"/>
      <w:pStyle w:val="Felsorols1"/>
      <w:lvlText w:val="%1."/>
      <w:lvlJc w:val="left"/>
      <w:pPr>
        <w:tabs>
          <w:tab w:val="num" w:pos="720"/>
        </w:tabs>
        <w:ind w:left="720" w:hanging="360"/>
      </w:pPr>
    </w:lvl>
    <w:lvl w:ilvl="1">
      <w:start w:val="12"/>
      <w:numFmt w:val="bullet"/>
      <w:lvlText w:val="-"/>
      <w:lvlJc w:val="left"/>
      <w:pPr>
        <w:tabs>
          <w:tab w:val="num" w:pos="1440"/>
        </w:tabs>
        <w:ind w:left="1440" w:hanging="360"/>
      </w:pPr>
      <w:rPr>
        <w:rFonts w:ascii="Trebuchet MS" w:hAnsi="Trebuchet MS" w:cs="Tahom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singleLevel"/>
    <w:tmpl w:val="00000005"/>
    <w:name w:val="WW8Num5"/>
    <w:lvl w:ilvl="0">
      <w:start w:val="2"/>
      <w:numFmt w:val="bullet"/>
      <w:lvlText w:val="-"/>
      <w:lvlJc w:val="left"/>
      <w:pPr>
        <w:tabs>
          <w:tab w:val="num" w:pos="1069"/>
        </w:tabs>
        <w:ind w:left="1069" w:hanging="360"/>
      </w:pPr>
      <w:rPr>
        <w:rFonts w:ascii="Times New Roman" w:hAnsi="Times New Roman"/>
      </w:rPr>
    </w:lvl>
  </w:abstractNum>
  <w:abstractNum w:abstractNumId="4">
    <w:nsid w:val="00000006"/>
    <w:multiLevelType w:val="multilevel"/>
    <w:tmpl w:val="E17E4BEE"/>
    <w:name w:val="WW8Num6"/>
    <w:lvl w:ilvl="0">
      <w:start w:val="1"/>
      <w:numFmt w:val="lowerLetter"/>
      <w:pStyle w:val="Lista2"/>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b/>
        <w:i w:val="0"/>
      </w:rPr>
    </w:lvl>
    <w:lvl w:ilvl="3">
      <w:start w:val="1"/>
      <w:numFmt w:val="decimal"/>
      <w:lvlText w:val="(%4)"/>
      <w:lvlJc w:val="left"/>
      <w:pPr>
        <w:tabs>
          <w:tab w:val="num" w:pos="2880"/>
        </w:tabs>
        <w:ind w:left="2880" w:hanging="360"/>
      </w:pPr>
      <w:rPr>
        <w:rFonts w:hint="default"/>
      </w:rPr>
    </w:lvl>
    <w:lvl w:ilvl="4">
      <w:start w:val="1"/>
      <w:numFmt w:val="decimal"/>
      <w:lvlText w:val="(%5.a)"/>
      <w:lvlJc w:val="left"/>
      <w:pPr>
        <w:tabs>
          <w:tab w:val="num" w:pos="3600"/>
        </w:tabs>
        <w:ind w:left="3600" w:hanging="360"/>
      </w:pPr>
      <w:rPr>
        <w:rFonts w:hint="default"/>
      </w:rPr>
    </w:lvl>
    <w:lvl w:ilvl="5">
      <w:start w:val="1"/>
      <w:numFmt w:val="lowerLetter"/>
      <w:lvlText w:val="%6)"/>
      <w:lvlJc w:val="right"/>
      <w:pPr>
        <w:tabs>
          <w:tab w:val="num" w:pos="4320"/>
        </w:tabs>
        <w:ind w:left="4320" w:hanging="18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0000007"/>
    <w:multiLevelType w:val="singleLevel"/>
    <w:tmpl w:val="00000007"/>
    <w:name w:val="WW8Num8"/>
    <w:lvl w:ilvl="0">
      <w:start w:val="1"/>
      <w:numFmt w:val="lowerLetter"/>
      <w:lvlText w:val="%1)"/>
      <w:lvlJc w:val="left"/>
      <w:pPr>
        <w:tabs>
          <w:tab w:val="num" w:pos="360"/>
        </w:tabs>
        <w:ind w:left="360" w:hanging="360"/>
      </w:pPr>
    </w:lvl>
  </w:abstractNum>
  <w:abstractNum w:abstractNumId="6">
    <w:nsid w:val="00000008"/>
    <w:multiLevelType w:val="singleLevel"/>
    <w:tmpl w:val="00000008"/>
    <w:name w:val="WW8Num9"/>
    <w:lvl w:ilvl="0">
      <w:start w:val="6"/>
      <w:numFmt w:val="decimal"/>
      <w:lvlText w:val="%1."/>
      <w:lvlJc w:val="left"/>
      <w:pPr>
        <w:tabs>
          <w:tab w:val="num" w:pos="1920"/>
        </w:tabs>
        <w:ind w:left="1920" w:hanging="360"/>
      </w:pPr>
    </w:lvl>
  </w:abstractNum>
  <w:abstractNum w:abstractNumId="7">
    <w:nsid w:val="00000009"/>
    <w:multiLevelType w:val="singleLevel"/>
    <w:tmpl w:val="00000009"/>
    <w:name w:val="WW8Num10"/>
    <w:lvl w:ilvl="0">
      <w:start w:val="1"/>
      <w:numFmt w:val="lowerLetter"/>
      <w:lvlText w:val="%1)"/>
      <w:lvlJc w:val="left"/>
      <w:pPr>
        <w:tabs>
          <w:tab w:val="num" w:pos="1440"/>
        </w:tabs>
        <w:ind w:left="1440" w:hanging="360"/>
      </w:pPr>
      <w:rPr>
        <w:color w:val="auto"/>
        <w:sz w:val="22"/>
        <w:szCs w:val="22"/>
        <w:u w:val="none"/>
      </w:rPr>
    </w:lvl>
  </w:abstractNum>
  <w:abstractNum w:abstractNumId="8">
    <w:nsid w:val="0000000A"/>
    <w:multiLevelType w:val="singleLevel"/>
    <w:tmpl w:val="0000000A"/>
    <w:name w:val="WW8Num11"/>
    <w:lvl w:ilvl="0">
      <w:start w:val="1"/>
      <w:numFmt w:val="lowerLetter"/>
      <w:lvlText w:val="%1)"/>
      <w:lvlJc w:val="left"/>
      <w:pPr>
        <w:tabs>
          <w:tab w:val="num" w:pos="1287"/>
        </w:tabs>
        <w:ind w:left="1287" w:hanging="360"/>
      </w:pPr>
    </w:lvl>
  </w:abstractNum>
  <w:abstractNum w:abstractNumId="9">
    <w:nsid w:val="0000000B"/>
    <w:multiLevelType w:val="multilevel"/>
    <w:tmpl w:val="0000000B"/>
    <w:name w:val="WW8Num12"/>
    <w:lvl w:ilvl="0">
      <w:start w:val="1"/>
      <w:numFmt w:val="lowerLetter"/>
      <w:lvlText w:val="%1)"/>
      <w:lvlJc w:val="left"/>
      <w:pPr>
        <w:tabs>
          <w:tab w:val="num" w:pos="927"/>
        </w:tabs>
        <w:ind w:left="927" w:hanging="360"/>
      </w:pPr>
    </w:lvl>
    <w:lvl w:ilvl="1">
      <w:start w:val="2"/>
      <w:numFmt w:val="bullet"/>
      <w:lvlText w:val="-"/>
      <w:lvlJc w:val="left"/>
      <w:pPr>
        <w:tabs>
          <w:tab w:val="num" w:pos="1287"/>
        </w:tabs>
        <w:ind w:left="1287" w:hanging="360"/>
      </w:pPr>
      <w:rPr>
        <w:rFonts w:ascii="Times New Roman" w:hAnsi="Times New Roman" w:cs="Times New Roman"/>
      </w:rPr>
    </w:lvl>
    <w:lvl w:ilvl="2">
      <w:start w:val="1"/>
      <w:numFmt w:val="lowerLetter"/>
      <w:lvlText w:val="%3)"/>
      <w:lvlJc w:val="left"/>
      <w:pPr>
        <w:tabs>
          <w:tab w:val="num" w:pos="2187"/>
        </w:tabs>
        <w:ind w:left="2187" w:hanging="36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10">
    <w:nsid w:val="0000000C"/>
    <w:multiLevelType w:val="singleLevel"/>
    <w:tmpl w:val="0000000C"/>
    <w:name w:val="WW8Num13"/>
    <w:lvl w:ilvl="0">
      <w:start w:val="2"/>
      <w:numFmt w:val="bullet"/>
      <w:lvlText w:val="-"/>
      <w:lvlJc w:val="left"/>
      <w:pPr>
        <w:tabs>
          <w:tab w:val="num" w:pos="1068"/>
        </w:tabs>
        <w:ind w:left="1068" w:hanging="360"/>
      </w:pPr>
      <w:rPr>
        <w:rFonts w:ascii="Times New Roman" w:hAnsi="Times New Roman"/>
      </w:rPr>
    </w:lvl>
  </w:abstractNum>
  <w:abstractNum w:abstractNumId="11">
    <w:nsid w:val="0000000E"/>
    <w:multiLevelType w:val="multilevel"/>
    <w:tmpl w:val="F8D24700"/>
    <w:lvl w:ilvl="0">
      <w:start w:val="1"/>
      <w:numFmt w:val="decimal"/>
      <w:lvlText w:val="%1.)"/>
      <w:lvlJc w:val="left"/>
      <w:pPr>
        <w:tabs>
          <w:tab w:val="num" w:pos="454"/>
        </w:tabs>
        <w:ind w:left="454" w:hanging="454"/>
      </w:pPr>
      <w:rPr>
        <w:rFonts w:ascii="Times New Roman" w:hAnsi="Times New Roman" w:hint="default"/>
        <w:b w:val="0"/>
        <w:i w:val="0"/>
      </w:rPr>
    </w:lvl>
    <w:lvl w:ilvl="1">
      <w:start w:val="1"/>
      <w:numFmt w:val="lowerLetter"/>
      <w:lvlText w:val="n%2)"/>
      <w:lvlJc w:val="left"/>
      <w:pPr>
        <w:tabs>
          <w:tab w:val="num" w:pos="907"/>
        </w:tabs>
        <w:ind w:left="907" w:hanging="453"/>
      </w:pPr>
      <w:rPr>
        <w:rFonts w:hint="default"/>
        <w:b w:val="0"/>
        <w:i w:val="0"/>
        <w:sz w:val="20"/>
      </w:rPr>
    </w:lvl>
    <w:lvl w:ilvl="2">
      <w:start w:val="1"/>
      <w:numFmt w:val="decimal"/>
      <w:pStyle w:val="felsorols3"/>
      <w:lvlText w:val="%3."/>
      <w:lvlJc w:val="left"/>
      <w:pPr>
        <w:tabs>
          <w:tab w:val="num" w:pos="1361"/>
        </w:tabs>
        <w:ind w:left="1361"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0000013"/>
    <w:multiLevelType w:val="singleLevel"/>
    <w:tmpl w:val="00000013"/>
    <w:name w:val="WW8Num27"/>
    <w:lvl w:ilvl="0">
      <w:start w:val="1"/>
      <w:numFmt w:val="lowerLetter"/>
      <w:lvlText w:val="%1)"/>
      <w:lvlJc w:val="left"/>
      <w:pPr>
        <w:tabs>
          <w:tab w:val="num" w:pos="1495"/>
        </w:tabs>
        <w:ind w:left="1495" w:hanging="360"/>
      </w:pPr>
    </w:lvl>
  </w:abstractNum>
  <w:abstractNum w:abstractNumId="13">
    <w:nsid w:val="00741BCA"/>
    <w:multiLevelType w:val="hybridMultilevel"/>
    <w:tmpl w:val="5768B8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4">
    <w:nsid w:val="00AA29B4"/>
    <w:multiLevelType w:val="hybridMultilevel"/>
    <w:tmpl w:val="CA804754"/>
    <w:name w:val="WW8Num6222222"/>
    <w:lvl w:ilvl="0" w:tplc="040E0011">
      <w:start w:val="1"/>
      <w:numFmt w:val="upperRoman"/>
      <w:lvlText w:val="%1."/>
      <w:lvlJc w:val="right"/>
      <w:pPr>
        <w:ind w:left="720" w:hanging="360"/>
      </w:pPr>
    </w:lvl>
    <w:lvl w:ilvl="1" w:tplc="040E0019">
      <w:start w:val="27"/>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start w:val="1"/>
      <w:numFmt w:val="lowerLetter"/>
      <w:lvlText w:val="b%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01321532"/>
    <w:multiLevelType w:val="hybridMultilevel"/>
    <w:tmpl w:val="9FFE73EE"/>
    <w:name w:val="WW8Num622222222"/>
    <w:lvl w:ilvl="0" w:tplc="040E0013">
      <w:start w:val="1"/>
      <w:numFmt w:val="upperRoman"/>
      <w:lvlText w:val="%1."/>
      <w:lvlJc w:val="right"/>
      <w:pPr>
        <w:ind w:left="720" w:hanging="360"/>
      </w:pPr>
    </w:lvl>
    <w:lvl w:ilvl="1" w:tplc="E2D0C444"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F140D122"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01F70215"/>
    <w:multiLevelType w:val="multilevel"/>
    <w:tmpl w:val="C3D8D0B0"/>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7" w:firstLine="0"/>
      </w:pPr>
      <w:rPr>
        <w:rFonts w:hint="default"/>
        <w:b w:val="0"/>
        <w:i w:val="0"/>
      </w:rPr>
    </w:lvl>
    <w:lvl w:ilvl="3">
      <w:start w:val="1"/>
      <w:numFmt w:val="lowerLetter"/>
      <w:lvlText w:val="k%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7">
    <w:nsid w:val="02122CC9"/>
    <w:multiLevelType w:val="multilevel"/>
    <w:tmpl w:val="8048ECE8"/>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8">
    <w:nsid w:val="02680792"/>
    <w:multiLevelType w:val="hybridMultilevel"/>
    <w:tmpl w:val="3190DDF0"/>
    <w:name w:val="WW8Num622"/>
    <w:lvl w:ilvl="0" w:tplc="A36C031E">
      <w:start w:val="1"/>
      <w:numFmt w:val="upperRoman"/>
      <w:lvlText w:val="%1."/>
      <w:lvlJc w:val="right"/>
      <w:pPr>
        <w:ind w:left="720" w:hanging="360"/>
      </w:pPr>
    </w:lvl>
    <w:lvl w:ilvl="1" w:tplc="0F7E9FFC" w:tentative="1">
      <w:start w:val="1"/>
      <w:numFmt w:val="lowerLetter"/>
      <w:lvlText w:val="%2."/>
      <w:lvlJc w:val="left"/>
      <w:pPr>
        <w:ind w:left="1440" w:hanging="360"/>
      </w:pPr>
    </w:lvl>
    <w:lvl w:ilvl="2" w:tplc="F7484738" w:tentative="1">
      <w:start w:val="1"/>
      <w:numFmt w:val="lowerRoman"/>
      <w:lvlText w:val="%3."/>
      <w:lvlJc w:val="right"/>
      <w:pPr>
        <w:ind w:left="2160" w:hanging="180"/>
      </w:pPr>
    </w:lvl>
    <w:lvl w:ilvl="3" w:tplc="8698FACA" w:tentative="1">
      <w:start w:val="1"/>
      <w:numFmt w:val="decimal"/>
      <w:lvlText w:val="%4."/>
      <w:lvlJc w:val="left"/>
      <w:pPr>
        <w:ind w:left="2880" w:hanging="360"/>
      </w:pPr>
    </w:lvl>
    <w:lvl w:ilvl="4" w:tplc="E14E1D46" w:tentative="1">
      <w:start w:val="1"/>
      <w:numFmt w:val="lowerLetter"/>
      <w:lvlText w:val="%5."/>
      <w:lvlJc w:val="left"/>
      <w:pPr>
        <w:ind w:left="3600" w:hanging="360"/>
      </w:pPr>
    </w:lvl>
    <w:lvl w:ilvl="5" w:tplc="67E05826" w:tentative="1">
      <w:start w:val="1"/>
      <w:numFmt w:val="lowerRoman"/>
      <w:lvlText w:val="%6."/>
      <w:lvlJc w:val="right"/>
      <w:pPr>
        <w:ind w:left="4320" w:hanging="180"/>
      </w:pPr>
    </w:lvl>
    <w:lvl w:ilvl="6" w:tplc="3B743B54" w:tentative="1">
      <w:start w:val="1"/>
      <w:numFmt w:val="decimal"/>
      <w:lvlText w:val="%7."/>
      <w:lvlJc w:val="left"/>
      <w:pPr>
        <w:ind w:left="5040" w:hanging="360"/>
      </w:pPr>
    </w:lvl>
    <w:lvl w:ilvl="7" w:tplc="99D2890A" w:tentative="1">
      <w:start w:val="1"/>
      <w:numFmt w:val="lowerLetter"/>
      <w:lvlText w:val="%8."/>
      <w:lvlJc w:val="left"/>
      <w:pPr>
        <w:ind w:left="5760" w:hanging="360"/>
      </w:pPr>
    </w:lvl>
    <w:lvl w:ilvl="8" w:tplc="B3D80B2E" w:tentative="1">
      <w:start w:val="1"/>
      <w:numFmt w:val="lowerRoman"/>
      <w:lvlText w:val="%9."/>
      <w:lvlJc w:val="right"/>
      <w:pPr>
        <w:ind w:left="6480" w:hanging="180"/>
      </w:pPr>
    </w:lvl>
  </w:abstractNum>
  <w:abstractNum w:abstractNumId="19">
    <w:nsid w:val="02D7205F"/>
    <w:multiLevelType w:val="multilevel"/>
    <w:tmpl w:val="826ABFA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0"/>
      </w:pPr>
      <w:rPr>
        <w:rFonts w:ascii="Times New Roman" w:eastAsia="Times New Roman" w:hAnsi="Times New Roman" w:cs="Times New Roman"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0">
    <w:nsid w:val="03532421"/>
    <w:multiLevelType w:val="multilevel"/>
    <w:tmpl w:val="C6E6FBCA"/>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1">
    <w:nsid w:val="03870260"/>
    <w:multiLevelType w:val="multilevel"/>
    <w:tmpl w:val="C4B4C45E"/>
    <w:lvl w:ilvl="0">
      <w:start w:val="1"/>
      <w:numFmt w:val="upperRoman"/>
      <w:pStyle w:val="3kezds"/>
      <w:lvlText w:val="%1."/>
      <w:lvlJc w:val="left"/>
      <w:pPr>
        <w:tabs>
          <w:tab w:val="num" w:pos="578"/>
        </w:tabs>
        <w:ind w:left="578" w:hanging="578"/>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03CD6C8C"/>
    <w:multiLevelType w:val="multilevel"/>
    <w:tmpl w:val="10F02F8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b%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3">
    <w:nsid w:val="0400234C"/>
    <w:multiLevelType w:val="hybridMultilevel"/>
    <w:tmpl w:val="EBEEAB62"/>
    <w:lvl w:ilvl="0" w:tplc="5D7A79A6">
      <w:start w:val="1"/>
      <w:numFmt w:val="decimal"/>
      <w:lvlText w:val="(%1)"/>
      <w:lvlJc w:val="left"/>
      <w:pPr>
        <w:ind w:left="720" w:hanging="360"/>
      </w:pPr>
      <w:rPr>
        <w:rFonts w:ascii="Times New Roman" w:hAnsi="Times New Roman" w:cs="Times New Roman" w:hint="default"/>
        <w:b w:val="0"/>
        <w:i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0537369B"/>
    <w:multiLevelType w:val="multilevel"/>
    <w:tmpl w:val="E3003110"/>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418" w:hanging="284"/>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5">
    <w:nsid w:val="05496787"/>
    <w:multiLevelType w:val="multilevel"/>
    <w:tmpl w:val="7FE63AC6"/>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6">
    <w:nsid w:val="0552571B"/>
    <w:multiLevelType w:val="multilevel"/>
    <w:tmpl w:val="1F58D1B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7">
    <w:nsid w:val="05A82E6E"/>
    <w:multiLevelType w:val="multilevel"/>
    <w:tmpl w:val="BD7013D6"/>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8">
    <w:nsid w:val="061D3A1B"/>
    <w:multiLevelType w:val="multilevel"/>
    <w:tmpl w:val="5DE6BFE2"/>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0"/>
      </w:pPr>
      <w:rPr>
        <w:rFonts w:ascii="Times New Roman" w:eastAsia="Times New Roman" w:hAnsi="Times New Roman" w:cs="Times New Roman"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9">
    <w:nsid w:val="066E6933"/>
    <w:multiLevelType w:val="hybridMultilevel"/>
    <w:tmpl w:val="241A6E8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0">
    <w:nsid w:val="071B4C70"/>
    <w:multiLevelType w:val="hybridMultilevel"/>
    <w:tmpl w:val="24D2D5C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1">
    <w:nsid w:val="076A1103"/>
    <w:multiLevelType w:val="multilevel"/>
    <w:tmpl w:val="E0547D50"/>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32">
    <w:nsid w:val="07A85F14"/>
    <w:multiLevelType w:val="multilevel"/>
    <w:tmpl w:val="B6EE7AD8"/>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33">
    <w:nsid w:val="08926747"/>
    <w:multiLevelType w:val="multilevel"/>
    <w:tmpl w:val="5A5CD1CC"/>
    <w:lvl w:ilvl="0">
      <w:numFmt w:val="decimal"/>
      <w:lvlText w:val=""/>
      <w:lvlJc w:val="left"/>
      <w:pPr>
        <w:ind w:left="0" w:firstLine="0"/>
      </w:pPr>
      <w:rPr>
        <w:rFonts w:hint="default"/>
      </w:rPr>
    </w:lvl>
    <w:lvl w:ilvl="1">
      <w:numFmt w:val="decimal"/>
      <w:lvlText w:val=""/>
      <w:lvlJc w:val="left"/>
      <w:pPr>
        <w:ind w:left="0" w:firstLine="0"/>
      </w:pPr>
      <w:rPr>
        <w:rFonts w:hint="default"/>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34">
    <w:nsid w:val="08AC615D"/>
    <w:multiLevelType w:val="hybridMultilevel"/>
    <w:tmpl w:val="D3D41F68"/>
    <w:lvl w:ilvl="0" w:tplc="040E0017">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5">
    <w:nsid w:val="08E855E4"/>
    <w:multiLevelType w:val="multilevel"/>
    <w:tmpl w:val="E82C7680"/>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36">
    <w:nsid w:val="0AF32F5B"/>
    <w:multiLevelType w:val="multilevel"/>
    <w:tmpl w:val="22DEEAA4"/>
    <w:lvl w:ilvl="0">
      <w:start w:val="1"/>
      <w:numFmt w:val="decimal"/>
      <w:lvlText w:val="%1.§"/>
      <w:lvlJc w:val="center"/>
      <w:pPr>
        <w:ind w:left="0" w:firstLine="0"/>
      </w:pPr>
      <w:rPr>
        <w:rFonts w:ascii="Trebuchet MS" w:hAnsi="Trebuchet MS" w:hint="default"/>
        <w:b/>
        <w:i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37">
    <w:nsid w:val="0B2F3A32"/>
    <w:multiLevelType w:val="hybridMultilevel"/>
    <w:tmpl w:val="A488A542"/>
    <w:name w:val="WW8Num42"/>
    <w:lvl w:ilvl="0" w:tplc="7884EBEC">
      <w:start w:val="1"/>
      <w:numFmt w:val="lowerLetter"/>
      <w:lvlText w:val="%1)"/>
      <w:lvlJc w:val="left"/>
      <w:pPr>
        <w:ind w:left="1004" w:hanging="360"/>
      </w:pPr>
    </w:lvl>
    <w:lvl w:ilvl="1" w:tplc="41862EFC" w:tentative="1">
      <w:start w:val="1"/>
      <w:numFmt w:val="lowerLetter"/>
      <w:lvlText w:val="%2."/>
      <w:lvlJc w:val="left"/>
      <w:pPr>
        <w:ind w:left="1724" w:hanging="360"/>
      </w:pPr>
    </w:lvl>
    <w:lvl w:ilvl="2" w:tplc="F598636E" w:tentative="1">
      <w:start w:val="1"/>
      <w:numFmt w:val="lowerRoman"/>
      <w:lvlText w:val="%3."/>
      <w:lvlJc w:val="right"/>
      <w:pPr>
        <w:ind w:left="2444" w:hanging="180"/>
      </w:pPr>
    </w:lvl>
    <w:lvl w:ilvl="3" w:tplc="FF88B438" w:tentative="1">
      <w:start w:val="1"/>
      <w:numFmt w:val="decimal"/>
      <w:lvlText w:val="%4."/>
      <w:lvlJc w:val="left"/>
      <w:pPr>
        <w:ind w:left="3164" w:hanging="360"/>
      </w:pPr>
    </w:lvl>
    <w:lvl w:ilvl="4" w:tplc="3C7CD560" w:tentative="1">
      <w:start w:val="1"/>
      <w:numFmt w:val="lowerLetter"/>
      <w:lvlText w:val="%5."/>
      <w:lvlJc w:val="left"/>
      <w:pPr>
        <w:ind w:left="3884" w:hanging="360"/>
      </w:pPr>
    </w:lvl>
    <w:lvl w:ilvl="5" w:tplc="4D261F5C" w:tentative="1">
      <w:start w:val="1"/>
      <w:numFmt w:val="lowerRoman"/>
      <w:lvlText w:val="%6."/>
      <w:lvlJc w:val="right"/>
      <w:pPr>
        <w:ind w:left="4604" w:hanging="180"/>
      </w:pPr>
    </w:lvl>
    <w:lvl w:ilvl="6" w:tplc="90241BEA" w:tentative="1">
      <w:start w:val="1"/>
      <w:numFmt w:val="decimal"/>
      <w:lvlText w:val="%7."/>
      <w:lvlJc w:val="left"/>
      <w:pPr>
        <w:ind w:left="5324" w:hanging="360"/>
      </w:pPr>
    </w:lvl>
    <w:lvl w:ilvl="7" w:tplc="29865962" w:tentative="1">
      <w:start w:val="1"/>
      <w:numFmt w:val="lowerLetter"/>
      <w:lvlText w:val="%8."/>
      <w:lvlJc w:val="left"/>
      <w:pPr>
        <w:ind w:left="6044" w:hanging="360"/>
      </w:pPr>
    </w:lvl>
    <w:lvl w:ilvl="8" w:tplc="7A440FB6" w:tentative="1">
      <w:start w:val="1"/>
      <w:numFmt w:val="lowerRoman"/>
      <w:lvlText w:val="%9."/>
      <w:lvlJc w:val="right"/>
      <w:pPr>
        <w:ind w:left="6764" w:hanging="180"/>
      </w:pPr>
    </w:lvl>
  </w:abstractNum>
  <w:abstractNum w:abstractNumId="38">
    <w:nsid w:val="0B754420"/>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39">
    <w:nsid w:val="0C0E1994"/>
    <w:multiLevelType w:val="multilevel"/>
    <w:tmpl w:val="7CC05EA4"/>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40">
    <w:nsid w:val="0CB65F71"/>
    <w:multiLevelType w:val="multilevel"/>
    <w:tmpl w:val="4006ABC0"/>
    <w:lvl w:ilvl="0">
      <w:start w:val="1"/>
      <w:numFmt w:val="decimal"/>
      <w:lvlText w:val="%1.§"/>
      <w:lvlJc w:val="center"/>
      <w:pPr>
        <w:ind w:left="0" w:firstLine="0"/>
      </w:pPr>
      <w:rPr>
        <w:rFonts w:ascii="Trebuchet MS" w:hAnsi="Trebuchet MS" w:hint="default"/>
        <w:b/>
        <w:i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41">
    <w:nsid w:val="0D716A60"/>
    <w:multiLevelType w:val="hybridMultilevel"/>
    <w:tmpl w:val="57608948"/>
    <w:lvl w:ilvl="0" w:tplc="040E0017">
      <w:start w:val="1"/>
      <w:numFmt w:val="bullet"/>
      <w:lvlText w:val=""/>
      <w:lvlJc w:val="left"/>
      <w:pPr>
        <w:ind w:left="1440" w:hanging="360"/>
      </w:pPr>
      <w:rPr>
        <w:rFonts w:ascii="Symbol" w:hAnsi="Symbol" w:hint="default"/>
      </w:rPr>
    </w:lvl>
    <w:lvl w:ilvl="1" w:tplc="040E0019" w:tentative="1">
      <w:start w:val="1"/>
      <w:numFmt w:val="bullet"/>
      <w:lvlText w:val="o"/>
      <w:lvlJc w:val="left"/>
      <w:pPr>
        <w:ind w:left="2160" w:hanging="360"/>
      </w:pPr>
      <w:rPr>
        <w:rFonts w:ascii="Courier New" w:hAnsi="Courier New" w:cs="Courier New" w:hint="default"/>
      </w:rPr>
    </w:lvl>
    <w:lvl w:ilvl="2" w:tplc="040E001B" w:tentative="1">
      <w:start w:val="1"/>
      <w:numFmt w:val="bullet"/>
      <w:lvlText w:val=""/>
      <w:lvlJc w:val="left"/>
      <w:pPr>
        <w:ind w:left="2880" w:hanging="360"/>
      </w:pPr>
      <w:rPr>
        <w:rFonts w:ascii="Wingdings" w:hAnsi="Wingdings" w:hint="default"/>
      </w:rPr>
    </w:lvl>
    <w:lvl w:ilvl="3" w:tplc="040E000F" w:tentative="1">
      <w:start w:val="1"/>
      <w:numFmt w:val="bullet"/>
      <w:lvlText w:val=""/>
      <w:lvlJc w:val="left"/>
      <w:pPr>
        <w:ind w:left="3600" w:hanging="360"/>
      </w:pPr>
      <w:rPr>
        <w:rFonts w:ascii="Symbol" w:hAnsi="Symbol" w:hint="default"/>
      </w:rPr>
    </w:lvl>
    <w:lvl w:ilvl="4" w:tplc="040E0019" w:tentative="1">
      <w:start w:val="1"/>
      <w:numFmt w:val="bullet"/>
      <w:lvlText w:val="o"/>
      <w:lvlJc w:val="left"/>
      <w:pPr>
        <w:ind w:left="4320" w:hanging="360"/>
      </w:pPr>
      <w:rPr>
        <w:rFonts w:ascii="Courier New" w:hAnsi="Courier New" w:cs="Courier New" w:hint="default"/>
      </w:rPr>
    </w:lvl>
    <w:lvl w:ilvl="5" w:tplc="040E001B" w:tentative="1">
      <w:start w:val="1"/>
      <w:numFmt w:val="bullet"/>
      <w:lvlText w:val=""/>
      <w:lvlJc w:val="left"/>
      <w:pPr>
        <w:ind w:left="5040" w:hanging="360"/>
      </w:pPr>
      <w:rPr>
        <w:rFonts w:ascii="Wingdings" w:hAnsi="Wingdings" w:hint="default"/>
      </w:rPr>
    </w:lvl>
    <w:lvl w:ilvl="6" w:tplc="040E000F" w:tentative="1">
      <w:start w:val="1"/>
      <w:numFmt w:val="bullet"/>
      <w:lvlText w:val=""/>
      <w:lvlJc w:val="left"/>
      <w:pPr>
        <w:ind w:left="5760" w:hanging="360"/>
      </w:pPr>
      <w:rPr>
        <w:rFonts w:ascii="Symbol" w:hAnsi="Symbol" w:hint="default"/>
      </w:rPr>
    </w:lvl>
    <w:lvl w:ilvl="7" w:tplc="040E0019" w:tentative="1">
      <w:start w:val="1"/>
      <w:numFmt w:val="bullet"/>
      <w:lvlText w:val="o"/>
      <w:lvlJc w:val="left"/>
      <w:pPr>
        <w:ind w:left="6480" w:hanging="360"/>
      </w:pPr>
      <w:rPr>
        <w:rFonts w:ascii="Courier New" w:hAnsi="Courier New" w:cs="Courier New" w:hint="default"/>
      </w:rPr>
    </w:lvl>
    <w:lvl w:ilvl="8" w:tplc="040E001B" w:tentative="1">
      <w:start w:val="1"/>
      <w:numFmt w:val="bullet"/>
      <w:lvlText w:val=""/>
      <w:lvlJc w:val="left"/>
      <w:pPr>
        <w:ind w:left="7200" w:hanging="360"/>
      </w:pPr>
      <w:rPr>
        <w:rFonts w:ascii="Wingdings" w:hAnsi="Wingdings" w:hint="default"/>
      </w:rPr>
    </w:lvl>
  </w:abstractNum>
  <w:abstractNum w:abstractNumId="42">
    <w:nsid w:val="0DAC3736"/>
    <w:multiLevelType w:val="hybridMultilevel"/>
    <w:tmpl w:val="DF880630"/>
    <w:lvl w:ilvl="0" w:tplc="A4DE81D4">
      <w:start w:val="1"/>
      <w:numFmt w:val="decimal"/>
      <w:lvlText w:val="(%1)"/>
      <w:lvlJc w:val="left"/>
      <w:pPr>
        <w:ind w:left="720" w:hanging="360"/>
      </w:pPr>
      <w:rPr>
        <w:rFonts w:ascii="Times New Roman" w:hAnsi="Times New Roman" w:cs="Times New Roman"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0DF938EB"/>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44">
    <w:nsid w:val="0E854911"/>
    <w:multiLevelType w:val="multilevel"/>
    <w:tmpl w:val="01846E04"/>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decimal"/>
      <w:lvlText w:val="%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45">
    <w:nsid w:val="0ED07E0F"/>
    <w:multiLevelType w:val="multilevel"/>
    <w:tmpl w:val="5CF8FF7E"/>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46">
    <w:nsid w:val="0F130453"/>
    <w:multiLevelType w:val="multilevel"/>
    <w:tmpl w:val="39281E3A"/>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47">
    <w:nsid w:val="102D4CC5"/>
    <w:multiLevelType w:val="hybridMultilevel"/>
    <w:tmpl w:val="D4B0F244"/>
    <w:lvl w:ilvl="0" w:tplc="C6FC4A8C">
      <w:start w:val="1"/>
      <w:numFmt w:val="decimal"/>
      <w:lvlText w:val="(%1)"/>
      <w:lvlJc w:val="left"/>
      <w:pPr>
        <w:ind w:left="1004" w:hanging="360"/>
      </w:pPr>
      <w:rPr>
        <w:rFonts w:ascii="Times New Roman" w:hAnsi="Times New Roman" w:cs="Times New Roman" w:hint="default"/>
        <w:b w:val="0"/>
        <w:i w:val="0"/>
        <w:sz w:val="24"/>
        <w:szCs w:val="24"/>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8">
    <w:nsid w:val="10BD481B"/>
    <w:multiLevelType w:val="multilevel"/>
    <w:tmpl w:val="37BA252A"/>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49">
    <w:nsid w:val="10C91C2D"/>
    <w:multiLevelType w:val="multilevel"/>
    <w:tmpl w:val="DC7C205A"/>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50">
    <w:nsid w:val="10F35DD4"/>
    <w:multiLevelType w:val="hybridMultilevel"/>
    <w:tmpl w:val="24D2D5C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1">
    <w:nsid w:val="11F92F7F"/>
    <w:multiLevelType w:val="multilevel"/>
    <w:tmpl w:val="D2A6D01A"/>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52">
    <w:nsid w:val="122F58F4"/>
    <w:multiLevelType w:val="hybridMultilevel"/>
    <w:tmpl w:val="902E9A8A"/>
    <w:lvl w:ilvl="0" w:tplc="7E1A4DAA">
      <w:start w:val="1"/>
      <w:numFmt w:val="lowerLetter"/>
      <w:lvlText w:val="a%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3">
    <w:nsid w:val="124757EC"/>
    <w:multiLevelType w:val="hybridMultilevel"/>
    <w:tmpl w:val="D3FE6718"/>
    <w:lvl w:ilvl="0" w:tplc="957C58FC">
      <w:start w:val="1"/>
      <w:numFmt w:val="decimal"/>
      <w:lvlText w:val="(%1)"/>
      <w:lvlJc w:val="left"/>
      <w:pPr>
        <w:ind w:left="1004" w:hanging="360"/>
      </w:pPr>
      <w:rPr>
        <w:rFonts w:ascii="Times New Roman" w:hAnsi="Times New Roman" w:cs="Times New Roman" w:hint="default"/>
        <w:b w:val="0"/>
        <w:i w:val="0"/>
        <w:sz w:val="24"/>
        <w:szCs w:val="24"/>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4">
    <w:nsid w:val="134F7186"/>
    <w:multiLevelType w:val="multilevel"/>
    <w:tmpl w:val="9BF69472"/>
    <w:name w:val="WW8Num62222226"/>
    <w:styleLink w:val="felsorol3"/>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8" w:firstLine="0"/>
      </w:pPr>
      <w:rPr>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55">
    <w:nsid w:val="13BB2EC4"/>
    <w:multiLevelType w:val="multilevel"/>
    <w:tmpl w:val="71C2799A"/>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56">
    <w:nsid w:val="14273E71"/>
    <w:multiLevelType w:val="multilevel"/>
    <w:tmpl w:val="27C06FEA"/>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b w:val="0"/>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57">
    <w:nsid w:val="161428D1"/>
    <w:multiLevelType w:val="hybridMultilevel"/>
    <w:tmpl w:val="24D2D5C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8">
    <w:nsid w:val="175417B0"/>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59">
    <w:nsid w:val="178210DE"/>
    <w:multiLevelType w:val="multilevel"/>
    <w:tmpl w:val="D66C7D94"/>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1"/>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0">
    <w:nsid w:val="179450B6"/>
    <w:multiLevelType w:val="multilevel"/>
    <w:tmpl w:val="524CA54E"/>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b w:val="0"/>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1">
    <w:nsid w:val="17BC38AF"/>
    <w:multiLevelType w:val="multilevel"/>
    <w:tmpl w:val="917A5876"/>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2">
    <w:nsid w:val="17C64F42"/>
    <w:multiLevelType w:val="multilevel"/>
    <w:tmpl w:val="5FD4E578"/>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3">
    <w:nsid w:val="19D64C65"/>
    <w:multiLevelType w:val="multilevel"/>
    <w:tmpl w:val="7C6A723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d%4)"/>
      <w:lvlJc w:val="left"/>
      <w:pPr>
        <w:ind w:left="1135"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4">
    <w:nsid w:val="1A1B2DED"/>
    <w:multiLevelType w:val="multilevel"/>
    <w:tmpl w:val="B0B0BFB0"/>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5">
    <w:nsid w:val="1A3B029D"/>
    <w:multiLevelType w:val="multilevel"/>
    <w:tmpl w:val="C274567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1"/>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6">
    <w:nsid w:val="1AE8773C"/>
    <w:multiLevelType w:val="multilevel"/>
    <w:tmpl w:val="1F58D1BE"/>
    <w:styleLink w:val="felsorol31"/>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7">
    <w:nsid w:val="1BCF19A4"/>
    <w:multiLevelType w:val="multilevel"/>
    <w:tmpl w:val="A27842CA"/>
    <w:lvl w:ilvl="0">
      <w:start w:val="1"/>
      <w:numFmt w:val="decimal"/>
      <w:suff w:val="space"/>
      <w:lvlText w:val="%1.§"/>
      <w:lvlJc w:val="center"/>
      <w:pPr>
        <w:ind w:left="284" w:hanging="284"/>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8" w:firstLine="0"/>
      </w:pPr>
      <w:rPr>
        <w:rFonts w:hint="default"/>
        <w:b w:val="0"/>
        <w:i w:val="0"/>
      </w:rPr>
    </w:lvl>
    <w:lvl w:ilvl="3">
      <w:start w:val="1"/>
      <w:numFmt w:val="lowerLetter"/>
      <w:lvlText w:val="%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8">
    <w:nsid w:val="1BDB5515"/>
    <w:multiLevelType w:val="multilevel"/>
    <w:tmpl w:val="9146A904"/>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69">
    <w:nsid w:val="1C151487"/>
    <w:multiLevelType w:val="hybridMultilevel"/>
    <w:tmpl w:val="241A6E8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0">
    <w:nsid w:val="1C5D4DA4"/>
    <w:multiLevelType w:val="hybridMultilevel"/>
    <w:tmpl w:val="5768B8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1">
    <w:nsid w:val="1CD95BB5"/>
    <w:multiLevelType w:val="hybridMultilevel"/>
    <w:tmpl w:val="24D2D5C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2">
    <w:nsid w:val="1CF35B33"/>
    <w:multiLevelType w:val="multilevel"/>
    <w:tmpl w:val="7214E2C2"/>
    <w:lvl w:ilvl="0">
      <w:start w:val="1"/>
      <w:numFmt w:val="lowerLetter"/>
      <w:lvlText w:val="%1)"/>
      <w:lvlJc w:val="left"/>
      <w:pPr>
        <w:ind w:left="0" w:firstLine="0"/>
      </w:pPr>
      <w:rPr>
        <w:rFont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73">
    <w:nsid w:val="1D450CDE"/>
    <w:multiLevelType w:val="hybridMultilevel"/>
    <w:tmpl w:val="3ABA3D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1F0F4689"/>
    <w:multiLevelType w:val="multilevel"/>
    <w:tmpl w:val="B75A9F10"/>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75">
    <w:nsid w:val="205103E5"/>
    <w:multiLevelType w:val="multilevel"/>
    <w:tmpl w:val="6F1CF0D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76">
    <w:nsid w:val="21DF1FBF"/>
    <w:multiLevelType w:val="hybridMultilevel"/>
    <w:tmpl w:val="268C27AE"/>
    <w:lvl w:ilvl="0" w:tplc="297279DC">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7">
    <w:nsid w:val="22682E88"/>
    <w:multiLevelType w:val="multilevel"/>
    <w:tmpl w:val="68CA9D04"/>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suff w:val="space"/>
      <w:lvlText w:val="%5"/>
      <w:lvlJc w:val="left"/>
      <w:pPr>
        <w:ind w:left="1701" w:firstLine="0"/>
      </w:pPr>
      <w:rPr>
        <w:rFonts w:ascii="Times New Roman" w:hAnsi="Times New Roman" w:cs="Times New Roman"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78">
    <w:nsid w:val="230B1285"/>
    <w:multiLevelType w:val="multilevel"/>
    <w:tmpl w:val="7BD2CD8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8" w:firstLine="0"/>
      </w:pPr>
      <w:rPr>
        <w:rFonts w:hint="default"/>
        <w:b w:val="0"/>
        <w:i w:val="0"/>
      </w:rPr>
    </w:lvl>
    <w:lvl w:ilvl="3">
      <w:start w:val="1"/>
      <w:numFmt w:val="lowerLetter"/>
      <w:suff w:val="space"/>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79">
    <w:nsid w:val="249A73B5"/>
    <w:multiLevelType w:val="multilevel"/>
    <w:tmpl w:val="3A5AFA8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suff w:val="space"/>
      <w:lvlText w:val="%5"/>
      <w:lvlJc w:val="left"/>
      <w:pPr>
        <w:ind w:left="1701" w:firstLine="0"/>
      </w:pPr>
      <w:rPr>
        <w:rFonts w:ascii="Times New Roman" w:hAnsi="Times New Roman" w:cs="Times New Roman" w:hint="default"/>
        <w:color w:val="auto"/>
      </w:rPr>
    </w:lvl>
    <w:lvl w:ilvl="5">
      <w:start w:val="1"/>
      <w:numFmt w:val="bullet"/>
      <w:lvlText w:val=""/>
      <w:lvlJc w:val="left"/>
      <w:pPr>
        <w:ind w:left="2268" w:firstLine="0"/>
      </w:pPr>
      <w:rPr>
        <w:rFonts w:ascii="Symbol" w:hAnsi="Symbol" w:hint="default"/>
        <w:color w:val="auto"/>
      </w:rPr>
    </w:lvl>
    <w:lvl w:ilvl="6">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80">
    <w:nsid w:val="25B07CB0"/>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81">
    <w:nsid w:val="25D92D39"/>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82">
    <w:nsid w:val="266F3978"/>
    <w:multiLevelType w:val="hybridMultilevel"/>
    <w:tmpl w:val="D278C366"/>
    <w:lvl w:ilvl="0" w:tplc="297279DC">
      <w:start w:val="1"/>
      <w:numFmt w:val="lowerLetter"/>
      <w:pStyle w:val="RabcChar"/>
      <w:lvlText w:val="%1)"/>
      <w:lvlJc w:val="left"/>
      <w:pPr>
        <w:tabs>
          <w:tab w:val="num" w:pos="1077"/>
        </w:tabs>
        <w:ind w:left="1077" w:hanging="226"/>
      </w:pPr>
      <w:rPr>
        <w:rFonts w:ascii="Trebuchet MS" w:hAnsi="Trebuchet MS" w:hint="default"/>
        <w:b w:val="0"/>
        <w:i w:val="0"/>
        <w:caps w:val="0"/>
        <w:strike w:val="0"/>
        <w:color w:val="auto"/>
        <w:sz w:val="20"/>
        <w:szCs w:val="18"/>
      </w:rPr>
    </w:lvl>
    <w:lvl w:ilvl="1" w:tplc="040E0019">
      <w:start w:val="1"/>
      <w:numFmt w:val="lowerLetter"/>
      <w:lvlText w:val="%2."/>
      <w:lvlJc w:val="left"/>
      <w:pPr>
        <w:tabs>
          <w:tab w:val="num" w:pos="1837"/>
        </w:tabs>
        <w:ind w:left="1837" w:hanging="360"/>
      </w:pPr>
    </w:lvl>
    <w:lvl w:ilvl="2" w:tplc="040E001B" w:tentative="1">
      <w:start w:val="1"/>
      <w:numFmt w:val="lowerRoman"/>
      <w:lvlText w:val="%3."/>
      <w:lvlJc w:val="right"/>
      <w:pPr>
        <w:tabs>
          <w:tab w:val="num" w:pos="2557"/>
        </w:tabs>
        <w:ind w:left="2557" w:hanging="180"/>
      </w:pPr>
    </w:lvl>
    <w:lvl w:ilvl="3" w:tplc="040E000F" w:tentative="1">
      <w:start w:val="1"/>
      <w:numFmt w:val="decimal"/>
      <w:lvlText w:val="%4."/>
      <w:lvlJc w:val="left"/>
      <w:pPr>
        <w:tabs>
          <w:tab w:val="num" w:pos="3277"/>
        </w:tabs>
        <w:ind w:left="3277" w:hanging="360"/>
      </w:pPr>
    </w:lvl>
    <w:lvl w:ilvl="4" w:tplc="040E0019" w:tentative="1">
      <w:start w:val="1"/>
      <w:numFmt w:val="lowerLetter"/>
      <w:lvlText w:val="%5."/>
      <w:lvlJc w:val="left"/>
      <w:pPr>
        <w:tabs>
          <w:tab w:val="num" w:pos="3997"/>
        </w:tabs>
        <w:ind w:left="3997" w:hanging="360"/>
      </w:pPr>
    </w:lvl>
    <w:lvl w:ilvl="5" w:tplc="040E001B" w:tentative="1">
      <w:start w:val="1"/>
      <w:numFmt w:val="lowerRoman"/>
      <w:lvlText w:val="%6."/>
      <w:lvlJc w:val="right"/>
      <w:pPr>
        <w:tabs>
          <w:tab w:val="num" w:pos="4717"/>
        </w:tabs>
        <w:ind w:left="4717" w:hanging="180"/>
      </w:pPr>
    </w:lvl>
    <w:lvl w:ilvl="6" w:tplc="040E000F" w:tentative="1">
      <w:start w:val="1"/>
      <w:numFmt w:val="decimal"/>
      <w:lvlText w:val="%7."/>
      <w:lvlJc w:val="left"/>
      <w:pPr>
        <w:tabs>
          <w:tab w:val="num" w:pos="5437"/>
        </w:tabs>
        <w:ind w:left="5437" w:hanging="360"/>
      </w:pPr>
    </w:lvl>
    <w:lvl w:ilvl="7" w:tplc="040E0019" w:tentative="1">
      <w:start w:val="1"/>
      <w:numFmt w:val="lowerLetter"/>
      <w:lvlText w:val="%8."/>
      <w:lvlJc w:val="left"/>
      <w:pPr>
        <w:tabs>
          <w:tab w:val="num" w:pos="6157"/>
        </w:tabs>
        <w:ind w:left="6157" w:hanging="360"/>
      </w:pPr>
    </w:lvl>
    <w:lvl w:ilvl="8" w:tplc="040E001B" w:tentative="1">
      <w:start w:val="1"/>
      <w:numFmt w:val="lowerRoman"/>
      <w:lvlText w:val="%9."/>
      <w:lvlJc w:val="right"/>
      <w:pPr>
        <w:tabs>
          <w:tab w:val="num" w:pos="6877"/>
        </w:tabs>
        <w:ind w:left="6877" w:hanging="180"/>
      </w:pPr>
    </w:lvl>
  </w:abstractNum>
  <w:abstractNum w:abstractNumId="83">
    <w:nsid w:val="272C0980"/>
    <w:multiLevelType w:val="hybridMultilevel"/>
    <w:tmpl w:val="4FAE4ECA"/>
    <w:lvl w:ilvl="0" w:tplc="297279DC">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4">
    <w:nsid w:val="272D185D"/>
    <w:multiLevelType w:val="multilevel"/>
    <w:tmpl w:val="524CA54E"/>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b w:val="0"/>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85">
    <w:nsid w:val="27384FA3"/>
    <w:multiLevelType w:val="multilevel"/>
    <w:tmpl w:val="088E7050"/>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86">
    <w:nsid w:val="27B62DDF"/>
    <w:multiLevelType w:val="multilevel"/>
    <w:tmpl w:val="855462B6"/>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87">
    <w:nsid w:val="27F75F7B"/>
    <w:multiLevelType w:val="hybridMultilevel"/>
    <w:tmpl w:val="62A4BECC"/>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8">
    <w:nsid w:val="288A6200"/>
    <w:multiLevelType w:val="multilevel"/>
    <w:tmpl w:val="50D0A2A4"/>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89">
    <w:nsid w:val="2A703FC6"/>
    <w:multiLevelType w:val="hybridMultilevel"/>
    <w:tmpl w:val="CEBA3712"/>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0">
    <w:nsid w:val="2A8B52DD"/>
    <w:multiLevelType w:val="multilevel"/>
    <w:tmpl w:val="1B04E588"/>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91">
    <w:nsid w:val="2B400133"/>
    <w:multiLevelType w:val="hybridMultilevel"/>
    <w:tmpl w:val="5768B8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2">
    <w:nsid w:val="2B935DDD"/>
    <w:multiLevelType w:val="multilevel"/>
    <w:tmpl w:val="8570BD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93">
    <w:nsid w:val="2BEB04D2"/>
    <w:multiLevelType w:val="multilevel"/>
    <w:tmpl w:val="F51E346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b%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94">
    <w:nsid w:val="2D124853"/>
    <w:multiLevelType w:val="multilevel"/>
    <w:tmpl w:val="F52C586C"/>
    <w:lvl w:ilvl="0">
      <w:start w:val="1"/>
      <w:numFmt w:val="upperRoman"/>
      <w:suff w:val="space"/>
      <w:lvlText w:val="%1."/>
      <w:lvlJc w:val="center"/>
      <w:pPr>
        <w:ind w:left="227" w:hanging="227"/>
      </w:pPr>
      <w:rPr>
        <w:rFonts w:hint="default"/>
      </w:rPr>
    </w:lvl>
    <w:lvl w:ilvl="1">
      <w:start w:val="1"/>
      <w:numFmt w:val="decimal"/>
      <w:lvlText w:val="%2."/>
      <w:lvlJc w:val="left"/>
      <w:pPr>
        <w:ind w:left="907" w:hanging="340"/>
      </w:pPr>
      <w:rPr>
        <w:rFonts w:hint="default"/>
      </w:rPr>
    </w:lvl>
    <w:lvl w:ilvl="2">
      <w:start w:val="1"/>
      <w:numFmt w:val="decimal"/>
      <w:lvlText w:val="%3.§"/>
      <w:lvlJc w:val="right"/>
      <w:pPr>
        <w:ind w:left="1247" w:hanging="113"/>
      </w:pPr>
      <w:rPr>
        <w:rFonts w:hint="default"/>
        <w:b/>
        <w:i w:val="0"/>
      </w:rPr>
    </w:lvl>
    <w:lvl w:ilvl="3">
      <w:start w:val="1"/>
      <w:numFmt w:val="decimal"/>
      <w:lvlText w:val="(%4)"/>
      <w:lvlJc w:val="left"/>
      <w:pPr>
        <w:ind w:left="2268" w:hanging="567"/>
      </w:pPr>
      <w:rPr>
        <w:rFonts w:hint="default"/>
      </w:rPr>
    </w:lvl>
    <w:lvl w:ilvl="4">
      <w:start w:val="1"/>
      <w:numFmt w:val="lowerLetter"/>
      <w:lvlText w:val="%5)"/>
      <w:lvlJc w:val="left"/>
      <w:pPr>
        <w:ind w:left="2608" w:hanging="340"/>
      </w:pPr>
      <w:rPr>
        <w:rFonts w:hint="default"/>
      </w:rPr>
    </w:lvl>
    <w:lvl w:ilvl="5">
      <w:start w:val="1"/>
      <w:numFmt w:val="lowerLetter"/>
      <w:lvlText w:val="a%6)"/>
      <w:lvlJc w:val="right"/>
      <w:pPr>
        <w:ind w:left="3062" w:hanging="227"/>
      </w:pPr>
      <w:rPr>
        <w:rFonts w:hint="default"/>
      </w:rPr>
    </w:lvl>
    <w:lvl w:ilvl="6">
      <w:start w:val="1"/>
      <w:numFmt w:val="bullet"/>
      <w:lvlText w:val=""/>
      <w:lvlJc w:val="left"/>
      <w:pPr>
        <w:ind w:left="3629" w:hanging="227"/>
      </w:pPr>
      <w:rPr>
        <w:rFonts w:ascii="Symbol" w:hAnsi="Symbol" w:hint="default"/>
        <w:color w:val="auto"/>
      </w:rPr>
    </w:lvl>
    <w:lvl w:ilvl="7">
      <w:start w:val="1"/>
      <w:numFmt w:val="bullet"/>
      <w:lvlText w:val=""/>
      <w:lvlJc w:val="left"/>
      <w:pPr>
        <w:ind w:left="4196" w:hanging="227"/>
      </w:pPr>
      <w:rPr>
        <w:rFonts w:ascii="Symbol" w:hAnsi="Symbol" w:hint="default"/>
        <w:color w:val="auto"/>
      </w:rPr>
    </w:lvl>
    <w:lvl w:ilvl="8">
      <w:start w:val="1"/>
      <w:numFmt w:val="bullet"/>
      <w:lvlText w:val=""/>
      <w:lvlJc w:val="left"/>
      <w:pPr>
        <w:ind w:left="4763" w:hanging="227"/>
      </w:pPr>
      <w:rPr>
        <w:rFonts w:ascii="Symbol" w:hAnsi="Symbol" w:hint="default"/>
        <w:color w:val="auto"/>
      </w:rPr>
    </w:lvl>
  </w:abstractNum>
  <w:abstractNum w:abstractNumId="95">
    <w:nsid w:val="2D497D92"/>
    <w:multiLevelType w:val="multilevel"/>
    <w:tmpl w:val="3DB0EBFA"/>
    <w:lvl w:ilvl="0">
      <w:start w:val="1"/>
      <w:numFmt w:val="lowerLetter"/>
      <w:lvlText w:val="%1)"/>
      <w:lvlJc w:val="left"/>
      <w:pPr>
        <w:ind w:left="0" w:firstLine="0"/>
      </w:pPr>
      <w:rPr>
        <w:rFont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96">
    <w:nsid w:val="2D9C0339"/>
    <w:multiLevelType w:val="multilevel"/>
    <w:tmpl w:val="761EF8F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97">
    <w:nsid w:val="2E7C76BD"/>
    <w:multiLevelType w:val="multilevel"/>
    <w:tmpl w:val="6BBA44A4"/>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c%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98">
    <w:nsid w:val="2EA528BB"/>
    <w:multiLevelType w:val="multilevel"/>
    <w:tmpl w:val="1B04E588"/>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99">
    <w:nsid w:val="2EB0435E"/>
    <w:multiLevelType w:val="multilevel"/>
    <w:tmpl w:val="1A0A3D1A"/>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00">
    <w:nsid w:val="2F162CBE"/>
    <w:multiLevelType w:val="multilevel"/>
    <w:tmpl w:val="8A5E9D88"/>
    <w:lvl w:ilvl="0">
      <w:start w:val="1"/>
      <w:numFmt w:val="lowerLetter"/>
      <w:lvlText w:val="%1)"/>
      <w:lvlJc w:val="left"/>
      <w:pPr>
        <w:ind w:left="0" w:firstLine="0"/>
      </w:pPr>
      <w:rPr>
        <w:rFont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01">
    <w:nsid w:val="30090F92"/>
    <w:multiLevelType w:val="multilevel"/>
    <w:tmpl w:val="2668F18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02">
    <w:nsid w:val="31373ED0"/>
    <w:multiLevelType w:val="hybridMultilevel"/>
    <w:tmpl w:val="C1CC4D9C"/>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03">
    <w:nsid w:val="31845CC4"/>
    <w:multiLevelType w:val="multilevel"/>
    <w:tmpl w:val="81B45028"/>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04">
    <w:nsid w:val="321514B5"/>
    <w:multiLevelType w:val="multilevel"/>
    <w:tmpl w:val="DCA89F86"/>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05">
    <w:nsid w:val="321A5A25"/>
    <w:multiLevelType w:val="multilevel"/>
    <w:tmpl w:val="59521A02"/>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06">
    <w:nsid w:val="321E7663"/>
    <w:multiLevelType w:val="multilevel"/>
    <w:tmpl w:val="FA485F98"/>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a%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07">
    <w:nsid w:val="327F5D4B"/>
    <w:multiLevelType w:val="multilevel"/>
    <w:tmpl w:val="F01624F6"/>
    <w:lvl w:ilvl="0">
      <w:start w:val="1"/>
      <w:numFmt w:val="decimal"/>
      <w:lvlText w:val="%1.§"/>
      <w:lvlJc w:val="center"/>
      <w:pPr>
        <w:ind w:left="0" w:firstLine="0"/>
      </w:pPr>
      <w:rPr>
        <w:rFonts w:ascii="Trebuchet MS" w:hAnsi="Trebuchet MS" w:hint="default"/>
        <w:b/>
        <w:i w:val="0"/>
      </w:rPr>
    </w:lvl>
    <w:lvl w:ilvl="1">
      <w:start w:val="3"/>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08">
    <w:nsid w:val="329D748E"/>
    <w:multiLevelType w:val="multilevel"/>
    <w:tmpl w:val="6F044FE2"/>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09">
    <w:nsid w:val="34EB5E79"/>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10">
    <w:nsid w:val="359B2A77"/>
    <w:multiLevelType w:val="multilevel"/>
    <w:tmpl w:val="E420382E"/>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11">
    <w:nsid w:val="37E46542"/>
    <w:multiLevelType w:val="multilevel"/>
    <w:tmpl w:val="45AE8B3C"/>
    <w:lvl w:ilvl="0">
      <w:start w:val="1"/>
      <w:numFmt w:val="lowerLetter"/>
      <w:lvlText w:val="%1)"/>
      <w:lvlJc w:val="left"/>
      <w:pPr>
        <w:ind w:left="0" w:firstLine="0"/>
      </w:pPr>
      <w:rPr>
        <w:rFont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12">
    <w:nsid w:val="37F85F5B"/>
    <w:multiLevelType w:val="hybridMultilevel"/>
    <w:tmpl w:val="241A6E8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13">
    <w:nsid w:val="380E243E"/>
    <w:multiLevelType w:val="hybridMultilevel"/>
    <w:tmpl w:val="206AF068"/>
    <w:lvl w:ilvl="0" w:tplc="297279DC">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14">
    <w:nsid w:val="388754DF"/>
    <w:multiLevelType w:val="multilevel"/>
    <w:tmpl w:val="D5FA6098"/>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15">
    <w:nsid w:val="38BA06BB"/>
    <w:multiLevelType w:val="multilevel"/>
    <w:tmpl w:val="3B965F78"/>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i w:val="0"/>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16">
    <w:nsid w:val="39343748"/>
    <w:multiLevelType w:val="hybridMultilevel"/>
    <w:tmpl w:val="087A97F4"/>
    <w:lvl w:ilvl="0" w:tplc="297279DC">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17">
    <w:nsid w:val="39BB7BEF"/>
    <w:multiLevelType w:val="multilevel"/>
    <w:tmpl w:val="1BF01874"/>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b w:val="0"/>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18">
    <w:nsid w:val="3B031AF2"/>
    <w:multiLevelType w:val="multilevel"/>
    <w:tmpl w:val="E886008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b%3)"/>
      <w:lvlJc w:val="left"/>
      <w:pPr>
        <w:ind w:left="567" w:firstLine="1"/>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19">
    <w:nsid w:val="3B0E50A5"/>
    <w:multiLevelType w:val="multilevel"/>
    <w:tmpl w:val="910AA49C"/>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20">
    <w:nsid w:val="3B127057"/>
    <w:multiLevelType w:val="hybridMultilevel"/>
    <w:tmpl w:val="5768B8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1">
    <w:nsid w:val="3B8B7E04"/>
    <w:multiLevelType w:val="hybridMultilevel"/>
    <w:tmpl w:val="4D949690"/>
    <w:lvl w:ilvl="0" w:tplc="08D65456">
      <w:start w:val="1"/>
      <w:numFmt w:val="lowerLetter"/>
      <w:lvlText w:val="f%1)"/>
      <w:lvlJc w:val="left"/>
      <w:pPr>
        <w:ind w:left="1854" w:hanging="360"/>
      </w:pPr>
      <w:rPr>
        <w:rFonts w:hint="default"/>
      </w:rPr>
    </w:lvl>
    <w:lvl w:ilvl="1" w:tplc="040E0019">
      <w:start w:val="1"/>
      <w:numFmt w:val="lowerLetter"/>
      <w:lvlText w:val="%2."/>
      <w:lvlJc w:val="left"/>
      <w:pPr>
        <w:ind w:left="2574" w:hanging="360"/>
      </w:pPr>
    </w:lvl>
    <w:lvl w:ilvl="2" w:tplc="040E001B">
      <w:start w:val="1"/>
      <w:numFmt w:val="lowerRoman"/>
      <w:lvlText w:val="%3."/>
      <w:lvlJc w:val="right"/>
      <w:pPr>
        <w:ind w:left="3294" w:hanging="180"/>
      </w:pPr>
    </w:lvl>
    <w:lvl w:ilvl="3" w:tplc="040E000F">
      <w:start w:val="1"/>
      <w:numFmt w:val="decimal"/>
      <w:lvlText w:val="%4."/>
      <w:lvlJc w:val="left"/>
      <w:pPr>
        <w:ind w:left="4014" w:hanging="360"/>
      </w:pPr>
    </w:lvl>
    <w:lvl w:ilvl="4" w:tplc="040E0019">
      <w:start w:val="1"/>
      <w:numFmt w:val="lowerLetter"/>
      <w:lvlText w:val="%5."/>
      <w:lvlJc w:val="left"/>
      <w:pPr>
        <w:ind w:left="4734" w:hanging="360"/>
      </w:pPr>
    </w:lvl>
    <w:lvl w:ilvl="5" w:tplc="040E001B">
      <w:start w:val="1"/>
      <w:numFmt w:val="lowerRoman"/>
      <w:lvlText w:val="%6."/>
      <w:lvlJc w:val="right"/>
      <w:pPr>
        <w:ind w:left="5454" w:hanging="180"/>
      </w:pPr>
    </w:lvl>
    <w:lvl w:ilvl="6" w:tplc="040E000F">
      <w:start w:val="1"/>
      <w:numFmt w:val="decimal"/>
      <w:lvlText w:val="%7."/>
      <w:lvlJc w:val="left"/>
      <w:pPr>
        <w:ind w:left="6174" w:hanging="360"/>
      </w:pPr>
    </w:lvl>
    <w:lvl w:ilvl="7" w:tplc="040E0019">
      <w:start w:val="1"/>
      <w:numFmt w:val="lowerLetter"/>
      <w:lvlText w:val="%8."/>
      <w:lvlJc w:val="left"/>
      <w:pPr>
        <w:ind w:left="6894" w:hanging="360"/>
      </w:pPr>
    </w:lvl>
    <w:lvl w:ilvl="8" w:tplc="040E001B">
      <w:start w:val="1"/>
      <w:numFmt w:val="lowerRoman"/>
      <w:lvlText w:val="%9."/>
      <w:lvlJc w:val="right"/>
      <w:pPr>
        <w:ind w:left="7614" w:hanging="180"/>
      </w:pPr>
    </w:lvl>
  </w:abstractNum>
  <w:abstractNum w:abstractNumId="122">
    <w:nsid w:val="3BF846FA"/>
    <w:multiLevelType w:val="hybridMultilevel"/>
    <w:tmpl w:val="54A2351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3">
    <w:nsid w:val="3C8C7CD1"/>
    <w:multiLevelType w:val="multilevel"/>
    <w:tmpl w:val="221275AA"/>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24">
    <w:nsid w:val="3CEA2362"/>
    <w:multiLevelType w:val="multilevel"/>
    <w:tmpl w:val="1F58D1B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25">
    <w:nsid w:val="3E156E0B"/>
    <w:multiLevelType w:val="hybridMultilevel"/>
    <w:tmpl w:val="206AF068"/>
    <w:lvl w:ilvl="0" w:tplc="297279DC">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6">
    <w:nsid w:val="3E9D3BA7"/>
    <w:multiLevelType w:val="multilevel"/>
    <w:tmpl w:val="083C387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27">
    <w:nsid w:val="3EF16869"/>
    <w:multiLevelType w:val="multilevel"/>
    <w:tmpl w:val="D1A4FF3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28">
    <w:nsid w:val="3FC34CF8"/>
    <w:multiLevelType w:val="multilevel"/>
    <w:tmpl w:val="6F1CF0D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29">
    <w:nsid w:val="4029180F"/>
    <w:multiLevelType w:val="hybridMultilevel"/>
    <w:tmpl w:val="7C02E726"/>
    <w:lvl w:ilvl="0" w:tplc="4F4804CC">
      <w:start w:val="1"/>
      <w:numFmt w:val="decimal"/>
      <w:lvlText w:val="(%1)"/>
      <w:lvlJc w:val="left"/>
      <w:pPr>
        <w:ind w:left="1004" w:hanging="360"/>
      </w:pPr>
      <w:rPr>
        <w:rFonts w:ascii="Times New Roman" w:hAnsi="Times New Roman" w:cs="Times New Roman" w:hint="default"/>
        <w:b w:val="0"/>
        <w:i w:val="0"/>
        <w:sz w:val="24"/>
        <w:szCs w:val="24"/>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0">
    <w:nsid w:val="40680EEB"/>
    <w:multiLevelType w:val="multilevel"/>
    <w:tmpl w:val="D116C286"/>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31">
    <w:nsid w:val="40F37368"/>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32">
    <w:nsid w:val="41326F72"/>
    <w:multiLevelType w:val="multilevel"/>
    <w:tmpl w:val="C274567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1"/>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33">
    <w:nsid w:val="4136693A"/>
    <w:multiLevelType w:val="hybridMultilevel"/>
    <w:tmpl w:val="2A0688AA"/>
    <w:lvl w:ilvl="0" w:tplc="6EE608C0">
      <w:start w:val="1"/>
      <w:numFmt w:val="decimal"/>
      <w:lvlText w:val="(%1)"/>
      <w:lvlJc w:val="left"/>
      <w:pPr>
        <w:ind w:left="1004" w:hanging="360"/>
      </w:pPr>
      <w:rPr>
        <w:rFonts w:ascii="Times New Roman" w:hAnsi="Times New Roman" w:cs="Times New Roman" w:hint="default"/>
        <w:b w:val="0"/>
        <w:i w:val="0"/>
        <w:sz w:val="24"/>
        <w:szCs w:val="24"/>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4">
    <w:nsid w:val="41D415C5"/>
    <w:multiLevelType w:val="multilevel"/>
    <w:tmpl w:val="1F58D1B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35">
    <w:nsid w:val="423814F2"/>
    <w:multiLevelType w:val="multilevel"/>
    <w:tmpl w:val="3C421D4A"/>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36">
    <w:nsid w:val="429F7CD1"/>
    <w:multiLevelType w:val="hybridMultilevel"/>
    <w:tmpl w:val="F39C2C50"/>
    <w:lvl w:ilvl="0" w:tplc="12AC9464">
      <w:start w:val="1"/>
      <w:numFmt w:val="decimal"/>
      <w:pStyle w:val="R"/>
      <w:lvlText w:val="%1.§"/>
      <w:lvlJc w:val="left"/>
      <w:pPr>
        <w:tabs>
          <w:tab w:val="num" w:pos="0"/>
        </w:tabs>
        <w:ind w:left="0" w:firstLine="227"/>
      </w:pPr>
      <w:rPr>
        <w:rFonts w:hint="default"/>
      </w:rPr>
    </w:lvl>
    <w:lvl w:ilvl="1" w:tplc="040E0019">
      <w:start w:val="1"/>
      <w:numFmt w:val="decimal"/>
      <w:lvlText w:val="%2."/>
      <w:lvlJc w:val="left"/>
      <w:pPr>
        <w:tabs>
          <w:tab w:val="num" w:pos="0"/>
        </w:tabs>
        <w:ind w:left="0" w:firstLine="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7">
    <w:nsid w:val="42DC276E"/>
    <w:multiLevelType w:val="multilevel"/>
    <w:tmpl w:val="4524036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38">
    <w:nsid w:val="431A00A9"/>
    <w:multiLevelType w:val="multilevel"/>
    <w:tmpl w:val="73F2AF5A"/>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39">
    <w:nsid w:val="4321184A"/>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40">
    <w:nsid w:val="443D1A5D"/>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41">
    <w:nsid w:val="44646267"/>
    <w:multiLevelType w:val="multilevel"/>
    <w:tmpl w:val="55BC68E0"/>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42">
    <w:nsid w:val="454A7033"/>
    <w:multiLevelType w:val="multilevel"/>
    <w:tmpl w:val="3F787466"/>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43">
    <w:nsid w:val="45807702"/>
    <w:multiLevelType w:val="hybridMultilevel"/>
    <w:tmpl w:val="C5144282"/>
    <w:lvl w:ilvl="0" w:tplc="297279DC">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44">
    <w:nsid w:val="45B97AC1"/>
    <w:multiLevelType w:val="multilevel"/>
    <w:tmpl w:val="150CAC4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b%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45">
    <w:nsid w:val="460D33B8"/>
    <w:multiLevelType w:val="hybridMultilevel"/>
    <w:tmpl w:val="94645C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46">
    <w:nsid w:val="476A6B81"/>
    <w:multiLevelType w:val="multilevel"/>
    <w:tmpl w:val="6F523F98"/>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7" w:firstLine="0"/>
      </w:pPr>
      <w:rPr>
        <w:rFonts w:hint="default"/>
        <w:b w:val="0"/>
        <w:i w:val="0"/>
      </w:rPr>
    </w:lvl>
    <w:lvl w:ilvl="3">
      <w:start w:val="1"/>
      <w:numFmt w:val="lowerLetter"/>
      <w:suff w:val="space"/>
      <w:lvlText w:val="e%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47">
    <w:nsid w:val="47FA0DFB"/>
    <w:multiLevelType w:val="multilevel"/>
    <w:tmpl w:val="A89ACD4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48">
    <w:nsid w:val="4813494A"/>
    <w:multiLevelType w:val="multilevel"/>
    <w:tmpl w:val="24622E9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49">
    <w:nsid w:val="484532A2"/>
    <w:multiLevelType w:val="hybridMultilevel"/>
    <w:tmpl w:val="5768B8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50">
    <w:nsid w:val="48BC187C"/>
    <w:multiLevelType w:val="hybridMultilevel"/>
    <w:tmpl w:val="24D2D5C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51">
    <w:nsid w:val="48E11730"/>
    <w:multiLevelType w:val="hybridMultilevel"/>
    <w:tmpl w:val="6756E0B2"/>
    <w:lvl w:ilvl="0" w:tplc="297279DC">
      <w:start w:val="1"/>
      <w:numFmt w:val="lowerLetter"/>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52">
    <w:nsid w:val="494D6401"/>
    <w:multiLevelType w:val="hybridMultilevel"/>
    <w:tmpl w:val="B21EAB66"/>
    <w:lvl w:ilvl="0" w:tplc="297279DC">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53">
    <w:nsid w:val="49841979"/>
    <w:multiLevelType w:val="hybridMultilevel"/>
    <w:tmpl w:val="5F1C34A6"/>
    <w:lvl w:ilvl="0" w:tplc="297279DC">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54">
    <w:nsid w:val="49BA3328"/>
    <w:multiLevelType w:val="multilevel"/>
    <w:tmpl w:val="6BD89B2E"/>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55">
    <w:nsid w:val="4A7F2C30"/>
    <w:multiLevelType w:val="multilevel"/>
    <w:tmpl w:val="1F58D1B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56">
    <w:nsid w:val="4AEC03A9"/>
    <w:multiLevelType w:val="multilevel"/>
    <w:tmpl w:val="B644F864"/>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57">
    <w:nsid w:val="4B6F2C2C"/>
    <w:multiLevelType w:val="hybridMultilevel"/>
    <w:tmpl w:val="9586DB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nsid w:val="4C581C2B"/>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59">
    <w:nsid w:val="4D1C7C8F"/>
    <w:multiLevelType w:val="multilevel"/>
    <w:tmpl w:val="193ED8CE"/>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60">
    <w:nsid w:val="4D7A1270"/>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61">
    <w:nsid w:val="4DCA14CF"/>
    <w:multiLevelType w:val="hybridMultilevel"/>
    <w:tmpl w:val="C360D2DC"/>
    <w:lvl w:ilvl="0" w:tplc="D7F430EC">
      <w:start w:val="1"/>
      <w:numFmt w:val="decimal"/>
      <w:lvlText w:val="(%1)"/>
      <w:lvlJc w:val="left"/>
      <w:pPr>
        <w:ind w:left="720" w:hanging="360"/>
      </w:pPr>
      <w:rPr>
        <w:rFonts w:ascii="Times New Roman" w:hAnsi="Times New Roman" w:cs="Times New Roman"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nsid w:val="4DCB2908"/>
    <w:multiLevelType w:val="multilevel"/>
    <w:tmpl w:val="D7BCE10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c%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63">
    <w:nsid w:val="4E1A7CEE"/>
    <w:multiLevelType w:val="multilevel"/>
    <w:tmpl w:val="72F479C0"/>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64">
    <w:nsid w:val="4ED627A4"/>
    <w:multiLevelType w:val="multilevel"/>
    <w:tmpl w:val="E402A16C"/>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65">
    <w:nsid w:val="4F177CC6"/>
    <w:multiLevelType w:val="multilevel"/>
    <w:tmpl w:val="037E6244"/>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66">
    <w:nsid w:val="4F9E3170"/>
    <w:multiLevelType w:val="hybridMultilevel"/>
    <w:tmpl w:val="86FAAE56"/>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7">
    <w:nsid w:val="4FA65C60"/>
    <w:multiLevelType w:val="hybridMultilevel"/>
    <w:tmpl w:val="AA5405F0"/>
    <w:lvl w:ilvl="0" w:tplc="4634A808">
      <w:start w:val="1"/>
      <w:numFmt w:val="decimal"/>
      <w:lvlText w:val="(%1)"/>
      <w:lvlJc w:val="left"/>
      <w:pPr>
        <w:ind w:left="1004" w:hanging="360"/>
      </w:pPr>
      <w:rPr>
        <w:rFonts w:ascii="Times New Roman" w:hAnsi="Times New Roman" w:cs="Times New Roman" w:hint="default"/>
        <w:b w:val="0"/>
        <w:i w:val="0"/>
        <w:sz w:val="24"/>
        <w:szCs w:val="24"/>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8">
    <w:nsid w:val="507434C0"/>
    <w:multiLevelType w:val="multilevel"/>
    <w:tmpl w:val="0C50D452"/>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69">
    <w:nsid w:val="507A2623"/>
    <w:multiLevelType w:val="multilevel"/>
    <w:tmpl w:val="E0547D50"/>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70">
    <w:nsid w:val="50E35D52"/>
    <w:multiLevelType w:val="multilevel"/>
    <w:tmpl w:val="D66C7D94"/>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1"/>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71">
    <w:nsid w:val="51737DA1"/>
    <w:multiLevelType w:val="multilevel"/>
    <w:tmpl w:val="C6729618"/>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72">
    <w:nsid w:val="5181140B"/>
    <w:multiLevelType w:val="multilevel"/>
    <w:tmpl w:val="493C190E"/>
    <w:lvl w:ilvl="0">
      <w:start w:val="1"/>
      <w:numFmt w:val="decimal"/>
      <w:lvlText w:val="%1.§"/>
      <w:lvlJc w:val="center"/>
      <w:pPr>
        <w:ind w:left="0" w:firstLine="0"/>
      </w:pPr>
      <w:rPr>
        <w:rFonts w:ascii="Trebuchet MS" w:hAnsi="Trebuchet MS" w:hint="default"/>
        <w:b/>
        <w:i w:val="0"/>
        <w:sz w:val="20"/>
      </w:rPr>
    </w:lvl>
    <w:lvl w:ilvl="1">
      <w:start w:val="2"/>
      <w:numFmt w:val="decimal"/>
      <w:suff w:val="space"/>
      <w:lvlText w:val="(%2)"/>
      <w:lvlJc w:val="left"/>
      <w:pPr>
        <w:ind w:left="0" w:firstLine="0"/>
      </w:pPr>
      <w:rPr>
        <w:rFonts w:hint="default"/>
      </w:rPr>
    </w:lvl>
    <w:lvl w:ilvl="2">
      <w:start w:val="1"/>
      <w:numFmt w:val="lowerLetter"/>
      <w:lvlText w:val="%3)"/>
      <w:lvlJc w:val="right"/>
      <w:pPr>
        <w:ind w:left="0" w:firstLine="0"/>
      </w:pPr>
      <w:rPr>
        <w:rFonts w:hint="default"/>
        <w:b w:val="0"/>
        <w:i w:val="0"/>
      </w:rPr>
    </w:lvl>
    <w:lvl w:ilvl="3">
      <w:start w:val="1"/>
      <w:numFmt w:val="lowerLetter"/>
      <w:lvlText w:val="a%4)"/>
      <w:lvlJc w:val="left"/>
      <w:pPr>
        <w:ind w:left="0" w:firstLine="0"/>
      </w:pPr>
      <w:rPr>
        <w:rFonts w:hint="default"/>
      </w:rPr>
    </w:lvl>
    <w:lvl w:ilvl="4">
      <w:start w:val="1"/>
      <w:numFmt w:val="ordinal"/>
      <w:lvlText w:val="%5"/>
      <w:lvlJc w:val="left"/>
      <w:pPr>
        <w:ind w:left="0" w:firstLine="0"/>
      </w:pPr>
      <w:rPr>
        <w:rFonts w:ascii="Trebuchet MS" w:hAnsi="Trebuchet MS" w:hint="default"/>
        <w:color w:val="auto"/>
      </w:rPr>
    </w:lvl>
    <w:lvl w:ilvl="5">
      <w:start w:val="1"/>
      <w:numFmt w:val="bullet"/>
      <w:lvlText w:val=""/>
      <w:lvlJc w:val="left"/>
      <w:pPr>
        <w:ind w:left="0" w:firstLine="0"/>
      </w:pPr>
      <w:rPr>
        <w:rFonts w:ascii="Symbol" w:hAnsi="Symbol" w:hint="default"/>
        <w:color w:val="auto"/>
      </w:rPr>
    </w:lvl>
    <w:lvl w:ilvl="6">
      <w:start w:val="1"/>
      <w:numFmt w:val="bullet"/>
      <w:lvlText w:val=""/>
      <w:lvlJc w:val="left"/>
      <w:pPr>
        <w:ind w:left="0" w:firstLine="0"/>
      </w:pPr>
      <w:rPr>
        <w:rFonts w:ascii="Symbol" w:hAnsi="Symbol" w:hint="default"/>
        <w:color w:val="auto"/>
      </w:rPr>
    </w:lvl>
    <w:lvl w:ilvl="7">
      <w:start w:val="1"/>
      <w:numFmt w:val="bullet"/>
      <w:lvlText w:val=""/>
      <w:lvlJc w:val="left"/>
      <w:pPr>
        <w:ind w:left="0" w:firstLine="0"/>
      </w:pPr>
      <w:rPr>
        <w:rFonts w:ascii="Symbol" w:hAnsi="Symbol" w:hint="default"/>
        <w:color w:val="auto"/>
      </w:rPr>
    </w:lvl>
    <w:lvl w:ilvl="8">
      <w:start w:val="1"/>
      <w:numFmt w:val="bullet"/>
      <w:lvlText w:val=""/>
      <w:lvlJc w:val="left"/>
      <w:pPr>
        <w:ind w:left="0" w:firstLine="0"/>
      </w:pPr>
      <w:rPr>
        <w:rFonts w:ascii="Symbol" w:hAnsi="Symbol" w:hint="default"/>
        <w:color w:val="auto"/>
      </w:rPr>
    </w:lvl>
  </w:abstractNum>
  <w:abstractNum w:abstractNumId="173">
    <w:nsid w:val="52932133"/>
    <w:multiLevelType w:val="multilevel"/>
    <w:tmpl w:val="1F58D1B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74">
    <w:nsid w:val="53B32FA4"/>
    <w:multiLevelType w:val="multilevel"/>
    <w:tmpl w:val="76F41240"/>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75">
    <w:nsid w:val="53BC11EB"/>
    <w:multiLevelType w:val="hybridMultilevel"/>
    <w:tmpl w:val="24D2D5C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6">
    <w:nsid w:val="5535294B"/>
    <w:multiLevelType w:val="multilevel"/>
    <w:tmpl w:val="2AB85E10"/>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77">
    <w:nsid w:val="557D589C"/>
    <w:multiLevelType w:val="multilevel"/>
    <w:tmpl w:val="6EAE7B7A"/>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78">
    <w:nsid w:val="55BA034B"/>
    <w:multiLevelType w:val="multilevel"/>
    <w:tmpl w:val="F51E346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b%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79">
    <w:nsid w:val="560B363F"/>
    <w:multiLevelType w:val="multilevel"/>
    <w:tmpl w:val="AFD633E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7" w:firstLine="0"/>
      </w:pPr>
      <w:rPr>
        <w:rFonts w:hint="default"/>
        <w:b w:val="0"/>
        <w:i w:val="0"/>
      </w:rPr>
    </w:lvl>
    <w:lvl w:ilvl="3">
      <w:start w:val="1"/>
      <w:numFmt w:val="lowerLetter"/>
      <w:suff w:val="space"/>
      <w:lvlText w:val="b%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80">
    <w:nsid w:val="5709483A"/>
    <w:multiLevelType w:val="multilevel"/>
    <w:tmpl w:val="B76EA88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81">
    <w:nsid w:val="575D40EC"/>
    <w:multiLevelType w:val="multilevel"/>
    <w:tmpl w:val="6A48AE0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decimal"/>
      <w:lvlText w:val="%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82">
    <w:nsid w:val="580155C2"/>
    <w:multiLevelType w:val="hybridMultilevel"/>
    <w:tmpl w:val="206AF068"/>
    <w:lvl w:ilvl="0" w:tplc="297279DC">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83">
    <w:nsid w:val="58656123"/>
    <w:multiLevelType w:val="hybridMultilevel"/>
    <w:tmpl w:val="19F412B0"/>
    <w:lvl w:ilvl="0" w:tplc="44667F78">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84">
    <w:nsid w:val="588810B6"/>
    <w:multiLevelType w:val="multilevel"/>
    <w:tmpl w:val="1F58D1B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85">
    <w:nsid w:val="58A743D7"/>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86">
    <w:nsid w:val="58B01AFA"/>
    <w:multiLevelType w:val="hybridMultilevel"/>
    <w:tmpl w:val="268C27AE"/>
    <w:lvl w:ilvl="0" w:tplc="297279DC">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87">
    <w:nsid w:val="58CC5761"/>
    <w:multiLevelType w:val="multilevel"/>
    <w:tmpl w:val="6E649486"/>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88">
    <w:nsid w:val="58D82A32"/>
    <w:multiLevelType w:val="multilevel"/>
    <w:tmpl w:val="1F58D1B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89">
    <w:nsid w:val="5998676A"/>
    <w:multiLevelType w:val="multilevel"/>
    <w:tmpl w:val="1EF2911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90">
    <w:nsid w:val="59F54DB4"/>
    <w:multiLevelType w:val="multilevel"/>
    <w:tmpl w:val="AD8AF314"/>
    <w:lvl w:ilvl="0">
      <w:start w:val="1"/>
      <w:numFmt w:val="lowerLetter"/>
      <w:lvlText w:val="%1)"/>
      <w:lvlJc w:val="left"/>
      <w:pPr>
        <w:ind w:left="0" w:firstLine="0"/>
      </w:pPr>
      <w:rPr>
        <w:rFont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91">
    <w:nsid w:val="5A8E3E2F"/>
    <w:multiLevelType w:val="hybridMultilevel"/>
    <w:tmpl w:val="85FE0298"/>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92">
    <w:nsid w:val="5AE84A63"/>
    <w:multiLevelType w:val="multilevel"/>
    <w:tmpl w:val="4D30BF0A"/>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93">
    <w:nsid w:val="5B2566B4"/>
    <w:multiLevelType w:val="hybridMultilevel"/>
    <w:tmpl w:val="206AF068"/>
    <w:lvl w:ilvl="0" w:tplc="297279DC">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94">
    <w:nsid w:val="5B965FAA"/>
    <w:multiLevelType w:val="multilevel"/>
    <w:tmpl w:val="7EB0BD76"/>
    <w:lvl w:ilvl="0">
      <w:start w:val="1"/>
      <w:numFmt w:val="decimal"/>
      <w:lvlText w:val="%1.§"/>
      <w:lvlJc w:val="center"/>
      <w:pPr>
        <w:ind w:left="0" w:firstLine="0"/>
      </w:pPr>
      <w:rPr>
        <w:rFonts w:ascii="Trebuchet MS" w:hAnsi="Trebuchet MS" w:hint="default"/>
        <w:b/>
        <w:i w:val="0"/>
      </w:rPr>
    </w:lvl>
    <w:lvl w:ilvl="1">
      <w:start w:val="1"/>
      <w:numFmt w:val="lowerLetter"/>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95">
    <w:nsid w:val="5BB86067"/>
    <w:multiLevelType w:val="multilevel"/>
    <w:tmpl w:val="27C06FEA"/>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b w:val="0"/>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96">
    <w:nsid w:val="5C65548F"/>
    <w:multiLevelType w:val="multilevel"/>
    <w:tmpl w:val="3CACDB62"/>
    <w:lvl w:ilvl="0">
      <w:start w:val="1"/>
      <w:numFmt w:val="decimal"/>
      <w:suff w:val="space"/>
      <w:lvlText w:val="%1.§"/>
      <w:lvlJc w:val="center"/>
      <w:pPr>
        <w:ind w:left="284" w:hanging="284"/>
      </w:pPr>
      <w:rPr>
        <w:rFonts w:ascii="Times New Roman" w:hAnsi="Times New Roman" w:cs="Times New Roman" w:hint="default"/>
        <w:b/>
        <w:i w:val="0"/>
        <w:sz w:val="24"/>
        <w:szCs w:val="24"/>
      </w:rPr>
    </w:lvl>
    <w:lvl w:ilvl="1">
      <w:start w:val="2"/>
      <w:numFmt w:val="decimal"/>
      <w:lvlText w:val="(%2)"/>
      <w:lvlJc w:val="left"/>
      <w:pPr>
        <w:ind w:left="0" w:firstLine="0"/>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97">
    <w:nsid w:val="5D067FE9"/>
    <w:multiLevelType w:val="multilevel"/>
    <w:tmpl w:val="9ACE44D2"/>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7" w:firstLine="0"/>
      </w:pPr>
      <w:rPr>
        <w:rFonts w:hint="default"/>
        <w:b w:val="0"/>
        <w:i w:val="0"/>
      </w:rPr>
    </w:lvl>
    <w:lvl w:ilvl="3">
      <w:start w:val="1"/>
      <w:numFmt w:val="lowerLetter"/>
      <w:suff w:val="space"/>
      <w:lvlText w:val="c%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198">
    <w:nsid w:val="5D7927DD"/>
    <w:multiLevelType w:val="hybridMultilevel"/>
    <w:tmpl w:val="03620D4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99">
    <w:nsid w:val="5EBA414C"/>
    <w:multiLevelType w:val="multilevel"/>
    <w:tmpl w:val="28F0010C"/>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00">
    <w:nsid w:val="5F48249A"/>
    <w:multiLevelType w:val="hybridMultilevel"/>
    <w:tmpl w:val="268C27AE"/>
    <w:lvl w:ilvl="0" w:tplc="297279DC">
      <w:start w:val="1"/>
      <w:numFmt w:val="lowerLetter"/>
      <w:lvlText w:val="%1)"/>
      <w:lvlJc w:val="left"/>
      <w:pPr>
        <w:ind w:left="1004" w:hanging="360"/>
      </w:p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01">
    <w:nsid w:val="5F5A449B"/>
    <w:multiLevelType w:val="hybridMultilevel"/>
    <w:tmpl w:val="49465B9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02">
    <w:nsid w:val="600451E7"/>
    <w:multiLevelType w:val="multilevel"/>
    <w:tmpl w:val="B7CC7BBE"/>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03">
    <w:nsid w:val="60461FEB"/>
    <w:multiLevelType w:val="hybridMultilevel"/>
    <w:tmpl w:val="206AF068"/>
    <w:lvl w:ilvl="0" w:tplc="BB0073DC">
      <w:start w:val="1"/>
      <w:numFmt w:val="lowerLetter"/>
      <w:lvlText w:val="%1)"/>
      <w:lvlJc w:val="left"/>
      <w:pPr>
        <w:ind w:left="1004" w:hanging="360"/>
      </w:pPr>
    </w:lvl>
    <w:lvl w:ilvl="1" w:tplc="ED92B646"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04">
    <w:nsid w:val="604A3448"/>
    <w:multiLevelType w:val="multilevel"/>
    <w:tmpl w:val="D7BCE10C"/>
    <w:name w:val="WW8Num62222224"/>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c%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05">
    <w:nsid w:val="60CB2876"/>
    <w:multiLevelType w:val="multilevel"/>
    <w:tmpl w:val="D820D62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a%3)"/>
      <w:lvlJc w:val="left"/>
      <w:pPr>
        <w:ind w:left="567" w:firstLine="1"/>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06">
    <w:nsid w:val="60E57FE1"/>
    <w:multiLevelType w:val="hybridMultilevel"/>
    <w:tmpl w:val="24D2D5C0"/>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07">
    <w:nsid w:val="62C3269F"/>
    <w:multiLevelType w:val="multilevel"/>
    <w:tmpl w:val="DAAC8572"/>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08">
    <w:nsid w:val="62DC4DC3"/>
    <w:multiLevelType w:val="multilevel"/>
    <w:tmpl w:val="BD087BD8"/>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c%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09">
    <w:nsid w:val="637C4E0A"/>
    <w:multiLevelType w:val="multilevel"/>
    <w:tmpl w:val="E976ED4A"/>
    <w:lvl w:ilvl="0">
      <w:start w:val="1"/>
      <w:numFmt w:val="decimal"/>
      <w:lvlText w:val="%1.§"/>
      <w:lvlJc w:val="center"/>
      <w:pPr>
        <w:ind w:left="0" w:firstLine="0"/>
      </w:pPr>
      <w:rPr>
        <w:rFonts w:ascii="Trebuchet MS" w:hAnsi="Trebuchet MS" w:hint="default"/>
        <w:b/>
        <w:i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10">
    <w:nsid w:val="645D1800"/>
    <w:multiLevelType w:val="multilevel"/>
    <w:tmpl w:val="7EA04AF2"/>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11">
    <w:nsid w:val="64F83CCE"/>
    <w:multiLevelType w:val="multilevel"/>
    <w:tmpl w:val="1F58D1B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12">
    <w:nsid w:val="6635442C"/>
    <w:multiLevelType w:val="hybridMultilevel"/>
    <w:tmpl w:val="5768B8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13">
    <w:nsid w:val="66EF2841"/>
    <w:multiLevelType w:val="multilevel"/>
    <w:tmpl w:val="01846E04"/>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decimal"/>
      <w:lvlText w:val="%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14">
    <w:nsid w:val="66FE766F"/>
    <w:multiLevelType w:val="hybridMultilevel"/>
    <w:tmpl w:val="86FAAE56"/>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15">
    <w:nsid w:val="68A96915"/>
    <w:multiLevelType w:val="multilevel"/>
    <w:tmpl w:val="8048ECE8"/>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16">
    <w:nsid w:val="6916325F"/>
    <w:multiLevelType w:val="multilevel"/>
    <w:tmpl w:val="9F004F82"/>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17">
    <w:nsid w:val="69373091"/>
    <w:multiLevelType w:val="multilevel"/>
    <w:tmpl w:val="1F58D1B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18">
    <w:nsid w:val="69800F2D"/>
    <w:multiLevelType w:val="hybridMultilevel"/>
    <w:tmpl w:val="028AB59C"/>
    <w:lvl w:ilvl="0" w:tplc="C02A8522">
      <w:start w:val="2"/>
      <w:numFmt w:val="decimal"/>
      <w:pStyle w:val="RbeksimaChar"/>
      <w:lvlText w:val="(%1)"/>
      <w:lvlJc w:val="left"/>
      <w:pPr>
        <w:tabs>
          <w:tab w:val="num" w:pos="624"/>
        </w:tabs>
        <w:ind w:left="624" w:hanging="397"/>
      </w:pPr>
      <w:rPr>
        <w:rFonts w:ascii="Lucida Sans Unicode" w:hAnsi="Lucida Sans Unicode" w:hint="default"/>
        <w:b w:val="0"/>
        <w:caps w:val="0"/>
        <w:strike w:val="0"/>
        <w:dstrike w:val="0"/>
        <w:vanish w:val="0"/>
        <w:color w:val="auto"/>
        <w:sz w:val="18"/>
        <w:vertAlign w:val="baseline"/>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9">
    <w:nsid w:val="69813B52"/>
    <w:multiLevelType w:val="multilevel"/>
    <w:tmpl w:val="A2AE9BDE"/>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20">
    <w:nsid w:val="69BC1570"/>
    <w:multiLevelType w:val="hybridMultilevel"/>
    <w:tmpl w:val="B76881D2"/>
    <w:lvl w:ilvl="0" w:tplc="B59C97A4">
      <w:start w:val="1"/>
      <w:numFmt w:val="lowerLetter"/>
      <w:lvlText w:val="g%1)"/>
      <w:lvlJc w:val="left"/>
      <w:pPr>
        <w:ind w:left="1854" w:hanging="360"/>
      </w:pPr>
      <w:rPr>
        <w:rFonts w:hint="default"/>
      </w:r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21">
    <w:nsid w:val="6A1E4DB3"/>
    <w:multiLevelType w:val="hybridMultilevel"/>
    <w:tmpl w:val="396C3AD2"/>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22">
    <w:nsid w:val="6A645BD3"/>
    <w:multiLevelType w:val="multilevel"/>
    <w:tmpl w:val="5C4A0BD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23">
    <w:nsid w:val="6A947930"/>
    <w:multiLevelType w:val="multilevel"/>
    <w:tmpl w:val="0E1C8AB8"/>
    <w:lvl w:ilvl="0">
      <w:start w:val="1"/>
      <w:numFmt w:val="decimal"/>
      <w:lvlText w:val="%1.§"/>
      <w:lvlJc w:val="center"/>
      <w:pPr>
        <w:ind w:left="0" w:firstLine="0"/>
      </w:pPr>
      <w:rPr>
        <w:rFonts w:ascii="Trebuchet MS" w:hAnsi="Trebuchet MS" w:hint="default"/>
        <w:b/>
        <w:i w:val="0"/>
      </w:rPr>
    </w:lvl>
    <w:lvl w:ilvl="1">
      <w:start w:val="2"/>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24">
    <w:nsid w:val="6ACF67E9"/>
    <w:multiLevelType w:val="multilevel"/>
    <w:tmpl w:val="8048ECE8"/>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25">
    <w:nsid w:val="6BF42B0C"/>
    <w:multiLevelType w:val="multilevel"/>
    <w:tmpl w:val="4490A2C6"/>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b w:val="0"/>
        <w:i w:val="0"/>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26">
    <w:nsid w:val="6C1534F6"/>
    <w:multiLevelType w:val="hybridMultilevel"/>
    <w:tmpl w:val="AC8C2930"/>
    <w:lvl w:ilvl="0" w:tplc="22A8D72E">
      <w:start w:val="1"/>
      <w:numFmt w:val="lowerLetter"/>
      <w:pStyle w:val="StlusabcLucidaSansUnicode8pt"/>
      <w:lvlText w:val="%1)"/>
      <w:lvlJc w:val="left"/>
      <w:pPr>
        <w:tabs>
          <w:tab w:val="num" w:pos="1059"/>
        </w:tabs>
        <w:ind w:left="1059" w:hanging="339"/>
      </w:pPr>
      <w:rPr>
        <w:rFonts w:ascii="Times New Roman" w:hAnsi="Times New Roman" w:cs="Times New Roman" w:hint="default"/>
        <w:b w:val="0"/>
        <w:i w:val="0"/>
        <w:caps w:val="0"/>
        <w:strike w:val="0"/>
        <w:dstrike w:val="0"/>
        <w:vanish w:val="0"/>
        <w:color w:val="auto"/>
        <w:sz w:val="20"/>
        <w:szCs w:val="20"/>
        <w:vertAlign w:val="baseline"/>
        <w:lang w:val="hu-HU"/>
      </w:rPr>
    </w:lvl>
    <w:lvl w:ilvl="1" w:tplc="916EBBC4">
      <w:start w:val="1"/>
      <w:numFmt w:val="lowerLetter"/>
      <w:lvlText w:val="%2."/>
      <w:lvlJc w:val="left"/>
      <w:pPr>
        <w:tabs>
          <w:tab w:val="num" w:pos="1649"/>
        </w:tabs>
        <w:ind w:left="1649" w:hanging="360"/>
      </w:pPr>
    </w:lvl>
    <w:lvl w:ilvl="2" w:tplc="D35E3A20">
      <w:start w:val="1"/>
      <w:numFmt w:val="lowerRoman"/>
      <w:lvlText w:val="%3."/>
      <w:lvlJc w:val="right"/>
      <w:pPr>
        <w:tabs>
          <w:tab w:val="num" w:pos="2369"/>
        </w:tabs>
        <w:ind w:left="2369" w:hanging="180"/>
      </w:pPr>
    </w:lvl>
    <w:lvl w:ilvl="3" w:tplc="2C587B5A" w:tentative="1">
      <w:start w:val="1"/>
      <w:numFmt w:val="decimal"/>
      <w:lvlText w:val="%4."/>
      <w:lvlJc w:val="left"/>
      <w:pPr>
        <w:tabs>
          <w:tab w:val="num" w:pos="3089"/>
        </w:tabs>
        <w:ind w:left="3089" w:hanging="360"/>
      </w:pPr>
    </w:lvl>
    <w:lvl w:ilvl="4" w:tplc="8C9805C2" w:tentative="1">
      <w:start w:val="1"/>
      <w:numFmt w:val="lowerLetter"/>
      <w:lvlText w:val="%5."/>
      <w:lvlJc w:val="left"/>
      <w:pPr>
        <w:tabs>
          <w:tab w:val="num" w:pos="3809"/>
        </w:tabs>
        <w:ind w:left="3809" w:hanging="360"/>
      </w:pPr>
    </w:lvl>
    <w:lvl w:ilvl="5" w:tplc="3EDA7F4E" w:tentative="1">
      <w:start w:val="1"/>
      <w:numFmt w:val="lowerRoman"/>
      <w:lvlText w:val="%6."/>
      <w:lvlJc w:val="right"/>
      <w:pPr>
        <w:tabs>
          <w:tab w:val="num" w:pos="4529"/>
        </w:tabs>
        <w:ind w:left="4529" w:hanging="180"/>
      </w:pPr>
    </w:lvl>
    <w:lvl w:ilvl="6" w:tplc="542A41D0" w:tentative="1">
      <w:start w:val="1"/>
      <w:numFmt w:val="decimal"/>
      <w:lvlText w:val="%7."/>
      <w:lvlJc w:val="left"/>
      <w:pPr>
        <w:tabs>
          <w:tab w:val="num" w:pos="5249"/>
        </w:tabs>
        <w:ind w:left="5249" w:hanging="360"/>
      </w:pPr>
    </w:lvl>
    <w:lvl w:ilvl="7" w:tplc="53A41CC0" w:tentative="1">
      <w:start w:val="1"/>
      <w:numFmt w:val="lowerLetter"/>
      <w:lvlText w:val="%8."/>
      <w:lvlJc w:val="left"/>
      <w:pPr>
        <w:tabs>
          <w:tab w:val="num" w:pos="5969"/>
        </w:tabs>
        <w:ind w:left="5969" w:hanging="360"/>
      </w:pPr>
    </w:lvl>
    <w:lvl w:ilvl="8" w:tplc="5F1E5712" w:tentative="1">
      <w:start w:val="1"/>
      <w:numFmt w:val="lowerRoman"/>
      <w:lvlText w:val="%9."/>
      <w:lvlJc w:val="right"/>
      <w:pPr>
        <w:tabs>
          <w:tab w:val="num" w:pos="6689"/>
        </w:tabs>
        <w:ind w:left="6689" w:hanging="180"/>
      </w:pPr>
    </w:lvl>
  </w:abstractNum>
  <w:abstractNum w:abstractNumId="227">
    <w:nsid w:val="6C7F1640"/>
    <w:multiLevelType w:val="hybridMultilevel"/>
    <w:tmpl w:val="9F58681C"/>
    <w:lvl w:ilvl="0" w:tplc="0E2E454E">
      <w:start w:val="1"/>
      <w:numFmt w:val="decimal"/>
      <w:lvlText w:val="(%1)"/>
      <w:lvlJc w:val="left"/>
      <w:pPr>
        <w:ind w:left="1004" w:hanging="360"/>
      </w:pPr>
      <w:rPr>
        <w:rFonts w:ascii="Trebuchet MS" w:hAnsi="Trebuchet MS" w:hint="default"/>
        <w:b w:val="0"/>
        <w:i w:val="0"/>
        <w:sz w:val="2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28">
    <w:nsid w:val="6C816642"/>
    <w:multiLevelType w:val="multilevel"/>
    <w:tmpl w:val="5608CEDA"/>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29">
    <w:nsid w:val="6CAD685C"/>
    <w:multiLevelType w:val="multilevel"/>
    <w:tmpl w:val="5D04FC68"/>
    <w:lvl w:ilvl="0">
      <w:start w:val="1"/>
      <w:numFmt w:val="lowerLetter"/>
      <w:lvlText w:val="%1)"/>
      <w:lvlJc w:val="left"/>
      <w:pPr>
        <w:ind w:left="0" w:firstLine="0"/>
      </w:pPr>
      <w:rPr>
        <w:rFont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30">
    <w:nsid w:val="6CB34EEB"/>
    <w:multiLevelType w:val="singleLevel"/>
    <w:tmpl w:val="0E54E7D2"/>
    <w:lvl w:ilvl="0">
      <w:start w:val="1"/>
      <w:numFmt w:val="decimal"/>
      <w:pStyle w:val="fggelk"/>
      <w:lvlText w:val="%1."/>
      <w:lvlJc w:val="left"/>
      <w:pPr>
        <w:tabs>
          <w:tab w:val="num" w:pos="1854"/>
        </w:tabs>
        <w:ind w:left="1854" w:hanging="360"/>
      </w:pPr>
    </w:lvl>
  </w:abstractNum>
  <w:abstractNum w:abstractNumId="231">
    <w:nsid w:val="6CE139A9"/>
    <w:multiLevelType w:val="hybridMultilevel"/>
    <w:tmpl w:val="DF600DE2"/>
    <w:lvl w:ilvl="0" w:tplc="5A4CB304">
      <w:start w:val="1"/>
      <w:numFmt w:val="decimal"/>
      <w:pStyle w:val="StlusbekezdesCharLucidaSansUnicode8pt"/>
      <w:lvlText w:val="(%1)"/>
      <w:lvlJc w:val="left"/>
      <w:pPr>
        <w:tabs>
          <w:tab w:val="num" w:pos="567"/>
        </w:tabs>
        <w:ind w:left="567" w:hanging="567"/>
      </w:pPr>
      <w:rPr>
        <w:rFonts w:ascii="Lucida Sans Unicode" w:hAnsi="Lucida Sans Unicode" w:hint="default"/>
        <w:b w:val="0"/>
        <w:i w:val="0"/>
        <w:color w:val="auto"/>
        <w:sz w:val="16"/>
        <w:szCs w:val="24"/>
      </w:rPr>
    </w:lvl>
    <w:lvl w:ilvl="1" w:tplc="4476C37E">
      <w:start w:val="1"/>
      <w:numFmt w:val="lowerLetter"/>
      <w:lvlText w:val="%2)"/>
      <w:lvlJc w:val="left"/>
      <w:pPr>
        <w:tabs>
          <w:tab w:val="num" w:pos="1080"/>
        </w:tabs>
        <w:ind w:left="1278" w:hanging="198"/>
      </w:pPr>
      <w:rPr>
        <w:rFonts w:ascii="Times New Roman" w:hAnsi="Times New Roman" w:hint="default"/>
        <w:b w:val="0"/>
        <w:i w:val="0"/>
        <w:caps w:val="0"/>
        <w:strike w:val="0"/>
        <w:dstrike w:val="0"/>
        <w:vanish w:val="0"/>
        <w:sz w:val="20"/>
        <w:szCs w:val="20"/>
        <w:vertAlign w:val="baseline"/>
      </w:rPr>
    </w:lvl>
    <w:lvl w:ilvl="2" w:tplc="4D2ABF56">
      <w:start w:val="1"/>
      <w:numFmt w:val="decimal"/>
      <w:lvlText w:val="%3."/>
      <w:lvlJc w:val="left"/>
      <w:pPr>
        <w:tabs>
          <w:tab w:val="num" w:pos="2340"/>
        </w:tabs>
        <w:ind w:left="2340" w:hanging="360"/>
      </w:pPr>
      <w:rPr>
        <w:rFonts w:hint="default"/>
        <w:b w:val="0"/>
        <w:i w:val="0"/>
        <w:color w:val="5F5F5F"/>
        <w:sz w:val="16"/>
        <w:szCs w:val="24"/>
      </w:rPr>
    </w:lvl>
    <w:lvl w:ilvl="3" w:tplc="FAD0B678">
      <w:start w:val="8"/>
      <w:numFmt w:val="bullet"/>
      <w:lvlText w:val="-"/>
      <w:lvlJc w:val="left"/>
      <w:pPr>
        <w:tabs>
          <w:tab w:val="num" w:pos="2880"/>
        </w:tabs>
        <w:ind w:left="2880" w:hanging="360"/>
      </w:pPr>
      <w:rPr>
        <w:rFonts w:ascii="Arial" w:eastAsia="Times New Roman" w:hAnsi="Arial" w:cs="Arial" w:hint="default"/>
      </w:rPr>
    </w:lvl>
    <w:lvl w:ilvl="4" w:tplc="CCFA1234">
      <w:start w:val="3"/>
      <w:numFmt w:val="decimal"/>
      <w:lvlText w:val="(%5)"/>
      <w:lvlJc w:val="left"/>
      <w:pPr>
        <w:tabs>
          <w:tab w:val="num" w:pos="3600"/>
        </w:tabs>
        <w:ind w:left="3600" w:hanging="360"/>
      </w:pPr>
      <w:rPr>
        <w:rFonts w:hint="default"/>
        <w:b w:val="0"/>
        <w:i w:val="0"/>
        <w:color w:val="5F5F5F"/>
        <w:sz w:val="16"/>
        <w:szCs w:val="24"/>
      </w:rPr>
    </w:lvl>
    <w:lvl w:ilvl="5" w:tplc="D04C6A5C">
      <w:start w:val="1"/>
      <w:numFmt w:val="upperRoman"/>
      <w:lvlText w:val="%6."/>
      <w:lvlJc w:val="left"/>
      <w:pPr>
        <w:tabs>
          <w:tab w:val="num" w:pos="4860"/>
        </w:tabs>
        <w:ind w:left="4860" w:hanging="720"/>
      </w:pPr>
      <w:rPr>
        <w:rFonts w:hint="default"/>
      </w:rPr>
    </w:lvl>
    <w:lvl w:ilvl="6" w:tplc="AFDC2760" w:tentative="1">
      <w:start w:val="1"/>
      <w:numFmt w:val="decimal"/>
      <w:lvlText w:val="%7."/>
      <w:lvlJc w:val="left"/>
      <w:pPr>
        <w:tabs>
          <w:tab w:val="num" w:pos="5040"/>
        </w:tabs>
        <w:ind w:left="5040" w:hanging="360"/>
      </w:pPr>
    </w:lvl>
    <w:lvl w:ilvl="7" w:tplc="0B7C0C7A" w:tentative="1">
      <w:start w:val="1"/>
      <w:numFmt w:val="lowerLetter"/>
      <w:lvlText w:val="%8."/>
      <w:lvlJc w:val="left"/>
      <w:pPr>
        <w:tabs>
          <w:tab w:val="num" w:pos="5760"/>
        </w:tabs>
        <w:ind w:left="5760" w:hanging="360"/>
      </w:pPr>
    </w:lvl>
    <w:lvl w:ilvl="8" w:tplc="F42A8210" w:tentative="1">
      <w:start w:val="1"/>
      <w:numFmt w:val="lowerRoman"/>
      <w:lvlText w:val="%9."/>
      <w:lvlJc w:val="right"/>
      <w:pPr>
        <w:tabs>
          <w:tab w:val="num" w:pos="6480"/>
        </w:tabs>
        <w:ind w:left="6480" w:hanging="180"/>
      </w:pPr>
    </w:lvl>
  </w:abstractNum>
  <w:abstractNum w:abstractNumId="232">
    <w:nsid w:val="6D291D54"/>
    <w:multiLevelType w:val="multilevel"/>
    <w:tmpl w:val="A73E883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b%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33">
    <w:nsid w:val="6E18538F"/>
    <w:multiLevelType w:val="multilevel"/>
    <w:tmpl w:val="1B04E588"/>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284" w:hanging="284"/>
      </w:pPr>
      <w:rPr>
        <w:rFonts w:hint="default"/>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34">
    <w:nsid w:val="6E7253B3"/>
    <w:multiLevelType w:val="multilevel"/>
    <w:tmpl w:val="5F56EA7A"/>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35">
    <w:nsid w:val="6F21115A"/>
    <w:multiLevelType w:val="multilevel"/>
    <w:tmpl w:val="B0B8F050"/>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36">
    <w:nsid w:val="7085769B"/>
    <w:multiLevelType w:val="hybridMultilevel"/>
    <w:tmpl w:val="DD6ADF64"/>
    <w:name w:val="WW8Num622222232"/>
    <w:lvl w:ilvl="0" w:tplc="EFE24BD2">
      <w:start w:val="1"/>
      <w:numFmt w:val="lowerLetter"/>
      <w:lvlText w:val="%1)"/>
      <w:lvlJc w:val="left"/>
      <w:pPr>
        <w:ind w:left="1004" w:hanging="360"/>
      </w:pPr>
    </w:lvl>
    <w:lvl w:ilvl="1" w:tplc="4E64E568">
      <w:start w:val="1"/>
      <w:numFmt w:val="lowerLetter"/>
      <w:lvlText w:val="%2."/>
      <w:lvlJc w:val="left"/>
      <w:pPr>
        <w:ind w:left="1724" w:hanging="360"/>
      </w:pPr>
    </w:lvl>
    <w:lvl w:ilvl="2" w:tplc="74D2F668" w:tentative="1">
      <w:start w:val="1"/>
      <w:numFmt w:val="lowerRoman"/>
      <w:lvlText w:val="%3."/>
      <w:lvlJc w:val="right"/>
      <w:pPr>
        <w:ind w:left="2444" w:hanging="180"/>
      </w:pPr>
    </w:lvl>
    <w:lvl w:ilvl="3" w:tplc="7C2E80CE" w:tentative="1">
      <w:start w:val="1"/>
      <w:numFmt w:val="decimal"/>
      <w:lvlText w:val="%4."/>
      <w:lvlJc w:val="left"/>
      <w:pPr>
        <w:ind w:left="3164" w:hanging="360"/>
      </w:pPr>
    </w:lvl>
    <w:lvl w:ilvl="4" w:tplc="D4822402" w:tentative="1">
      <w:start w:val="1"/>
      <w:numFmt w:val="lowerLetter"/>
      <w:lvlText w:val="%5."/>
      <w:lvlJc w:val="left"/>
      <w:pPr>
        <w:ind w:left="3884" w:hanging="360"/>
      </w:pPr>
    </w:lvl>
    <w:lvl w:ilvl="5" w:tplc="AFB0A5EC" w:tentative="1">
      <w:start w:val="1"/>
      <w:numFmt w:val="lowerRoman"/>
      <w:lvlText w:val="%6."/>
      <w:lvlJc w:val="right"/>
      <w:pPr>
        <w:ind w:left="4604" w:hanging="180"/>
      </w:pPr>
    </w:lvl>
    <w:lvl w:ilvl="6" w:tplc="D64237AC" w:tentative="1">
      <w:start w:val="1"/>
      <w:numFmt w:val="decimal"/>
      <w:lvlText w:val="%7."/>
      <w:lvlJc w:val="left"/>
      <w:pPr>
        <w:ind w:left="5324" w:hanging="360"/>
      </w:pPr>
    </w:lvl>
    <w:lvl w:ilvl="7" w:tplc="0BDC36DE" w:tentative="1">
      <w:start w:val="1"/>
      <w:numFmt w:val="lowerLetter"/>
      <w:lvlText w:val="%8."/>
      <w:lvlJc w:val="left"/>
      <w:pPr>
        <w:ind w:left="6044" w:hanging="360"/>
      </w:pPr>
    </w:lvl>
    <w:lvl w:ilvl="8" w:tplc="738A06A2" w:tentative="1">
      <w:start w:val="1"/>
      <w:numFmt w:val="lowerRoman"/>
      <w:lvlText w:val="%9."/>
      <w:lvlJc w:val="right"/>
      <w:pPr>
        <w:ind w:left="6764" w:hanging="180"/>
      </w:pPr>
    </w:lvl>
  </w:abstractNum>
  <w:abstractNum w:abstractNumId="237">
    <w:nsid w:val="70D74113"/>
    <w:multiLevelType w:val="multilevel"/>
    <w:tmpl w:val="7820E96E"/>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7" w:firstLine="0"/>
      </w:pPr>
      <w:rPr>
        <w:rFonts w:hint="default"/>
        <w:b w:val="0"/>
        <w:i w:val="0"/>
      </w:rPr>
    </w:lvl>
    <w:lvl w:ilvl="3">
      <w:start w:val="1"/>
      <w:numFmt w:val="lowerLetter"/>
      <w:suff w:val="space"/>
      <w:lvlText w:val="d%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38">
    <w:nsid w:val="711A4932"/>
    <w:multiLevelType w:val="hybridMultilevel"/>
    <w:tmpl w:val="A7D8A418"/>
    <w:name w:val="WW8Num622222222222"/>
    <w:lvl w:ilvl="0" w:tplc="040E0017">
      <w:start w:val="1"/>
      <w:numFmt w:val="lowerLetter"/>
      <w:lvlText w:val="h%1)"/>
      <w:lvlJc w:val="left"/>
      <w:pPr>
        <w:ind w:left="720" w:hanging="360"/>
      </w:pPr>
      <w:rPr>
        <w:rFonts w:hint="default"/>
      </w:rPr>
    </w:lvl>
    <w:lvl w:ilvl="1" w:tplc="040E0019">
      <w:start w:val="5"/>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9">
    <w:nsid w:val="71853AAA"/>
    <w:multiLevelType w:val="multilevel"/>
    <w:tmpl w:val="0C28B708"/>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0">
    <w:nsid w:val="722A10F9"/>
    <w:multiLevelType w:val="multilevel"/>
    <w:tmpl w:val="17C6781A"/>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1">
    <w:nsid w:val="72562CBD"/>
    <w:multiLevelType w:val="multilevel"/>
    <w:tmpl w:val="E39A13CC"/>
    <w:lvl w:ilvl="0">
      <w:start w:val="1"/>
      <w:numFmt w:val="decimal"/>
      <w:lvlText w:val="%1.§"/>
      <w:lvlJc w:val="center"/>
      <w:pPr>
        <w:ind w:left="0" w:firstLine="0"/>
      </w:pPr>
      <w:rPr>
        <w:rFonts w:ascii="Trebuchet MS" w:hAnsi="Trebuchet MS" w:hint="default"/>
        <w:b/>
        <w:i w:val="0"/>
      </w:rPr>
    </w:lvl>
    <w:lvl w:ilvl="1">
      <w:start w:val="1"/>
      <w:numFmt w:val="decimal"/>
      <w:suff w:val="space"/>
      <w:lvlText w:val="(%2)"/>
      <w:lvlJc w:val="left"/>
      <w:pPr>
        <w:ind w:left="0" w:firstLine="0"/>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2">
    <w:nsid w:val="72F85969"/>
    <w:multiLevelType w:val="multilevel"/>
    <w:tmpl w:val="22DEEAA4"/>
    <w:name w:val="WW8Num62"/>
    <w:lvl w:ilvl="0">
      <w:start w:val="1"/>
      <w:numFmt w:val="decimal"/>
      <w:lvlText w:val="%1.§"/>
      <w:lvlJc w:val="center"/>
      <w:pPr>
        <w:ind w:left="0" w:firstLine="0"/>
      </w:pPr>
      <w:rPr>
        <w:rFonts w:ascii="Trebuchet MS" w:hAnsi="Trebuchet MS" w:hint="default"/>
        <w:b/>
        <w:i w:val="0"/>
      </w:rPr>
    </w:lvl>
    <w:lvl w:ilvl="1">
      <w:start w:val="2"/>
      <w:numFmt w:val="decimal"/>
      <w:suff w:val="space"/>
      <w:lvlText w:val="(%2)"/>
      <w:lvlJc w:val="left"/>
      <w:pPr>
        <w:ind w:left="284" w:hanging="284"/>
      </w:pPr>
      <w:rPr>
        <w:rFonts w:hint="default"/>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3">
    <w:nsid w:val="735D7FFD"/>
    <w:multiLevelType w:val="multilevel"/>
    <w:tmpl w:val="0346F6EC"/>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4">
    <w:nsid w:val="73ED25D8"/>
    <w:multiLevelType w:val="multilevel"/>
    <w:tmpl w:val="BE1CD5A4"/>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5">
    <w:nsid w:val="74007D14"/>
    <w:multiLevelType w:val="multilevel"/>
    <w:tmpl w:val="B0B0BFB0"/>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6">
    <w:nsid w:val="74AF33F3"/>
    <w:multiLevelType w:val="multilevel"/>
    <w:tmpl w:val="D688CE12"/>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lef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7">
    <w:nsid w:val="74D67969"/>
    <w:multiLevelType w:val="multilevel"/>
    <w:tmpl w:val="EAD69C4C"/>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8">
    <w:nsid w:val="75367415"/>
    <w:multiLevelType w:val="multilevel"/>
    <w:tmpl w:val="197E7EFA"/>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0"/>
      </w:pPr>
      <w:rPr>
        <w:rFonts w:ascii="Times New Roman" w:eastAsia="Times New Roman" w:hAnsi="Times New Roman" w:cs="Times New Roman"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49">
    <w:nsid w:val="75A62B1F"/>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50">
    <w:nsid w:val="75F74345"/>
    <w:multiLevelType w:val="multilevel"/>
    <w:tmpl w:val="0100BA52"/>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lvlText w:val="%3)"/>
      <w:lvlJc w:val="right"/>
      <w:pPr>
        <w:ind w:left="567" w:firstLine="0"/>
      </w:pPr>
      <w:rPr>
        <w:rFonts w:hint="default"/>
        <w:b w:val="0"/>
        <w:i w:val="0"/>
      </w:rPr>
    </w:lvl>
    <w:lvl w:ilvl="3">
      <w:start w:val="1"/>
      <w:numFmt w:val="lowerLetter"/>
      <w:suff w:val="space"/>
      <w:lvlText w:val="b%4)"/>
      <w:lvlJc w:val="left"/>
      <w:pPr>
        <w:ind w:left="1418" w:hanging="284"/>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51">
    <w:nsid w:val="77235C5F"/>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52">
    <w:nsid w:val="77EF64E7"/>
    <w:multiLevelType w:val="multilevel"/>
    <w:tmpl w:val="C274567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1"/>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53">
    <w:nsid w:val="78E66032"/>
    <w:multiLevelType w:val="multilevel"/>
    <w:tmpl w:val="C274567C"/>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1"/>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54">
    <w:nsid w:val="7A027BE9"/>
    <w:multiLevelType w:val="hybridMultilevel"/>
    <w:tmpl w:val="CEBA3712"/>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55">
    <w:nsid w:val="7A736850"/>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56">
    <w:nsid w:val="7AC538A9"/>
    <w:multiLevelType w:val="hybridMultilevel"/>
    <w:tmpl w:val="5768B8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57">
    <w:nsid w:val="7B1C3237"/>
    <w:multiLevelType w:val="multilevel"/>
    <w:tmpl w:val="D66C7D94"/>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7" w:firstLine="1"/>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58">
    <w:nsid w:val="7BAD62CC"/>
    <w:multiLevelType w:val="hybridMultilevel"/>
    <w:tmpl w:val="E7BCA308"/>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59">
    <w:nsid w:val="7D7C4F6A"/>
    <w:multiLevelType w:val="multilevel"/>
    <w:tmpl w:val="8C981512"/>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60">
    <w:nsid w:val="7DF44BDF"/>
    <w:multiLevelType w:val="multilevel"/>
    <w:tmpl w:val="7298B2C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61">
    <w:nsid w:val="7F011B0B"/>
    <w:multiLevelType w:val="multilevel"/>
    <w:tmpl w:val="994A1F22"/>
    <w:lvl w:ilvl="0">
      <w:start w:val="1"/>
      <w:numFmt w:val="decimal"/>
      <w:lvlText w:val="%1.§"/>
      <w:lvlJc w:val="center"/>
      <w:pPr>
        <w:ind w:left="0" w:firstLine="0"/>
      </w:pPr>
      <w:rPr>
        <w:rFonts w:ascii="Trebuchet MS" w:hAnsi="Trebuchet MS" w:hint="default"/>
        <w:b/>
        <w:i w:val="0"/>
      </w:rPr>
    </w:lvl>
    <w:lvl w:ilvl="1">
      <w:start w:val="1"/>
      <w:numFmt w:val="decimal"/>
      <w:lvlText w:val="(%2)"/>
      <w:lvlJc w:val="left"/>
      <w:pPr>
        <w:ind w:left="284" w:hanging="284"/>
      </w:pPr>
      <w:rPr>
        <w:rFonts w:ascii="Times New Roman" w:hAnsi="Times New Roman" w:cs="Times New Roman" w:hint="default"/>
        <w:b w:val="0"/>
        <w:i w:val="0"/>
        <w:sz w:val="24"/>
        <w:szCs w:val="24"/>
      </w:rPr>
    </w:lvl>
    <w:lvl w:ilvl="2">
      <w:start w:val="1"/>
      <w:numFmt w:val="lowerLetter"/>
      <w:suff w:val="space"/>
      <w:lvlText w:val="%3)"/>
      <w:lvlJc w:val="right"/>
      <w:pPr>
        <w:ind w:left="567"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62">
    <w:nsid w:val="7F633B64"/>
    <w:multiLevelType w:val="multilevel"/>
    <w:tmpl w:val="6ED8F500"/>
    <w:lvl w:ilvl="0">
      <w:start w:val="1"/>
      <w:numFmt w:val="decimal"/>
      <w:lvlText w:val="%1.§"/>
      <w:lvlJc w:val="center"/>
      <w:pPr>
        <w:ind w:left="0" w:firstLine="0"/>
      </w:pPr>
      <w:rPr>
        <w:rFonts w:ascii="Trebuchet MS" w:hAnsi="Trebuchet M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suff w:val="space"/>
      <w:lvlText w:val="(%2)"/>
      <w:lvlJc w:val="left"/>
      <w:pPr>
        <w:ind w:left="284" w:hanging="284"/>
      </w:pPr>
      <w:rPr>
        <w:rFonts w:hint="default"/>
      </w:rPr>
    </w:lvl>
    <w:lvl w:ilvl="2">
      <w:start w:val="1"/>
      <w:numFmt w:val="lowerLetter"/>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63">
    <w:nsid w:val="7FAC45DF"/>
    <w:multiLevelType w:val="multilevel"/>
    <w:tmpl w:val="A5EE2336"/>
    <w:lvl w:ilvl="0">
      <w:start w:val="1"/>
      <w:numFmt w:val="decimal"/>
      <w:lvlText w:val="%1.§"/>
      <w:lvlJc w:val="center"/>
      <w:pPr>
        <w:ind w:left="0" w:firstLine="0"/>
      </w:pPr>
      <w:rPr>
        <w:rFonts w:ascii="Trebuchet MS" w:hAnsi="Trebuchet MS" w:hint="default"/>
        <w:b/>
        <w:i w:val="0"/>
      </w:rPr>
    </w:lvl>
    <w:lvl w:ilvl="1">
      <w:start w:val="2"/>
      <w:numFmt w:val="decimal"/>
      <w:lvlText w:val="(%2)"/>
      <w:lvlJc w:val="left"/>
      <w:pPr>
        <w:ind w:left="0" w:firstLine="0"/>
      </w:pPr>
      <w:rPr>
        <w:rFonts w:hint="default"/>
      </w:rPr>
    </w:lvl>
    <w:lvl w:ilvl="2">
      <w:start w:val="1"/>
      <w:numFmt w:val="lowerLetter"/>
      <w:suff w:val="space"/>
      <w:lvlText w:val="%3)"/>
      <w:lvlJc w:val="right"/>
      <w:pPr>
        <w:ind w:left="568" w:firstLine="0"/>
      </w:pPr>
      <w:rPr>
        <w:rFonts w:hint="default"/>
        <w:b w:val="0"/>
        <w:i w:val="0"/>
      </w:rPr>
    </w:lvl>
    <w:lvl w:ilvl="3">
      <w:start w:val="1"/>
      <w:numFmt w:val="lowerLetter"/>
      <w:lvlText w:val="a%4)"/>
      <w:lvlJc w:val="left"/>
      <w:pPr>
        <w:ind w:left="1134" w:firstLine="0"/>
      </w:pPr>
      <w:rPr>
        <w:rFonts w:hint="default"/>
      </w:rPr>
    </w:lvl>
    <w:lvl w:ilvl="4">
      <w:start w:val="1"/>
      <w:numFmt w:val="ordinal"/>
      <w:lvlText w:val="%5"/>
      <w:lvlJc w:val="left"/>
      <w:pPr>
        <w:ind w:left="1701" w:firstLine="0"/>
      </w:pPr>
      <w:rPr>
        <w:rFonts w:ascii="Trebuchet MS" w:hAnsi="Trebuchet MS" w:hint="default"/>
        <w:color w:val="auto"/>
      </w:rPr>
    </w:lvl>
    <w:lvl w:ilvl="5">
      <w:start w:val="1"/>
      <w:numFmt w:val="bullet"/>
      <w:lvlText w:val=""/>
      <w:lvlJc w:val="left"/>
      <w:pPr>
        <w:ind w:left="2268" w:firstLine="0"/>
      </w:pPr>
      <w:rPr>
        <w:rFonts w:ascii="Symbol" w:hAnsi="Symbol" w:hint="default"/>
        <w:color w:val="auto"/>
      </w:rPr>
    </w:lvl>
    <w:lvl w:ilvl="6">
      <w:start w:val="1"/>
      <w:numFmt w:val="bullet"/>
      <w:lvlText w:val=""/>
      <w:lvlJc w:val="left"/>
      <w:pPr>
        <w:ind w:left="2835" w:firstLine="0"/>
      </w:pPr>
      <w:rPr>
        <w:rFonts w:ascii="Symbol" w:hAnsi="Symbol" w:hint="default"/>
        <w:color w:val="auto"/>
      </w:rPr>
    </w:lvl>
    <w:lvl w:ilvl="7">
      <w:start w:val="1"/>
      <w:numFmt w:val="bullet"/>
      <w:lvlText w:val=""/>
      <w:lvlJc w:val="left"/>
      <w:pPr>
        <w:ind w:left="3402" w:firstLine="0"/>
      </w:pPr>
      <w:rPr>
        <w:rFonts w:ascii="Symbol" w:hAnsi="Symbol" w:hint="default"/>
        <w:color w:val="auto"/>
      </w:rPr>
    </w:lvl>
    <w:lvl w:ilvl="8">
      <w:start w:val="1"/>
      <w:numFmt w:val="bullet"/>
      <w:lvlText w:val=""/>
      <w:lvlJc w:val="left"/>
      <w:pPr>
        <w:ind w:left="3969" w:firstLine="0"/>
      </w:pPr>
      <w:rPr>
        <w:rFonts w:ascii="Symbol" w:hAnsi="Symbol" w:hint="default"/>
        <w:color w:val="auto"/>
      </w:rPr>
    </w:lvl>
  </w:abstractNum>
  <w:abstractNum w:abstractNumId="264">
    <w:nsid w:val="7FD56275"/>
    <w:multiLevelType w:val="hybridMultilevel"/>
    <w:tmpl w:val="5768B8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65">
    <w:nsid w:val="7FFB0EF4"/>
    <w:multiLevelType w:val="hybridMultilevel"/>
    <w:tmpl w:val="5768B80A"/>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48"/>
  </w:num>
  <w:num w:numId="5">
    <w:abstractNumId w:val="21"/>
  </w:num>
  <w:num w:numId="6">
    <w:abstractNumId w:val="82"/>
    <w:lvlOverride w:ilvl="0">
      <w:startOverride w:val="1"/>
    </w:lvlOverride>
  </w:num>
  <w:num w:numId="7">
    <w:abstractNumId w:val="218"/>
  </w:num>
  <w:num w:numId="8">
    <w:abstractNumId w:val="11"/>
  </w:num>
  <w:num w:numId="9">
    <w:abstractNumId w:val="136"/>
  </w:num>
  <w:num w:numId="10">
    <w:abstractNumId w:val="226"/>
  </w:num>
  <w:num w:numId="11">
    <w:abstractNumId w:val="230"/>
  </w:num>
  <w:num w:numId="12">
    <w:abstractNumId w:val="79"/>
  </w:num>
  <w:num w:numId="13">
    <w:abstractNumId w:val="262"/>
  </w:num>
  <w:num w:numId="14">
    <w:abstractNumId w:val="94"/>
  </w:num>
  <w:num w:numId="15">
    <w:abstractNumId w:val="172"/>
  </w:num>
  <w:num w:numId="16">
    <w:abstractNumId w:val="241"/>
  </w:num>
  <w:num w:numId="17">
    <w:abstractNumId w:val="54"/>
  </w:num>
  <w:num w:numId="18">
    <w:abstractNumId w:val="78"/>
  </w:num>
  <w:num w:numId="19">
    <w:abstractNumId w:val="196"/>
  </w:num>
  <w:num w:numId="20">
    <w:abstractNumId w:val="77"/>
  </w:num>
  <w:num w:numId="21">
    <w:abstractNumId w:val="181"/>
  </w:num>
  <w:num w:numId="22">
    <w:abstractNumId w:val="44"/>
  </w:num>
  <w:num w:numId="23">
    <w:abstractNumId w:val="36"/>
  </w:num>
  <w:num w:numId="24">
    <w:abstractNumId w:val="219"/>
  </w:num>
  <w:num w:numId="25">
    <w:abstractNumId w:val="235"/>
  </w:num>
  <w:num w:numId="26">
    <w:abstractNumId w:val="209"/>
  </w:num>
  <w:num w:numId="27">
    <w:abstractNumId w:val="138"/>
  </w:num>
  <w:num w:numId="28">
    <w:abstractNumId w:val="75"/>
  </w:num>
  <w:num w:numId="29">
    <w:abstractNumId w:val="202"/>
  </w:num>
  <w:num w:numId="30">
    <w:abstractNumId w:val="96"/>
  </w:num>
  <w:num w:numId="31">
    <w:abstractNumId w:val="24"/>
  </w:num>
  <w:num w:numId="32">
    <w:abstractNumId w:val="61"/>
  </w:num>
  <w:num w:numId="33">
    <w:abstractNumId w:val="56"/>
  </w:num>
  <w:num w:numId="34">
    <w:abstractNumId w:val="65"/>
  </w:num>
  <w:num w:numId="35">
    <w:abstractNumId w:val="126"/>
  </w:num>
  <w:num w:numId="36">
    <w:abstractNumId w:val="16"/>
  </w:num>
  <w:num w:numId="37">
    <w:abstractNumId w:val="249"/>
  </w:num>
  <w:num w:numId="38">
    <w:abstractNumId w:val="99"/>
  </w:num>
  <w:num w:numId="39">
    <w:abstractNumId w:val="92"/>
  </w:num>
  <w:num w:numId="40">
    <w:abstractNumId w:val="142"/>
  </w:num>
  <w:num w:numId="41">
    <w:abstractNumId w:val="100"/>
  </w:num>
  <w:num w:numId="42">
    <w:abstractNumId w:val="245"/>
  </w:num>
  <w:num w:numId="43">
    <w:abstractNumId w:val="110"/>
  </w:num>
  <w:num w:numId="44">
    <w:abstractNumId w:val="222"/>
  </w:num>
  <w:num w:numId="45">
    <w:abstractNumId w:val="141"/>
  </w:num>
  <w:num w:numId="46">
    <w:abstractNumId w:val="88"/>
  </w:num>
  <w:num w:numId="47">
    <w:abstractNumId w:val="74"/>
  </w:num>
  <w:num w:numId="48">
    <w:abstractNumId w:val="55"/>
  </w:num>
  <w:num w:numId="49">
    <w:abstractNumId w:val="108"/>
  </w:num>
  <w:num w:numId="50">
    <w:abstractNumId w:val="123"/>
  </w:num>
  <w:num w:numId="51">
    <w:abstractNumId w:val="240"/>
  </w:num>
  <w:num w:numId="52">
    <w:abstractNumId w:val="179"/>
  </w:num>
  <w:num w:numId="53">
    <w:abstractNumId w:val="197"/>
  </w:num>
  <w:num w:numId="54">
    <w:abstractNumId w:val="237"/>
  </w:num>
  <w:num w:numId="55">
    <w:abstractNumId w:val="146"/>
  </w:num>
  <w:num w:numId="56">
    <w:abstractNumId w:val="164"/>
  </w:num>
  <w:num w:numId="57">
    <w:abstractNumId w:val="163"/>
  </w:num>
  <w:num w:numId="58">
    <w:abstractNumId w:val="127"/>
  </w:num>
  <w:num w:numId="59">
    <w:abstractNumId w:val="45"/>
  </w:num>
  <w:num w:numId="60">
    <w:abstractNumId w:val="31"/>
  </w:num>
  <w:num w:numId="61">
    <w:abstractNumId w:val="263"/>
  </w:num>
  <w:num w:numId="62">
    <w:abstractNumId w:val="39"/>
  </w:num>
  <w:num w:numId="63">
    <w:abstractNumId w:val="189"/>
  </w:num>
  <w:num w:numId="64">
    <w:abstractNumId w:val="114"/>
  </w:num>
  <w:num w:numId="65">
    <w:abstractNumId w:val="147"/>
  </w:num>
  <w:num w:numId="66">
    <w:abstractNumId w:val="135"/>
  </w:num>
  <w:num w:numId="67">
    <w:abstractNumId w:val="66"/>
  </w:num>
  <w:num w:numId="68">
    <w:abstractNumId w:val="244"/>
  </w:num>
  <w:num w:numId="69">
    <w:abstractNumId w:val="177"/>
  </w:num>
  <w:num w:numId="70">
    <w:abstractNumId w:val="103"/>
  </w:num>
  <w:num w:numId="71">
    <w:abstractNumId w:val="28"/>
  </w:num>
  <w:num w:numId="72">
    <w:abstractNumId w:val="19"/>
  </w:num>
  <w:num w:numId="73">
    <w:abstractNumId w:val="33"/>
  </w:num>
  <w:num w:numId="74">
    <w:abstractNumId w:val="217"/>
  </w:num>
  <w:num w:numId="75">
    <w:abstractNumId w:val="124"/>
  </w:num>
  <w:num w:numId="76">
    <w:abstractNumId w:val="208"/>
  </w:num>
  <w:num w:numId="77">
    <w:abstractNumId w:val="63"/>
  </w:num>
  <w:num w:numId="78">
    <w:abstractNumId w:val="117"/>
  </w:num>
  <w:num w:numId="79">
    <w:abstractNumId w:val="225"/>
  </w:num>
  <w:num w:numId="80">
    <w:abstractNumId w:val="148"/>
  </w:num>
  <w:num w:numId="81">
    <w:abstractNumId w:val="105"/>
  </w:num>
  <w:num w:numId="82">
    <w:abstractNumId w:val="252"/>
  </w:num>
  <w:num w:numId="83">
    <w:abstractNumId w:val="132"/>
  </w:num>
  <w:num w:numId="84">
    <w:abstractNumId w:val="253"/>
  </w:num>
  <w:num w:numId="85">
    <w:abstractNumId w:val="153"/>
  </w:num>
  <w:num w:numId="86">
    <w:abstractNumId w:val="173"/>
  </w:num>
  <w:num w:numId="87">
    <w:abstractNumId w:val="26"/>
  </w:num>
  <w:num w:numId="88">
    <w:abstractNumId w:val="155"/>
  </w:num>
  <w:num w:numId="89">
    <w:abstractNumId w:val="188"/>
  </w:num>
  <w:num w:numId="90">
    <w:abstractNumId w:val="134"/>
  </w:num>
  <w:num w:numId="91">
    <w:abstractNumId w:val="211"/>
  </w:num>
  <w:num w:numId="92">
    <w:abstractNumId w:val="107"/>
  </w:num>
  <w:num w:numId="93">
    <w:abstractNumId w:val="67"/>
  </w:num>
  <w:num w:numId="94">
    <w:abstractNumId w:val="233"/>
  </w:num>
  <w:num w:numId="95">
    <w:abstractNumId w:val="257"/>
  </w:num>
  <w:num w:numId="96">
    <w:abstractNumId w:val="223"/>
  </w:num>
  <w:num w:numId="97">
    <w:abstractNumId w:val="170"/>
  </w:num>
  <w:num w:numId="98">
    <w:abstractNumId w:val="38"/>
  </w:num>
  <w:num w:numId="99">
    <w:abstractNumId w:val="251"/>
  </w:num>
  <w:num w:numId="100">
    <w:abstractNumId w:val="109"/>
  </w:num>
  <w:num w:numId="101">
    <w:abstractNumId w:val="80"/>
  </w:num>
  <w:num w:numId="102">
    <w:abstractNumId w:val="131"/>
  </w:num>
  <w:num w:numId="103">
    <w:abstractNumId w:val="178"/>
  </w:num>
  <w:num w:numId="104">
    <w:abstractNumId w:val="144"/>
  </w:num>
  <w:num w:numId="105">
    <w:abstractNumId w:val="116"/>
  </w:num>
  <w:num w:numId="106">
    <w:abstractNumId w:val="185"/>
  </w:num>
  <w:num w:numId="107">
    <w:abstractNumId w:val="93"/>
  </w:num>
  <w:num w:numId="108">
    <w:abstractNumId w:val="97"/>
  </w:num>
  <w:num w:numId="109">
    <w:abstractNumId w:val="151"/>
  </w:num>
  <w:num w:numId="110">
    <w:abstractNumId w:val="83"/>
  </w:num>
  <w:num w:numId="111">
    <w:abstractNumId w:val="194"/>
  </w:num>
  <w:num w:numId="112">
    <w:abstractNumId w:val="113"/>
  </w:num>
  <w:num w:numId="113">
    <w:abstractNumId w:val="205"/>
  </w:num>
  <w:num w:numId="114">
    <w:abstractNumId w:val="193"/>
  </w:num>
  <w:num w:numId="115">
    <w:abstractNumId w:val="182"/>
  </w:num>
  <w:num w:numId="116">
    <w:abstractNumId w:val="125"/>
  </w:num>
  <w:num w:numId="117">
    <w:abstractNumId w:val="203"/>
  </w:num>
  <w:num w:numId="118">
    <w:abstractNumId w:val="140"/>
  </w:num>
  <w:num w:numId="119">
    <w:abstractNumId w:val="158"/>
  </w:num>
  <w:num w:numId="120">
    <w:abstractNumId w:val="160"/>
  </w:num>
  <w:num w:numId="121">
    <w:abstractNumId w:val="81"/>
  </w:num>
  <w:num w:numId="122">
    <w:abstractNumId w:val="115"/>
  </w:num>
  <w:num w:numId="123">
    <w:abstractNumId w:val="58"/>
  </w:num>
  <w:num w:numId="124">
    <w:abstractNumId w:val="186"/>
  </w:num>
  <w:num w:numId="125">
    <w:abstractNumId w:val="236"/>
  </w:num>
  <w:num w:numId="126">
    <w:abstractNumId w:val="64"/>
  </w:num>
  <w:num w:numId="127">
    <w:abstractNumId w:val="224"/>
  </w:num>
  <w:num w:numId="128">
    <w:abstractNumId w:val="62"/>
  </w:num>
  <w:num w:numId="129">
    <w:abstractNumId w:val="17"/>
  </w:num>
  <w:num w:numId="130">
    <w:abstractNumId w:val="215"/>
  </w:num>
  <w:num w:numId="131">
    <w:abstractNumId w:val="184"/>
  </w:num>
  <w:num w:numId="132">
    <w:abstractNumId w:val="41"/>
  </w:num>
  <w:num w:numId="133">
    <w:abstractNumId w:val="137"/>
  </w:num>
  <w:num w:numId="134">
    <w:abstractNumId w:val="22"/>
  </w:num>
  <w:num w:numId="135">
    <w:abstractNumId w:val="248"/>
  </w:num>
  <w:num w:numId="136">
    <w:abstractNumId w:val="246"/>
  </w:num>
  <w:num w:numId="137">
    <w:abstractNumId w:val="40"/>
  </w:num>
  <w:num w:numId="138">
    <w:abstractNumId w:val="128"/>
  </w:num>
  <w:num w:numId="139">
    <w:abstractNumId w:val="232"/>
  </w:num>
  <w:num w:numId="140">
    <w:abstractNumId w:val="231"/>
  </w:num>
  <w:num w:numId="141">
    <w:abstractNumId w:val="162"/>
  </w:num>
  <w:num w:numId="142">
    <w:abstractNumId w:val="250"/>
  </w:num>
  <w:num w:numId="143">
    <w:abstractNumId w:val="201"/>
  </w:num>
  <w:num w:numId="144">
    <w:abstractNumId w:val="258"/>
  </w:num>
  <w:num w:numId="145">
    <w:abstractNumId w:val="198"/>
  </w:num>
  <w:num w:numId="146">
    <w:abstractNumId w:val="221"/>
  </w:num>
  <w:num w:numId="147">
    <w:abstractNumId w:val="118"/>
  </w:num>
  <w:num w:numId="148">
    <w:abstractNumId w:val="143"/>
  </w:num>
  <w:num w:numId="149">
    <w:abstractNumId w:val="106"/>
  </w:num>
  <w:num w:numId="150">
    <w:abstractNumId w:val="180"/>
  </w:num>
  <w:num w:numId="151">
    <w:abstractNumId w:val="52"/>
  </w:num>
  <w:num w:numId="152">
    <w:abstractNumId w:val="59"/>
  </w:num>
  <w:num w:numId="153">
    <w:abstractNumId w:val="152"/>
  </w:num>
  <w:num w:numId="154">
    <w:abstractNumId w:val="145"/>
  </w:num>
  <w:num w:numId="155">
    <w:abstractNumId w:val="34"/>
  </w:num>
  <w:num w:numId="156">
    <w:abstractNumId w:val="20"/>
  </w:num>
  <w:num w:numId="157">
    <w:abstractNumId w:val="60"/>
  </w:num>
  <w:num w:numId="158">
    <w:abstractNumId w:val="51"/>
  </w:num>
  <w:num w:numId="159">
    <w:abstractNumId w:val="156"/>
  </w:num>
  <w:num w:numId="160">
    <w:abstractNumId w:val="85"/>
  </w:num>
  <w:num w:numId="161">
    <w:abstractNumId w:val="157"/>
  </w:num>
  <w:num w:numId="162">
    <w:abstractNumId w:val="165"/>
  </w:num>
  <w:num w:numId="163">
    <w:abstractNumId w:val="35"/>
  </w:num>
  <w:num w:numId="164">
    <w:abstractNumId w:val="216"/>
  </w:num>
  <w:num w:numId="165">
    <w:abstractNumId w:val="199"/>
  </w:num>
  <w:num w:numId="166">
    <w:abstractNumId w:val="234"/>
  </w:num>
  <w:num w:numId="167">
    <w:abstractNumId w:val="23"/>
  </w:num>
  <w:num w:numId="168">
    <w:abstractNumId w:val="104"/>
  </w:num>
  <w:num w:numId="169">
    <w:abstractNumId w:val="130"/>
  </w:num>
  <w:num w:numId="170">
    <w:abstractNumId w:val="27"/>
  </w:num>
  <w:num w:numId="171">
    <w:abstractNumId w:val="261"/>
  </w:num>
  <w:num w:numId="172">
    <w:abstractNumId w:val="86"/>
  </w:num>
  <w:num w:numId="173">
    <w:abstractNumId w:val="228"/>
  </w:num>
  <w:num w:numId="174">
    <w:abstractNumId w:val="243"/>
  </w:num>
  <w:num w:numId="175">
    <w:abstractNumId w:val="168"/>
  </w:num>
  <w:num w:numId="176">
    <w:abstractNumId w:val="239"/>
  </w:num>
  <w:num w:numId="177">
    <w:abstractNumId w:val="154"/>
  </w:num>
  <w:num w:numId="178">
    <w:abstractNumId w:val="176"/>
  </w:num>
  <w:num w:numId="179">
    <w:abstractNumId w:val="259"/>
  </w:num>
  <w:num w:numId="180">
    <w:abstractNumId w:val="174"/>
  </w:num>
  <w:num w:numId="181">
    <w:abstractNumId w:val="207"/>
  </w:num>
  <w:num w:numId="182">
    <w:abstractNumId w:val="49"/>
  </w:num>
  <w:num w:numId="183">
    <w:abstractNumId w:val="192"/>
  </w:num>
  <w:num w:numId="184">
    <w:abstractNumId w:val="229"/>
  </w:num>
  <w:num w:numId="185">
    <w:abstractNumId w:val="95"/>
  </w:num>
  <w:num w:numId="186">
    <w:abstractNumId w:val="72"/>
  </w:num>
  <w:num w:numId="187">
    <w:abstractNumId w:val="190"/>
  </w:num>
  <w:num w:numId="188">
    <w:abstractNumId w:val="111"/>
  </w:num>
  <w:num w:numId="189">
    <w:abstractNumId w:val="46"/>
  </w:num>
  <w:num w:numId="190">
    <w:abstractNumId w:val="150"/>
  </w:num>
  <w:num w:numId="191">
    <w:abstractNumId w:val="87"/>
  </w:num>
  <w:num w:numId="192">
    <w:abstractNumId w:val="210"/>
  </w:num>
  <w:num w:numId="193">
    <w:abstractNumId w:val="214"/>
  </w:num>
  <w:num w:numId="194">
    <w:abstractNumId w:val="166"/>
  </w:num>
  <w:num w:numId="195">
    <w:abstractNumId w:val="227"/>
  </w:num>
  <w:num w:numId="196">
    <w:abstractNumId w:val="206"/>
  </w:num>
  <w:num w:numId="197">
    <w:abstractNumId w:val="50"/>
  </w:num>
  <w:num w:numId="198">
    <w:abstractNumId w:val="175"/>
  </w:num>
  <w:num w:numId="199">
    <w:abstractNumId w:val="57"/>
  </w:num>
  <w:num w:numId="200">
    <w:abstractNumId w:val="30"/>
  </w:num>
  <w:num w:numId="201">
    <w:abstractNumId w:val="167"/>
  </w:num>
  <w:num w:numId="202">
    <w:abstractNumId w:val="47"/>
  </w:num>
  <w:num w:numId="203">
    <w:abstractNumId w:val="90"/>
  </w:num>
  <w:num w:numId="204">
    <w:abstractNumId w:val="98"/>
  </w:num>
  <w:num w:numId="205">
    <w:abstractNumId w:val="161"/>
  </w:num>
  <w:num w:numId="206">
    <w:abstractNumId w:val="25"/>
  </w:num>
  <w:num w:numId="207">
    <w:abstractNumId w:val="53"/>
  </w:num>
  <w:num w:numId="208">
    <w:abstractNumId w:val="191"/>
  </w:num>
  <w:num w:numId="209">
    <w:abstractNumId w:val="212"/>
  </w:num>
  <w:num w:numId="210">
    <w:abstractNumId w:val="121"/>
  </w:num>
  <w:num w:numId="211">
    <w:abstractNumId w:val="220"/>
  </w:num>
  <w:num w:numId="212">
    <w:abstractNumId w:val="247"/>
  </w:num>
  <w:num w:numId="213">
    <w:abstractNumId w:val="73"/>
  </w:num>
  <w:num w:numId="214">
    <w:abstractNumId w:val="264"/>
  </w:num>
  <w:num w:numId="215">
    <w:abstractNumId w:val="13"/>
  </w:num>
  <w:num w:numId="216">
    <w:abstractNumId w:val="265"/>
  </w:num>
  <w:num w:numId="217">
    <w:abstractNumId w:val="149"/>
  </w:num>
  <w:num w:numId="218">
    <w:abstractNumId w:val="70"/>
  </w:num>
  <w:num w:numId="219">
    <w:abstractNumId w:val="91"/>
  </w:num>
  <w:num w:numId="220">
    <w:abstractNumId w:val="120"/>
  </w:num>
  <w:num w:numId="221">
    <w:abstractNumId w:val="71"/>
  </w:num>
  <w:num w:numId="222">
    <w:abstractNumId w:val="255"/>
  </w:num>
  <w:num w:numId="223">
    <w:abstractNumId w:val="187"/>
  </w:num>
  <w:num w:numId="224">
    <w:abstractNumId w:val="32"/>
  </w:num>
  <w:num w:numId="225">
    <w:abstractNumId w:val="195"/>
  </w:num>
  <w:num w:numId="226">
    <w:abstractNumId w:val="102"/>
  </w:num>
  <w:num w:numId="227">
    <w:abstractNumId w:val="139"/>
  </w:num>
  <w:num w:numId="228">
    <w:abstractNumId w:val="43"/>
  </w:num>
  <w:num w:numId="229">
    <w:abstractNumId w:val="29"/>
  </w:num>
  <w:num w:numId="230">
    <w:abstractNumId w:val="112"/>
  </w:num>
  <w:num w:numId="231">
    <w:abstractNumId w:val="119"/>
  </w:num>
  <w:num w:numId="232">
    <w:abstractNumId w:val="69"/>
  </w:num>
  <w:num w:numId="233">
    <w:abstractNumId w:val="84"/>
  </w:num>
  <w:num w:numId="234">
    <w:abstractNumId w:val="183"/>
  </w:num>
  <w:num w:numId="235">
    <w:abstractNumId w:val="256"/>
  </w:num>
  <w:num w:numId="236">
    <w:abstractNumId w:val="169"/>
  </w:num>
  <w:num w:numId="237">
    <w:abstractNumId w:val="159"/>
  </w:num>
  <w:num w:numId="238">
    <w:abstractNumId w:val="129"/>
  </w:num>
  <w:num w:numId="239">
    <w:abstractNumId w:val="133"/>
  </w:num>
  <w:num w:numId="240">
    <w:abstractNumId w:val="254"/>
  </w:num>
  <w:num w:numId="241">
    <w:abstractNumId w:val="89"/>
  </w:num>
  <w:num w:numId="242">
    <w:abstractNumId w:val="76"/>
  </w:num>
  <w:num w:numId="243">
    <w:abstractNumId w:val="200"/>
  </w:num>
  <w:num w:numId="244">
    <w:abstractNumId w:val="14"/>
  </w:num>
  <w:num w:numId="245">
    <w:abstractNumId w:val="15"/>
  </w:num>
  <w:num w:numId="246">
    <w:abstractNumId w:val="213"/>
  </w:num>
  <w:num w:numId="247">
    <w:abstractNumId w:val="101"/>
  </w:num>
  <w:num w:numId="248">
    <w:abstractNumId w:val="122"/>
  </w:num>
  <w:num w:numId="249">
    <w:abstractNumId w:val="42"/>
  </w:num>
  <w:num w:numId="250">
    <w:abstractNumId w:val="68"/>
  </w:num>
  <w:num w:numId="251">
    <w:abstractNumId w:val="260"/>
  </w:num>
  <w:num w:numId="252">
    <w:abstractNumId w:val="171"/>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2217D7"/>
    <w:rsid w:val="000013A6"/>
    <w:rsid w:val="00001608"/>
    <w:rsid w:val="00001639"/>
    <w:rsid w:val="0000235B"/>
    <w:rsid w:val="00002AFB"/>
    <w:rsid w:val="00003076"/>
    <w:rsid w:val="00003452"/>
    <w:rsid w:val="000035B7"/>
    <w:rsid w:val="0000402C"/>
    <w:rsid w:val="0000473A"/>
    <w:rsid w:val="00005819"/>
    <w:rsid w:val="00006057"/>
    <w:rsid w:val="00006A45"/>
    <w:rsid w:val="00006B7A"/>
    <w:rsid w:val="000071DC"/>
    <w:rsid w:val="00007382"/>
    <w:rsid w:val="00010A53"/>
    <w:rsid w:val="0001236B"/>
    <w:rsid w:val="00012A84"/>
    <w:rsid w:val="00012CBD"/>
    <w:rsid w:val="0001333B"/>
    <w:rsid w:val="00013859"/>
    <w:rsid w:val="00013ED9"/>
    <w:rsid w:val="000141B2"/>
    <w:rsid w:val="0001434D"/>
    <w:rsid w:val="00015481"/>
    <w:rsid w:val="00015B9D"/>
    <w:rsid w:val="00016B4C"/>
    <w:rsid w:val="00016BF4"/>
    <w:rsid w:val="00016FA3"/>
    <w:rsid w:val="0001745E"/>
    <w:rsid w:val="00017B7E"/>
    <w:rsid w:val="00017CAD"/>
    <w:rsid w:val="00017D87"/>
    <w:rsid w:val="00020D71"/>
    <w:rsid w:val="00021034"/>
    <w:rsid w:val="000220AC"/>
    <w:rsid w:val="000225A6"/>
    <w:rsid w:val="000227EF"/>
    <w:rsid w:val="00022884"/>
    <w:rsid w:val="000235EB"/>
    <w:rsid w:val="00024223"/>
    <w:rsid w:val="00024C75"/>
    <w:rsid w:val="00024C80"/>
    <w:rsid w:val="00025E77"/>
    <w:rsid w:val="0002615B"/>
    <w:rsid w:val="000278D8"/>
    <w:rsid w:val="00027F51"/>
    <w:rsid w:val="00030480"/>
    <w:rsid w:val="000316F9"/>
    <w:rsid w:val="00031FE8"/>
    <w:rsid w:val="00032AA2"/>
    <w:rsid w:val="00034215"/>
    <w:rsid w:val="00034434"/>
    <w:rsid w:val="00035747"/>
    <w:rsid w:val="000359C4"/>
    <w:rsid w:val="00035C7A"/>
    <w:rsid w:val="00035FCF"/>
    <w:rsid w:val="0003620B"/>
    <w:rsid w:val="0003647A"/>
    <w:rsid w:val="00036E44"/>
    <w:rsid w:val="0003736D"/>
    <w:rsid w:val="00037829"/>
    <w:rsid w:val="0003785A"/>
    <w:rsid w:val="000401F9"/>
    <w:rsid w:val="00040A29"/>
    <w:rsid w:val="00040B9F"/>
    <w:rsid w:val="000411DE"/>
    <w:rsid w:val="000418CD"/>
    <w:rsid w:val="0004211D"/>
    <w:rsid w:val="0004304E"/>
    <w:rsid w:val="000434B4"/>
    <w:rsid w:val="000436AA"/>
    <w:rsid w:val="00044E69"/>
    <w:rsid w:val="00045674"/>
    <w:rsid w:val="000459D7"/>
    <w:rsid w:val="000460AE"/>
    <w:rsid w:val="00046703"/>
    <w:rsid w:val="00046C1B"/>
    <w:rsid w:val="00046C1E"/>
    <w:rsid w:val="00046D1B"/>
    <w:rsid w:val="0004772D"/>
    <w:rsid w:val="00050691"/>
    <w:rsid w:val="000516AF"/>
    <w:rsid w:val="000517E4"/>
    <w:rsid w:val="0005295E"/>
    <w:rsid w:val="00052D79"/>
    <w:rsid w:val="000531A6"/>
    <w:rsid w:val="000531CF"/>
    <w:rsid w:val="0005346D"/>
    <w:rsid w:val="000538BF"/>
    <w:rsid w:val="00053C2A"/>
    <w:rsid w:val="0005422C"/>
    <w:rsid w:val="00054788"/>
    <w:rsid w:val="00054B4C"/>
    <w:rsid w:val="00054C80"/>
    <w:rsid w:val="00054EA9"/>
    <w:rsid w:val="00056145"/>
    <w:rsid w:val="00057382"/>
    <w:rsid w:val="0005798F"/>
    <w:rsid w:val="00057E87"/>
    <w:rsid w:val="000600E2"/>
    <w:rsid w:val="00060443"/>
    <w:rsid w:val="00061556"/>
    <w:rsid w:val="0006156B"/>
    <w:rsid w:val="00061E19"/>
    <w:rsid w:val="00061EAA"/>
    <w:rsid w:val="0006231A"/>
    <w:rsid w:val="0006244B"/>
    <w:rsid w:val="00063224"/>
    <w:rsid w:val="00063503"/>
    <w:rsid w:val="00063EF4"/>
    <w:rsid w:val="00064A13"/>
    <w:rsid w:val="00064AF1"/>
    <w:rsid w:val="000653A6"/>
    <w:rsid w:val="0006580D"/>
    <w:rsid w:val="00065819"/>
    <w:rsid w:val="00070072"/>
    <w:rsid w:val="00070730"/>
    <w:rsid w:val="000718FA"/>
    <w:rsid w:val="000719ED"/>
    <w:rsid w:val="0007223E"/>
    <w:rsid w:val="0007261F"/>
    <w:rsid w:val="0007264B"/>
    <w:rsid w:val="00072C00"/>
    <w:rsid w:val="000738BD"/>
    <w:rsid w:val="00073912"/>
    <w:rsid w:val="00073F94"/>
    <w:rsid w:val="00074048"/>
    <w:rsid w:val="0007426F"/>
    <w:rsid w:val="00074A1F"/>
    <w:rsid w:val="00074F15"/>
    <w:rsid w:val="000751EC"/>
    <w:rsid w:val="00075B0D"/>
    <w:rsid w:val="000763D9"/>
    <w:rsid w:val="00077027"/>
    <w:rsid w:val="00077143"/>
    <w:rsid w:val="00077817"/>
    <w:rsid w:val="00077D24"/>
    <w:rsid w:val="00077D31"/>
    <w:rsid w:val="000807BA"/>
    <w:rsid w:val="0008095F"/>
    <w:rsid w:val="00080BAA"/>
    <w:rsid w:val="00080E80"/>
    <w:rsid w:val="000816A5"/>
    <w:rsid w:val="00083682"/>
    <w:rsid w:val="00083B20"/>
    <w:rsid w:val="00083C1C"/>
    <w:rsid w:val="00084FAE"/>
    <w:rsid w:val="00085C54"/>
    <w:rsid w:val="000860E2"/>
    <w:rsid w:val="0008661E"/>
    <w:rsid w:val="00087E76"/>
    <w:rsid w:val="000902B4"/>
    <w:rsid w:val="00090526"/>
    <w:rsid w:val="0009131A"/>
    <w:rsid w:val="000913B2"/>
    <w:rsid w:val="00091784"/>
    <w:rsid w:val="00091CB0"/>
    <w:rsid w:val="00091FF4"/>
    <w:rsid w:val="0009225B"/>
    <w:rsid w:val="00092FCA"/>
    <w:rsid w:val="00092FD9"/>
    <w:rsid w:val="000931CA"/>
    <w:rsid w:val="00093336"/>
    <w:rsid w:val="000933BE"/>
    <w:rsid w:val="0009404E"/>
    <w:rsid w:val="0009439E"/>
    <w:rsid w:val="00094A5D"/>
    <w:rsid w:val="0009600B"/>
    <w:rsid w:val="0009603E"/>
    <w:rsid w:val="00096D6D"/>
    <w:rsid w:val="00096E5B"/>
    <w:rsid w:val="0009741E"/>
    <w:rsid w:val="0009764F"/>
    <w:rsid w:val="00097847"/>
    <w:rsid w:val="00097CB0"/>
    <w:rsid w:val="000A02DD"/>
    <w:rsid w:val="000A0FF4"/>
    <w:rsid w:val="000A10A3"/>
    <w:rsid w:val="000A20A1"/>
    <w:rsid w:val="000A2853"/>
    <w:rsid w:val="000A2DA2"/>
    <w:rsid w:val="000A30DC"/>
    <w:rsid w:val="000A31C8"/>
    <w:rsid w:val="000A3858"/>
    <w:rsid w:val="000A3AD3"/>
    <w:rsid w:val="000A4399"/>
    <w:rsid w:val="000A45DA"/>
    <w:rsid w:val="000A4A88"/>
    <w:rsid w:val="000A4BAF"/>
    <w:rsid w:val="000A4CAB"/>
    <w:rsid w:val="000A54B6"/>
    <w:rsid w:val="000A694D"/>
    <w:rsid w:val="000A6A77"/>
    <w:rsid w:val="000A7693"/>
    <w:rsid w:val="000A794F"/>
    <w:rsid w:val="000B0C9E"/>
    <w:rsid w:val="000B1DE7"/>
    <w:rsid w:val="000B26D8"/>
    <w:rsid w:val="000B278A"/>
    <w:rsid w:val="000B2F34"/>
    <w:rsid w:val="000B33EE"/>
    <w:rsid w:val="000B38FC"/>
    <w:rsid w:val="000B3DF0"/>
    <w:rsid w:val="000B40C4"/>
    <w:rsid w:val="000B41FB"/>
    <w:rsid w:val="000B7EF4"/>
    <w:rsid w:val="000C076D"/>
    <w:rsid w:val="000C14A5"/>
    <w:rsid w:val="000C2DED"/>
    <w:rsid w:val="000C2EFB"/>
    <w:rsid w:val="000C42EA"/>
    <w:rsid w:val="000C4894"/>
    <w:rsid w:val="000C4EC5"/>
    <w:rsid w:val="000C5145"/>
    <w:rsid w:val="000C5AC7"/>
    <w:rsid w:val="000C675E"/>
    <w:rsid w:val="000C6930"/>
    <w:rsid w:val="000C6978"/>
    <w:rsid w:val="000D04B5"/>
    <w:rsid w:val="000D09AF"/>
    <w:rsid w:val="000D1F75"/>
    <w:rsid w:val="000D27C5"/>
    <w:rsid w:val="000D293B"/>
    <w:rsid w:val="000D2C3D"/>
    <w:rsid w:val="000D2F98"/>
    <w:rsid w:val="000D3C20"/>
    <w:rsid w:val="000D4532"/>
    <w:rsid w:val="000D45CD"/>
    <w:rsid w:val="000D56FB"/>
    <w:rsid w:val="000D5F04"/>
    <w:rsid w:val="000D5F0F"/>
    <w:rsid w:val="000D6EC6"/>
    <w:rsid w:val="000D6FCA"/>
    <w:rsid w:val="000D6FF2"/>
    <w:rsid w:val="000D72AB"/>
    <w:rsid w:val="000D77FF"/>
    <w:rsid w:val="000E1720"/>
    <w:rsid w:val="000E1FEC"/>
    <w:rsid w:val="000E226A"/>
    <w:rsid w:val="000E2B20"/>
    <w:rsid w:val="000E32C9"/>
    <w:rsid w:val="000E345F"/>
    <w:rsid w:val="000E3BAB"/>
    <w:rsid w:val="000E5B9A"/>
    <w:rsid w:val="000E5ECC"/>
    <w:rsid w:val="000E6707"/>
    <w:rsid w:val="000E6742"/>
    <w:rsid w:val="000E6F35"/>
    <w:rsid w:val="000E7B6F"/>
    <w:rsid w:val="000E7EED"/>
    <w:rsid w:val="000F0D8E"/>
    <w:rsid w:val="000F1150"/>
    <w:rsid w:val="000F1EFA"/>
    <w:rsid w:val="000F2549"/>
    <w:rsid w:val="000F2B17"/>
    <w:rsid w:val="000F34FC"/>
    <w:rsid w:val="000F4256"/>
    <w:rsid w:val="000F4389"/>
    <w:rsid w:val="000F4D83"/>
    <w:rsid w:val="000F4F49"/>
    <w:rsid w:val="000F4F78"/>
    <w:rsid w:val="000F50A5"/>
    <w:rsid w:val="000F521B"/>
    <w:rsid w:val="000F55A0"/>
    <w:rsid w:val="000F6A2E"/>
    <w:rsid w:val="000F6CEB"/>
    <w:rsid w:val="000F720A"/>
    <w:rsid w:val="000F73F5"/>
    <w:rsid w:val="000F7995"/>
    <w:rsid w:val="000F7DCD"/>
    <w:rsid w:val="0010124E"/>
    <w:rsid w:val="00101A26"/>
    <w:rsid w:val="00101D7E"/>
    <w:rsid w:val="00103477"/>
    <w:rsid w:val="001034E0"/>
    <w:rsid w:val="001036A2"/>
    <w:rsid w:val="001037B4"/>
    <w:rsid w:val="0010409A"/>
    <w:rsid w:val="0010421B"/>
    <w:rsid w:val="00104324"/>
    <w:rsid w:val="001043B1"/>
    <w:rsid w:val="001045E5"/>
    <w:rsid w:val="00104B0D"/>
    <w:rsid w:val="00104B66"/>
    <w:rsid w:val="00105F91"/>
    <w:rsid w:val="001061A2"/>
    <w:rsid w:val="00106A86"/>
    <w:rsid w:val="00106BC2"/>
    <w:rsid w:val="00106F38"/>
    <w:rsid w:val="001103D2"/>
    <w:rsid w:val="00110625"/>
    <w:rsid w:val="001109B0"/>
    <w:rsid w:val="0011100E"/>
    <w:rsid w:val="0011206C"/>
    <w:rsid w:val="00112297"/>
    <w:rsid w:val="00113419"/>
    <w:rsid w:val="001135FB"/>
    <w:rsid w:val="00113B5B"/>
    <w:rsid w:val="00113BB4"/>
    <w:rsid w:val="001149F5"/>
    <w:rsid w:val="00114A2E"/>
    <w:rsid w:val="001153DE"/>
    <w:rsid w:val="00115E47"/>
    <w:rsid w:val="00115EFF"/>
    <w:rsid w:val="001169B8"/>
    <w:rsid w:val="001173D6"/>
    <w:rsid w:val="00117A27"/>
    <w:rsid w:val="00120239"/>
    <w:rsid w:val="00120F85"/>
    <w:rsid w:val="0012124B"/>
    <w:rsid w:val="001213D8"/>
    <w:rsid w:val="0012216E"/>
    <w:rsid w:val="001228C7"/>
    <w:rsid w:val="00122B60"/>
    <w:rsid w:val="00122C8D"/>
    <w:rsid w:val="00122DF0"/>
    <w:rsid w:val="001237B3"/>
    <w:rsid w:val="001245A6"/>
    <w:rsid w:val="001250FE"/>
    <w:rsid w:val="0012647A"/>
    <w:rsid w:val="001267F2"/>
    <w:rsid w:val="00127A0F"/>
    <w:rsid w:val="001306C0"/>
    <w:rsid w:val="00130928"/>
    <w:rsid w:val="0013099E"/>
    <w:rsid w:val="00131152"/>
    <w:rsid w:val="001313C8"/>
    <w:rsid w:val="001334C3"/>
    <w:rsid w:val="001341A4"/>
    <w:rsid w:val="00134CE5"/>
    <w:rsid w:val="00134DB9"/>
    <w:rsid w:val="00135451"/>
    <w:rsid w:val="00136794"/>
    <w:rsid w:val="001368B5"/>
    <w:rsid w:val="00136B21"/>
    <w:rsid w:val="00137A03"/>
    <w:rsid w:val="0014096C"/>
    <w:rsid w:val="00140A6F"/>
    <w:rsid w:val="00140AA0"/>
    <w:rsid w:val="00140C22"/>
    <w:rsid w:val="00141637"/>
    <w:rsid w:val="00142757"/>
    <w:rsid w:val="00142B6C"/>
    <w:rsid w:val="00143991"/>
    <w:rsid w:val="00144948"/>
    <w:rsid w:val="00144EEF"/>
    <w:rsid w:val="001461BD"/>
    <w:rsid w:val="001469A7"/>
    <w:rsid w:val="001472CE"/>
    <w:rsid w:val="001475A0"/>
    <w:rsid w:val="0014774C"/>
    <w:rsid w:val="00150882"/>
    <w:rsid w:val="001521A8"/>
    <w:rsid w:val="00152236"/>
    <w:rsid w:val="00152D3A"/>
    <w:rsid w:val="00153BB6"/>
    <w:rsid w:val="00153E05"/>
    <w:rsid w:val="0015451D"/>
    <w:rsid w:val="001545F4"/>
    <w:rsid w:val="001546EF"/>
    <w:rsid w:val="00155F20"/>
    <w:rsid w:val="001561F2"/>
    <w:rsid w:val="00156A80"/>
    <w:rsid w:val="00156B3C"/>
    <w:rsid w:val="0015720E"/>
    <w:rsid w:val="00157A8C"/>
    <w:rsid w:val="00157BFF"/>
    <w:rsid w:val="00160F7E"/>
    <w:rsid w:val="0016280F"/>
    <w:rsid w:val="00162ECC"/>
    <w:rsid w:val="00164124"/>
    <w:rsid w:val="00166302"/>
    <w:rsid w:val="00166779"/>
    <w:rsid w:val="001674B5"/>
    <w:rsid w:val="00170076"/>
    <w:rsid w:val="00170597"/>
    <w:rsid w:val="00170BB2"/>
    <w:rsid w:val="00171919"/>
    <w:rsid w:val="001720DD"/>
    <w:rsid w:val="001746DE"/>
    <w:rsid w:val="00175979"/>
    <w:rsid w:val="00175B61"/>
    <w:rsid w:val="00175C1F"/>
    <w:rsid w:val="0017667C"/>
    <w:rsid w:val="001770B3"/>
    <w:rsid w:val="00177446"/>
    <w:rsid w:val="00177573"/>
    <w:rsid w:val="00177B14"/>
    <w:rsid w:val="00180852"/>
    <w:rsid w:val="00180979"/>
    <w:rsid w:val="00180B52"/>
    <w:rsid w:val="001819C5"/>
    <w:rsid w:val="00181D5D"/>
    <w:rsid w:val="00181F9B"/>
    <w:rsid w:val="00181FC3"/>
    <w:rsid w:val="001820C6"/>
    <w:rsid w:val="00182755"/>
    <w:rsid w:val="00182B78"/>
    <w:rsid w:val="00183872"/>
    <w:rsid w:val="00183A39"/>
    <w:rsid w:val="00183E92"/>
    <w:rsid w:val="00184B44"/>
    <w:rsid w:val="00184BE4"/>
    <w:rsid w:val="00185778"/>
    <w:rsid w:val="0018748D"/>
    <w:rsid w:val="00190194"/>
    <w:rsid w:val="001918B6"/>
    <w:rsid w:val="00191934"/>
    <w:rsid w:val="00193727"/>
    <w:rsid w:val="00193AD9"/>
    <w:rsid w:val="00193BE2"/>
    <w:rsid w:val="00193E97"/>
    <w:rsid w:val="00193EDD"/>
    <w:rsid w:val="0019405B"/>
    <w:rsid w:val="00194DE5"/>
    <w:rsid w:val="00195077"/>
    <w:rsid w:val="0019540E"/>
    <w:rsid w:val="0019584B"/>
    <w:rsid w:val="00195C98"/>
    <w:rsid w:val="00195D3E"/>
    <w:rsid w:val="001963ED"/>
    <w:rsid w:val="00196753"/>
    <w:rsid w:val="00196B66"/>
    <w:rsid w:val="00196DD9"/>
    <w:rsid w:val="001974DD"/>
    <w:rsid w:val="00197A81"/>
    <w:rsid w:val="001A01B4"/>
    <w:rsid w:val="001A0D87"/>
    <w:rsid w:val="001A12FD"/>
    <w:rsid w:val="001A14B6"/>
    <w:rsid w:val="001A1FBF"/>
    <w:rsid w:val="001A23A3"/>
    <w:rsid w:val="001A2D32"/>
    <w:rsid w:val="001A2D3E"/>
    <w:rsid w:val="001A33E6"/>
    <w:rsid w:val="001A344E"/>
    <w:rsid w:val="001A34CB"/>
    <w:rsid w:val="001A353D"/>
    <w:rsid w:val="001A3586"/>
    <w:rsid w:val="001A3888"/>
    <w:rsid w:val="001A43CF"/>
    <w:rsid w:val="001A50EE"/>
    <w:rsid w:val="001A5581"/>
    <w:rsid w:val="001A5AB5"/>
    <w:rsid w:val="001A7279"/>
    <w:rsid w:val="001A7354"/>
    <w:rsid w:val="001A763B"/>
    <w:rsid w:val="001B0182"/>
    <w:rsid w:val="001B0B7A"/>
    <w:rsid w:val="001B0F01"/>
    <w:rsid w:val="001B1DB6"/>
    <w:rsid w:val="001B2BB0"/>
    <w:rsid w:val="001B2CC0"/>
    <w:rsid w:val="001B4B3F"/>
    <w:rsid w:val="001B5163"/>
    <w:rsid w:val="001B5181"/>
    <w:rsid w:val="001B539C"/>
    <w:rsid w:val="001B54EB"/>
    <w:rsid w:val="001B590C"/>
    <w:rsid w:val="001B6E62"/>
    <w:rsid w:val="001B70A7"/>
    <w:rsid w:val="001B7616"/>
    <w:rsid w:val="001B798E"/>
    <w:rsid w:val="001C1052"/>
    <w:rsid w:val="001C1776"/>
    <w:rsid w:val="001C18BD"/>
    <w:rsid w:val="001C1B3C"/>
    <w:rsid w:val="001C1CE0"/>
    <w:rsid w:val="001C27BB"/>
    <w:rsid w:val="001C39B7"/>
    <w:rsid w:val="001C40A8"/>
    <w:rsid w:val="001C463B"/>
    <w:rsid w:val="001C4A56"/>
    <w:rsid w:val="001C5384"/>
    <w:rsid w:val="001C53C0"/>
    <w:rsid w:val="001C61CE"/>
    <w:rsid w:val="001C6414"/>
    <w:rsid w:val="001C6D03"/>
    <w:rsid w:val="001C6D96"/>
    <w:rsid w:val="001C72E3"/>
    <w:rsid w:val="001C74FD"/>
    <w:rsid w:val="001C76D8"/>
    <w:rsid w:val="001C796F"/>
    <w:rsid w:val="001D13EE"/>
    <w:rsid w:val="001D238F"/>
    <w:rsid w:val="001D2CB6"/>
    <w:rsid w:val="001D3B06"/>
    <w:rsid w:val="001D3D85"/>
    <w:rsid w:val="001D4026"/>
    <w:rsid w:val="001D403D"/>
    <w:rsid w:val="001D4041"/>
    <w:rsid w:val="001D4061"/>
    <w:rsid w:val="001D4A23"/>
    <w:rsid w:val="001D4B8F"/>
    <w:rsid w:val="001D4E94"/>
    <w:rsid w:val="001D52C8"/>
    <w:rsid w:val="001D5F13"/>
    <w:rsid w:val="001D6051"/>
    <w:rsid w:val="001D6CCB"/>
    <w:rsid w:val="001D7166"/>
    <w:rsid w:val="001D7220"/>
    <w:rsid w:val="001D7780"/>
    <w:rsid w:val="001E0A86"/>
    <w:rsid w:val="001E13FA"/>
    <w:rsid w:val="001E192F"/>
    <w:rsid w:val="001E2466"/>
    <w:rsid w:val="001E31F9"/>
    <w:rsid w:val="001E3653"/>
    <w:rsid w:val="001E44A3"/>
    <w:rsid w:val="001E4881"/>
    <w:rsid w:val="001E4F20"/>
    <w:rsid w:val="001E5A4F"/>
    <w:rsid w:val="001E5CAF"/>
    <w:rsid w:val="001E61FD"/>
    <w:rsid w:val="001E648F"/>
    <w:rsid w:val="001E6513"/>
    <w:rsid w:val="001E67A4"/>
    <w:rsid w:val="001E6E37"/>
    <w:rsid w:val="001F070D"/>
    <w:rsid w:val="001F1EA7"/>
    <w:rsid w:val="001F215D"/>
    <w:rsid w:val="001F2570"/>
    <w:rsid w:val="001F2E4A"/>
    <w:rsid w:val="001F3262"/>
    <w:rsid w:val="001F3BB1"/>
    <w:rsid w:val="001F42D7"/>
    <w:rsid w:val="001F461F"/>
    <w:rsid w:val="001F491F"/>
    <w:rsid w:val="001F4A90"/>
    <w:rsid w:val="001F511A"/>
    <w:rsid w:val="001F532A"/>
    <w:rsid w:val="001F6AC7"/>
    <w:rsid w:val="001F760D"/>
    <w:rsid w:val="001F7738"/>
    <w:rsid w:val="001F7803"/>
    <w:rsid w:val="0020000A"/>
    <w:rsid w:val="0020012D"/>
    <w:rsid w:val="00201BD6"/>
    <w:rsid w:val="00201F67"/>
    <w:rsid w:val="002021A3"/>
    <w:rsid w:val="00202503"/>
    <w:rsid w:val="00203082"/>
    <w:rsid w:val="00203519"/>
    <w:rsid w:val="00203A3B"/>
    <w:rsid w:val="00203F12"/>
    <w:rsid w:val="00204185"/>
    <w:rsid w:val="0020458C"/>
    <w:rsid w:val="00204B52"/>
    <w:rsid w:val="0020516B"/>
    <w:rsid w:val="00205B52"/>
    <w:rsid w:val="00210380"/>
    <w:rsid w:val="002105D7"/>
    <w:rsid w:val="0021224E"/>
    <w:rsid w:val="00213B84"/>
    <w:rsid w:val="00213F0A"/>
    <w:rsid w:val="002144C6"/>
    <w:rsid w:val="002145BE"/>
    <w:rsid w:val="00215289"/>
    <w:rsid w:val="00215891"/>
    <w:rsid w:val="00215956"/>
    <w:rsid w:val="0021698C"/>
    <w:rsid w:val="00216D84"/>
    <w:rsid w:val="0021710D"/>
    <w:rsid w:val="00220523"/>
    <w:rsid w:val="002206C6"/>
    <w:rsid w:val="002214EA"/>
    <w:rsid w:val="002217D7"/>
    <w:rsid w:val="00222029"/>
    <w:rsid w:val="00223873"/>
    <w:rsid w:val="00223F1E"/>
    <w:rsid w:val="0022620B"/>
    <w:rsid w:val="0022656D"/>
    <w:rsid w:val="00226B1D"/>
    <w:rsid w:val="00226FFF"/>
    <w:rsid w:val="0022729B"/>
    <w:rsid w:val="00227562"/>
    <w:rsid w:val="00227EAC"/>
    <w:rsid w:val="00227F02"/>
    <w:rsid w:val="002301D5"/>
    <w:rsid w:val="002308E3"/>
    <w:rsid w:val="00231348"/>
    <w:rsid w:val="00231ED7"/>
    <w:rsid w:val="00232B24"/>
    <w:rsid w:val="00232E0C"/>
    <w:rsid w:val="00232E0E"/>
    <w:rsid w:val="0023327D"/>
    <w:rsid w:val="002333A7"/>
    <w:rsid w:val="0023474A"/>
    <w:rsid w:val="00234762"/>
    <w:rsid w:val="00235AA0"/>
    <w:rsid w:val="00235F2A"/>
    <w:rsid w:val="00237741"/>
    <w:rsid w:val="002407AB"/>
    <w:rsid w:val="00240F0A"/>
    <w:rsid w:val="00241CB8"/>
    <w:rsid w:val="00242480"/>
    <w:rsid w:val="0024295C"/>
    <w:rsid w:val="002434AC"/>
    <w:rsid w:val="002439F6"/>
    <w:rsid w:val="002442C8"/>
    <w:rsid w:val="002443E1"/>
    <w:rsid w:val="002444BD"/>
    <w:rsid w:val="00244643"/>
    <w:rsid w:val="00246376"/>
    <w:rsid w:val="002466CD"/>
    <w:rsid w:val="002468BC"/>
    <w:rsid w:val="002468EB"/>
    <w:rsid w:val="0024726F"/>
    <w:rsid w:val="00247488"/>
    <w:rsid w:val="00250438"/>
    <w:rsid w:val="00251E27"/>
    <w:rsid w:val="00252799"/>
    <w:rsid w:val="0025296A"/>
    <w:rsid w:val="00252C6A"/>
    <w:rsid w:val="00253633"/>
    <w:rsid w:val="002536F0"/>
    <w:rsid w:val="002547F7"/>
    <w:rsid w:val="002553D9"/>
    <w:rsid w:val="00257501"/>
    <w:rsid w:val="00260E81"/>
    <w:rsid w:val="002611BF"/>
    <w:rsid w:val="002615C8"/>
    <w:rsid w:val="00262007"/>
    <w:rsid w:val="00263627"/>
    <w:rsid w:val="00263B4A"/>
    <w:rsid w:val="00263DCE"/>
    <w:rsid w:val="0026425A"/>
    <w:rsid w:val="002642F7"/>
    <w:rsid w:val="00264DF7"/>
    <w:rsid w:val="00265DA6"/>
    <w:rsid w:val="0026643E"/>
    <w:rsid w:val="00267851"/>
    <w:rsid w:val="00267EA6"/>
    <w:rsid w:val="00270114"/>
    <w:rsid w:val="00270944"/>
    <w:rsid w:val="00270D93"/>
    <w:rsid w:val="0027153B"/>
    <w:rsid w:val="00271A4E"/>
    <w:rsid w:val="00271A82"/>
    <w:rsid w:val="002723A3"/>
    <w:rsid w:val="002724AE"/>
    <w:rsid w:val="00273E96"/>
    <w:rsid w:val="00273F0D"/>
    <w:rsid w:val="00273FF9"/>
    <w:rsid w:val="00274448"/>
    <w:rsid w:val="0027447A"/>
    <w:rsid w:val="0027567A"/>
    <w:rsid w:val="00275708"/>
    <w:rsid w:val="00276779"/>
    <w:rsid w:val="00276E7E"/>
    <w:rsid w:val="0027701D"/>
    <w:rsid w:val="00277094"/>
    <w:rsid w:val="0027764F"/>
    <w:rsid w:val="0027791F"/>
    <w:rsid w:val="00280731"/>
    <w:rsid w:val="00280976"/>
    <w:rsid w:val="00281B79"/>
    <w:rsid w:val="00281E4F"/>
    <w:rsid w:val="002821BD"/>
    <w:rsid w:val="00282305"/>
    <w:rsid w:val="00283700"/>
    <w:rsid w:val="002838E6"/>
    <w:rsid w:val="002854CE"/>
    <w:rsid w:val="00285C7C"/>
    <w:rsid w:val="00285D7F"/>
    <w:rsid w:val="002860B8"/>
    <w:rsid w:val="002865E6"/>
    <w:rsid w:val="00286930"/>
    <w:rsid w:val="00286BB5"/>
    <w:rsid w:val="00286CD5"/>
    <w:rsid w:val="00286F5E"/>
    <w:rsid w:val="0028721C"/>
    <w:rsid w:val="00287BFB"/>
    <w:rsid w:val="00287CD4"/>
    <w:rsid w:val="0029154E"/>
    <w:rsid w:val="00291DFC"/>
    <w:rsid w:val="00292AA7"/>
    <w:rsid w:val="00292FC8"/>
    <w:rsid w:val="0029365D"/>
    <w:rsid w:val="002939BA"/>
    <w:rsid w:val="00293BF4"/>
    <w:rsid w:val="00294974"/>
    <w:rsid w:val="0029534B"/>
    <w:rsid w:val="00295673"/>
    <w:rsid w:val="00295A40"/>
    <w:rsid w:val="0029682A"/>
    <w:rsid w:val="00296B50"/>
    <w:rsid w:val="00296C25"/>
    <w:rsid w:val="002976D8"/>
    <w:rsid w:val="002979D1"/>
    <w:rsid w:val="00297A13"/>
    <w:rsid w:val="00297FF9"/>
    <w:rsid w:val="002A149A"/>
    <w:rsid w:val="002A1937"/>
    <w:rsid w:val="002A1C1D"/>
    <w:rsid w:val="002A3368"/>
    <w:rsid w:val="002A354C"/>
    <w:rsid w:val="002A444A"/>
    <w:rsid w:val="002A4E37"/>
    <w:rsid w:val="002A539B"/>
    <w:rsid w:val="002A58DB"/>
    <w:rsid w:val="002A5DD8"/>
    <w:rsid w:val="002A5E8E"/>
    <w:rsid w:val="002A7950"/>
    <w:rsid w:val="002A7F17"/>
    <w:rsid w:val="002B0449"/>
    <w:rsid w:val="002B1394"/>
    <w:rsid w:val="002B1A8E"/>
    <w:rsid w:val="002B1B0A"/>
    <w:rsid w:val="002B26EE"/>
    <w:rsid w:val="002B27FC"/>
    <w:rsid w:val="002B33DF"/>
    <w:rsid w:val="002B35C6"/>
    <w:rsid w:val="002B37EE"/>
    <w:rsid w:val="002B423A"/>
    <w:rsid w:val="002B51F3"/>
    <w:rsid w:val="002B528D"/>
    <w:rsid w:val="002B55DC"/>
    <w:rsid w:val="002B59CE"/>
    <w:rsid w:val="002B5C40"/>
    <w:rsid w:val="002B5CF5"/>
    <w:rsid w:val="002B73B2"/>
    <w:rsid w:val="002B7C58"/>
    <w:rsid w:val="002B7D40"/>
    <w:rsid w:val="002B7DC9"/>
    <w:rsid w:val="002C0071"/>
    <w:rsid w:val="002C0D1B"/>
    <w:rsid w:val="002C14DF"/>
    <w:rsid w:val="002C1E19"/>
    <w:rsid w:val="002C1FBD"/>
    <w:rsid w:val="002C2558"/>
    <w:rsid w:val="002C3E71"/>
    <w:rsid w:val="002C5E20"/>
    <w:rsid w:val="002C620E"/>
    <w:rsid w:val="002C6B94"/>
    <w:rsid w:val="002C6E90"/>
    <w:rsid w:val="002C74EB"/>
    <w:rsid w:val="002C77F6"/>
    <w:rsid w:val="002C7B6E"/>
    <w:rsid w:val="002D0829"/>
    <w:rsid w:val="002D22EB"/>
    <w:rsid w:val="002D25D7"/>
    <w:rsid w:val="002D33CA"/>
    <w:rsid w:val="002D4467"/>
    <w:rsid w:val="002D4475"/>
    <w:rsid w:val="002D5C0E"/>
    <w:rsid w:val="002D6700"/>
    <w:rsid w:val="002D68B4"/>
    <w:rsid w:val="002D71A5"/>
    <w:rsid w:val="002D7234"/>
    <w:rsid w:val="002E0092"/>
    <w:rsid w:val="002E033B"/>
    <w:rsid w:val="002E0F23"/>
    <w:rsid w:val="002E130C"/>
    <w:rsid w:val="002E1B3B"/>
    <w:rsid w:val="002E1B3E"/>
    <w:rsid w:val="002E202C"/>
    <w:rsid w:val="002E2A7A"/>
    <w:rsid w:val="002E2BD7"/>
    <w:rsid w:val="002E3B30"/>
    <w:rsid w:val="002E413B"/>
    <w:rsid w:val="002E4805"/>
    <w:rsid w:val="002E4C2E"/>
    <w:rsid w:val="002E6461"/>
    <w:rsid w:val="002E66A4"/>
    <w:rsid w:val="002E68D3"/>
    <w:rsid w:val="002E6EBB"/>
    <w:rsid w:val="002E78FC"/>
    <w:rsid w:val="002E7B00"/>
    <w:rsid w:val="002F020A"/>
    <w:rsid w:val="002F0EA3"/>
    <w:rsid w:val="002F1E28"/>
    <w:rsid w:val="002F1F6C"/>
    <w:rsid w:val="002F2106"/>
    <w:rsid w:val="002F2423"/>
    <w:rsid w:val="002F2CF3"/>
    <w:rsid w:val="002F5088"/>
    <w:rsid w:val="002F549B"/>
    <w:rsid w:val="002F5CC8"/>
    <w:rsid w:val="002F6143"/>
    <w:rsid w:val="002F6162"/>
    <w:rsid w:val="002F62B8"/>
    <w:rsid w:val="002F684C"/>
    <w:rsid w:val="002F6A63"/>
    <w:rsid w:val="002F7543"/>
    <w:rsid w:val="002F7896"/>
    <w:rsid w:val="002F7BA6"/>
    <w:rsid w:val="002F7CAE"/>
    <w:rsid w:val="002F7FA4"/>
    <w:rsid w:val="00300765"/>
    <w:rsid w:val="00302321"/>
    <w:rsid w:val="00302879"/>
    <w:rsid w:val="003029F0"/>
    <w:rsid w:val="00304359"/>
    <w:rsid w:val="003043E8"/>
    <w:rsid w:val="00304601"/>
    <w:rsid w:val="0030486D"/>
    <w:rsid w:val="003048C7"/>
    <w:rsid w:val="0030667D"/>
    <w:rsid w:val="0030712F"/>
    <w:rsid w:val="00307B1A"/>
    <w:rsid w:val="00307E49"/>
    <w:rsid w:val="00307F47"/>
    <w:rsid w:val="00310D2B"/>
    <w:rsid w:val="003111DF"/>
    <w:rsid w:val="00311842"/>
    <w:rsid w:val="003118BF"/>
    <w:rsid w:val="00311E36"/>
    <w:rsid w:val="003122CA"/>
    <w:rsid w:val="00312761"/>
    <w:rsid w:val="0031286C"/>
    <w:rsid w:val="0031322C"/>
    <w:rsid w:val="003132C3"/>
    <w:rsid w:val="003133C1"/>
    <w:rsid w:val="00313685"/>
    <w:rsid w:val="00313D07"/>
    <w:rsid w:val="00315BF8"/>
    <w:rsid w:val="00315FF9"/>
    <w:rsid w:val="00316D9C"/>
    <w:rsid w:val="00317DDC"/>
    <w:rsid w:val="0032008F"/>
    <w:rsid w:val="003222F8"/>
    <w:rsid w:val="00323A4A"/>
    <w:rsid w:val="00323A99"/>
    <w:rsid w:val="00323DC7"/>
    <w:rsid w:val="00324422"/>
    <w:rsid w:val="00324F6B"/>
    <w:rsid w:val="003250FD"/>
    <w:rsid w:val="003259B9"/>
    <w:rsid w:val="003259F8"/>
    <w:rsid w:val="00325EF3"/>
    <w:rsid w:val="00326274"/>
    <w:rsid w:val="00326545"/>
    <w:rsid w:val="00330898"/>
    <w:rsid w:val="00330D82"/>
    <w:rsid w:val="00331E27"/>
    <w:rsid w:val="0033241F"/>
    <w:rsid w:val="00332E89"/>
    <w:rsid w:val="003336DC"/>
    <w:rsid w:val="0033390A"/>
    <w:rsid w:val="00334B8D"/>
    <w:rsid w:val="00334C20"/>
    <w:rsid w:val="00334CC0"/>
    <w:rsid w:val="003356B5"/>
    <w:rsid w:val="00335893"/>
    <w:rsid w:val="003358C9"/>
    <w:rsid w:val="003367D1"/>
    <w:rsid w:val="003373E9"/>
    <w:rsid w:val="003378F4"/>
    <w:rsid w:val="00337B3D"/>
    <w:rsid w:val="00337C72"/>
    <w:rsid w:val="0034034F"/>
    <w:rsid w:val="00340528"/>
    <w:rsid w:val="00340876"/>
    <w:rsid w:val="003408F6"/>
    <w:rsid w:val="00340DBD"/>
    <w:rsid w:val="003414A0"/>
    <w:rsid w:val="00341933"/>
    <w:rsid w:val="00342F0A"/>
    <w:rsid w:val="003430D3"/>
    <w:rsid w:val="00343594"/>
    <w:rsid w:val="003438B0"/>
    <w:rsid w:val="003441FD"/>
    <w:rsid w:val="00344977"/>
    <w:rsid w:val="00344E30"/>
    <w:rsid w:val="00345CC2"/>
    <w:rsid w:val="003460AB"/>
    <w:rsid w:val="003462B3"/>
    <w:rsid w:val="003468AC"/>
    <w:rsid w:val="00346958"/>
    <w:rsid w:val="00346F20"/>
    <w:rsid w:val="00346F37"/>
    <w:rsid w:val="00347369"/>
    <w:rsid w:val="003474C1"/>
    <w:rsid w:val="00347D30"/>
    <w:rsid w:val="00350E48"/>
    <w:rsid w:val="00350EA8"/>
    <w:rsid w:val="00351DF8"/>
    <w:rsid w:val="00351EF2"/>
    <w:rsid w:val="0035281F"/>
    <w:rsid w:val="00353090"/>
    <w:rsid w:val="0035335F"/>
    <w:rsid w:val="00354F1A"/>
    <w:rsid w:val="0035565D"/>
    <w:rsid w:val="00355D69"/>
    <w:rsid w:val="0035608A"/>
    <w:rsid w:val="00356D10"/>
    <w:rsid w:val="00356F2A"/>
    <w:rsid w:val="003573BC"/>
    <w:rsid w:val="003573E7"/>
    <w:rsid w:val="0035771F"/>
    <w:rsid w:val="0036058F"/>
    <w:rsid w:val="0036063E"/>
    <w:rsid w:val="00360CF3"/>
    <w:rsid w:val="00361300"/>
    <w:rsid w:val="00361BFF"/>
    <w:rsid w:val="00361EF6"/>
    <w:rsid w:val="00363E73"/>
    <w:rsid w:val="003650FB"/>
    <w:rsid w:val="0036532B"/>
    <w:rsid w:val="0036675A"/>
    <w:rsid w:val="003669AD"/>
    <w:rsid w:val="00366C9A"/>
    <w:rsid w:val="0036787F"/>
    <w:rsid w:val="00371659"/>
    <w:rsid w:val="00372AA3"/>
    <w:rsid w:val="00373F44"/>
    <w:rsid w:val="003746F4"/>
    <w:rsid w:val="0037490C"/>
    <w:rsid w:val="00374C31"/>
    <w:rsid w:val="00374E02"/>
    <w:rsid w:val="0037517A"/>
    <w:rsid w:val="00375465"/>
    <w:rsid w:val="00375560"/>
    <w:rsid w:val="00376154"/>
    <w:rsid w:val="00376A11"/>
    <w:rsid w:val="00377CB8"/>
    <w:rsid w:val="00377E71"/>
    <w:rsid w:val="003800B9"/>
    <w:rsid w:val="0038026E"/>
    <w:rsid w:val="0038036C"/>
    <w:rsid w:val="003803A3"/>
    <w:rsid w:val="00380863"/>
    <w:rsid w:val="00380B52"/>
    <w:rsid w:val="00380CA7"/>
    <w:rsid w:val="00380DB0"/>
    <w:rsid w:val="003817B4"/>
    <w:rsid w:val="00382B69"/>
    <w:rsid w:val="00382C1E"/>
    <w:rsid w:val="00382C68"/>
    <w:rsid w:val="00382CB0"/>
    <w:rsid w:val="00382D51"/>
    <w:rsid w:val="003837D9"/>
    <w:rsid w:val="00384E9F"/>
    <w:rsid w:val="00385756"/>
    <w:rsid w:val="00385BA9"/>
    <w:rsid w:val="00385F51"/>
    <w:rsid w:val="003860F8"/>
    <w:rsid w:val="00386137"/>
    <w:rsid w:val="00386262"/>
    <w:rsid w:val="003863B4"/>
    <w:rsid w:val="003864DA"/>
    <w:rsid w:val="00387622"/>
    <w:rsid w:val="00387718"/>
    <w:rsid w:val="00387E38"/>
    <w:rsid w:val="00390010"/>
    <w:rsid w:val="00390336"/>
    <w:rsid w:val="0039151A"/>
    <w:rsid w:val="00391D73"/>
    <w:rsid w:val="00392D60"/>
    <w:rsid w:val="00392F12"/>
    <w:rsid w:val="0039380C"/>
    <w:rsid w:val="00393822"/>
    <w:rsid w:val="00393877"/>
    <w:rsid w:val="0039419F"/>
    <w:rsid w:val="0039435D"/>
    <w:rsid w:val="00394E2F"/>
    <w:rsid w:val="00394FF6"/>
    <w:rsid w:val="00395D54"/>
    <w:rsid w:val="00395DE6"/>
    <w:rsid w:val="00395F99"/>
    <w:rsid w:val="003968F8"/>
    <w:rsid w:val="0039778F"/>
    <w:rsid w:val="003A0032"/>
    <w:rsid w:val="003A0382"/>
    <w:rsid w:val="003A11D4"/>
    <w:rsid w:val="003A238C"/>
    <w:rsid w:val="003A294E"/>
    <w:rsid w:val="003A383B"/>
    <w:rsid w:val="003A3C29"/>
    <w:rsid w:val="003A3D47"/>
    <w:rsid w:val="003A3F61"/>
    <w:rsid w:val="003A40C9"/>
    <w:rsid w:val="003A50CA"/>
    <w:rsid w:val="003A5432"/>
    <w:rsid w:val="003A70FD"/>
    <w:rsid w:val="003A75D6"/>
    <w:rsid w:val="003A7E77"/>
    <w:rsid w:val="003B0266"/>
    <w:rsid w:val="003B0C51"/>
    <w:rsid w:val="003B1C0A"/>
    <w:rsid w:val="003B2EF4"/>
    <w:rsid w:val="003B3600"/>
    <w:rsid w:val="003B49FB"/>
    <w:rsid w:val="003B4CEE"/>
    <w:rsid w:val="003B4ECD"/>
    <w:rsid w:val="003B5308"/>
    <w:rsid w:val="003B534C"/>
    <w:rsid w:val="003B56A2"/>
    <w:rsid w:val="003B571C"/>
    <w:rsid w:val="003B58C4"/>
    <w:rsid w:val="003B66A3"/>
    <w:rsid w:val="003C0A13"/>
    <w:rsid w:val="003C1162"/>
    <w:rsid w:val="003C17ED"/>
    <w:rsid w:val="003C1C31"/>
    <w:rsid w:val="003C231F"/>
    <w:rsid w:val="003C259B"/>
    <w:rsid w:val="003C27D2"/>
    <w:rsid w:val="003C34D0"/>
    <w:rsid w:val="003C398C"/>
    <w:rsid w:val="003C4628"/>
    <w:rsid w:val="003C63E7"/>
    <w:rsid w:val="003C7498"/>
    <w:rsid w:val="003C79A3"/>
    <w:rsid w:val="003C7B45"/>
    <w:rsid w:val="003C7BAA"/>
    <w:rsid w:val="003D0E61"/>
    <w:rsid w:val="003D10CB"/>
    <w:rsid w:val="003D16D8"/>
    <w:rsid w:val="003D177D"/>
    <w:rsid w:val="003D3636"/>
    <w:rsid w:val="003D442C"/>
    <w:rsid w:val="003D4CAB"/>
    <w:rsid w:val="003D55D3"/>
    <w:rsid w:val="003D5B63"/>
    <w:rsid w:val="003D656F"/>
    <w:rsid w:val="003D68DC"/>
    <w:rsid w:val="003D6C3A"/>
    <w:rsid w:val="003D7F13"/>
    <w:rsid w:val="003E0153"/>
    <w:rsid w:val="003E08E1"/>
    <w:rsid w:val="003E1138"/>
    <w:rsid w:val="003E1DC5"/>
    <w:rsid w:val="003E21B4"/>
    <w:rsid w:val="003E243E"/>
    <w:rsid w:val="003E264D"/>
    <w:rsid w:val="003E31CA"/>
    <w:rsid w:val="003E42A5"/>
    <w:rsid w:val="003E4DD1"/>
    <w:rsid w:val="003E507B"/>
    <w:rsid w:val="003E5857"/>
    <w:rsid w:val="003E5C7D"/>
    <w:rsid w:val="003E5DC2"/>
    <w:rsid w:val="003E5E1D"/>
    <w:rsid w:val="003E5ED3"/>
    <w:rsid w:val="003E651F"/>
    <w:rsid w:val="003E702A"/>
    <w:rsid w:val="003E740D"/>
    <w:rsid w:val="003E749C"/>
    <w:rsid w:val="003E7D02"/>
    <w:rsid w:val="003E7D18"/>
    <w:rsid w:val="003F06F9"/>
    <w:rsid w:val="003F0E29"/>
    <w:rsid w:val="003F1063"/>
    <w:rsid w:val="003F282C"/>
    <w:rsid w:val="003F2A04"/>
    <w:rsid w:val="003F2F66"/>
    <w:rsid w:val="003F347C"/>
    <w:rsid w:val="003F34FA"/>
    <w:rsid w:val="003F47E4"/>
    <w:rsid w:val="003F4E7B"/>
    <w:rsid w:val="003F517F"/>
    <w:rsid w:val="003F5646"/>
    <w:rsid w:val="003F5A92"/>
    <w:rsid w:val="003F5C61"/>
    <w:rsid w:val="003F61F6"/>
    <w:rsid w:val="003F629F"/>
    <w:rsid w:val="003F7658"/>
    <w:rsid w:val="004002B5"/>
    <w:rsid w:val="00400511"/>
    <w:rsid w:val="00400D96"/>
    <w:rsid w:val="00400E1E"/>
    <w:rsid w:val="004037EB"/>
    <w:rsid w:val="00404609"/>
    <w:rsid w:val="00404A8E"/>
    <w:rsid w:val="00405056"/>
    <w:rsid w:val="00405356"/>
    <w:rsid w:val="0040676D"/>
    <w:rsid w:val="00406D7B"/>
    <w:rsid w:val="00407FDB"/>
    <w:rsid w:val="004104E2"/>
    <w:rsid w:val="0041087C"/>
    <w:rsid w:val="00410B0A"/>
    <w:rsid w:val="00411599"/>
    <w:rsid w:val="00412CD4"/>
    <w:rsid w:val="00413211"/>
    <w:rsid w:val="0041330C"/>
    <w:rsid w:val="00413A05"/>
    <w:rsid w:val="00414E4B"/>
    <w:rsid w:val="00414F15"/>
    <w:rsid w:val="0041591A"/>
    <w:rsid w:val="00415FA5"/>
    <w:rsid w:val="00416368"/>
    <w:rsid w:val="00416A0D"/>
    <w:rsid w:val="00416A64"/>
    <w:rsid w:val="00416CB8"/>
    <w:rsid w:val="00417359"/>
    <w:rsid w:val="00417797"/>
    <w:rsid w:val="00417F05"/>
    <w:rsid w:val="0042027C"/>
    <w:rsid w:val="0042096B"/>
    <w:rsid w:val="00420F4E"/>
    <w:rsid w:val="004228B6"/>
    <w:rsid w:val="00422EA3"/>
    <w:rsid w:val="004231D0"/>
    <w:rsid w:val="004253F8"/>
    <w:rsid w:val="0042574E"/>
    <w:rsid w:val="004258F3"/>
    <w:rsid w:val="0042602D"/>
    <w:rsid w:val="00426820"/>
    <w:rsid w:val="0042714C"/>
    <w:rsid w:val="00427376"/>
    <w:rsid w:val="00430231"/>
    <w:rsid w:val="0043069A"/>
    <w:rsid w:val="00430BB6"/>
    <w:rsid w:val="004310F4"/>
    <w:rsid w:val="00431C89"/>
    <w:rsid w:val="0043201C"/>
    <w:rsid w:val="00432263"/>
    <w:rsid w:val="00432C8D"/>
    <w:rsid w:val="00432E31"/>
    <w:rsid w:val="00432F69"/>
    <w:rsid w:val="00433116"/>
    <w:rsid w:val="004331EA"/>
    <w:rsid w:val="004339FC"/>
    <w:rsid w:val="00433EEC"/>
    <w:rsid w:val="0043438D"/>
    <w:rsid w:val="00434577"/>
    <w:rsid w:val="00434623"/>
    <w:rsid w:val="004346FB"/>
    <w:rsid w:val="004348FF"/>
    <w:rsid w:val="00435398"/>
    <w:rsid w:val="00435A08"/>
    <w:rsid w:val="00435C48"/>
    <w:rsid w:val="004362C3"/>
    <w:rsid w:val="0043667B"/>
    <w:rsid w:val="00436A91"/>
    <w:rsid w:val="00436EAB"/>
    <w:rsid w:val="004372C9"/>
    <w:rsid w:val="004376E1"/>
    <w:rsid w:val="00437C55"/>
    <w:rsid w:val="00437F4B"/>
    <w:rsid w:val="004406D9"/>
    <w:rsid w:val="00441A2C"/>
    <w:rsid w:val="00441DB5"/>
    <w:rsid w:val="004425A5"/>
    <w:rsid w:val="0044352A"/>
    <w:rsid w:val="004436CA"/>
    <w:rsid w:val="004452E2"/>
    <w:rsid w:val="0044656F"/>
    <w:rsid w:val="00446909"/>
    <w:rsid w:val="00446B11"/>
    <w:rsid w:val="00446E2E"/>
    <w:rsid w:val="0044755B"/>
    <w:rsid w:val="004479F5"/>
    <w:rsid w:val="00447C98"/>
    <w:rsid w:val="00447D98"/>
    <w:rsid w:val="0045070A"/>
    <w:rsid w:val="00450F2D"/>
    <w:rsid w:val="00453165"/>
    <w:rsid w:val="00453C42"/>
    <w:rsid w:val="004543B2"/>
    <w:rsid w:val="00454F8B"/>
    <w:rsid w:val="00455685"/>
    <w:rsid w:val="004558D1"/>
    <w:rsid w:val="00455E28"/>
    <w:rsid w:val="00456115"/>
    <w:rsid w:val="00457623"/>
    <w:rsid w:val="004578CF"/>
    <w:rsid w:val="0046002E"/>
    <w:rsid w:val="0046036A"/>
    <w:rsid w:val="004603A2"/>
    <w:rsid w:val="004603A8"/>
    <w:rsid w:val="00460558"/>
    <w:rsid w:val="00460665"/>
    <w:rsid w:val="00460B78"/>
    <w:rsid w:val="00460DDC"/>
    <w:rsid w:val="00461652"/>
    <w:rsid w:val="004617F2"/>
    <w:rsid w:val="00463721"/>
    <w:rsid w:val="00463927"/>
    <w:rsid w:val="00463ADA"/>
    <w:rsid w:val="00464A5E"/>
    <w:rsid w:val="00464A73"/>
    <w:rsid w:val="00464AA6"/>
    <w:rsid w:val="00464F2D"/>
    <w:rsid w:val="004658B7"/>
    <w:rsid w:val="00465CA9"/>
    <w:rsid w:val="00465EB6"/>
    <w:rsid w:val="004667DC"/>
    <w:rsid w:val="00466AA8"/>
    <w:rsid w:val="00467CD1"/>
    <w:rsid w:val="00470CB4"/>
    <w:rsid w:val="00471248"/>
    <w:rsid w:val="00471434"/>
    <w:rsid w:val="0047153B"/>
    <w:rsid w:val="00471806"/>
    <w:rsid w:val="004720EC"/>
    <w:rsid w:val="00472CCC"/>
    <w:rsid w:val="004732F9"/>
    <w:rsid w:val="00473662"/>
    <w:rsid w:val="0047393F"/>
    <w:rsid w:val="00473AAF"/>
    <w:rsid w:val="004744B8"/>
    <w:rsid w:val="00474626"/>
    <w:rsid w:val="004751FA"/>
    <w:rsid w:val="00475B0A"/>
    <w:rsid w:val="00477042"/>
    <w:rsid w:val="00477277"/>
    <w:rsid w:val="004775A1"/>
    <w:rsid w:val="00480CDF"/>
    <w:rsid w:val="00481B8F"/>
    <w:rsid w:val="00481E2D"/>
    <w:rsid w:val="004831B3"/>
    <w:rsid w:val="004831D4"/>
    <w:rsid w:val="00483259"/>
    <w:rsid w:val="00483836"/>
    <w:rsid w:val="0048474C"/>
    <w:rsid w:val="004848FF"/>
    <w:rsid w:val="004849BD"/>
    <w:rsid w:val="00484D37"/>
    <w:rsid w:val="00484EBE"/>
    <w:rsid w:val="004853F2"/>
    <w:rsid w:val="0048541C"/>
    <w:rsid w:val="00485650"/>
    <w:rsid w:val="0048761C"/>
    <w:rsid w:val="00487AD9"/>
    <w:rsid w:val="00487CB3"/>
    <w:rsid w:val="00487EF7"/>
    <w:rsid w:val="004923C3"/>
    <w:rsid w:val="004931B7"/>
    <w:rsid w:val="00493240"/>
    <w:rsid w:val="004934D8"/>
    <w:rsid w:val="00493862"/>
    <w:rsid w:val="0049444D"/>
    <w:rsid w:val="00494D7F"/>
    <w:rsid w:val="00494ED8"/>
    <w:rsid w:val="0049642F"/>
    <w:rsid w:val="00496882"/>
    <w:rsid w:val="004969BB"/>
    <w:rsid w:val="004976DC"/>
    <w:rsid w:val="00497AF3"/>
    <w:rsid w:val="004A0210"/>
    <w:rsid w:val="004A0FE0"/>
    <w:rsid w:val="004A1880"/>
    <w:rsid w:val="004A26BE"/>
    <w:rsid w:val="004A2C82"/>
    <w:rsid w:val="004A33B5"/>
    <w:rsid w:val="004A4541"/>
    <w:rsid w:val="004A476E"/>
    <w:rsid w:val="004A4870"/>
    <w:rsid w:val="004A558D"/>
    <w:rsid w:val="004A5DFC"/>
    <w:rsid w:val="004A690C"/>
    <w:rsid w:val="004A699E"/>
    <w:rsid w:val="004A6EFA"/>
    <w:rsid w:val="004A6F08"/>
    <w:rsid w:val="004A72A1"/>
    <w:rsid w:val="004A77FD"/>
    <w:rsid w:val="004A7BBB"/>
    <w:rsid w:val="004B109E"/>
    <w:rsid w:val="004B1603"/>
    <w:rsid w:val="004B19C8"/>
    <w:rsid w:val="004B2005"/>
    <w:rsid w:val="004B20B9"/>
    <w:rsid w:val="004B2129"/>
    <w:rsid w:val="004B2F0D"/>
    <w:rsid w:val="004B33D0"/>
    <w:rsid w:val="004B45C8"/>
    <w:rsid w:val="004B4B14"/>
    <w:rsid w:val="004B4BC7"/>
    <w:rsid w:val="004B5C4F"/>
    <w:rsid w:val="004B6744"/>
    <w:rsid w:val="004B6928"/>
    <w:rsid w:val="004B6A81"/>
    <w:rsid w:val="004B6D0D"/>
    <w:rsid w:val="004B6DDF"/>
    <w:rsid w:val="004B7E4A"/>
    <w:rsid w:val="004C015F"/>
    <w:rsid w:val="004C0C25"/>
    <w:rsid w:val="004C2454"/>
    <w:rsid w:val="004C3171"/>
    <w:rsid w:val="004C34BC"/>
    <w:rsid w:val="004C42C7"/>
    <w:rsid w:val="004C4964"/>
    <w:rsid w:val="004C4A07"/>
    <w:rsid w:val="004C4B54"/>
    <w:rsid w:val="004C517D"/>
    <w:rsid w:val="004C5412"/>
    <w:rsid w:val="004C5F89"/>
    <w:rsid w:val="004C669C"/>
    <w:rsid w:val="004D0484"/>
    <w:rsid w:val="004D04C3"/>
    <w:rsid w:val="004D11F0"/>
    <w:rsid w:val="004D17CE"/>
    <w:rsid w:val="004D22AD"/>
    <w:rsid w:val="004D2B6C"/>
    <w:rsid w:val="004D32E1"/>
    <w:rsid w:val="004D56DE"/>
    <w:rsid w:val="004D6BCC"/>
    <w:rsid w:val="004D7CDA"/>
    <w:rsid w:val="004E0A41"/>
    <w:rsid w:val="004E10E4"/>
    <w:rsid w:val="004E188C"/>
    <w:rsid w:val="004E235A"/>
    <w:rsid w:val="004E33E7"/>
    <w:rsid w:val="004E393A"/>
    <w:rsid w:val="004E3EA3"/>
    <w:rsid w:val="004E48E8"/>
    <w:rsid w:val="004E4E51"/>
    <w:rsid w:val="004E502F"/>
    <w:rsid w:val="004E5123"/>
    <w:rsid w:val="004E586D"/>
    <w:rsid w:val="004E5B4B"/>
    <w:rsid w:val="004E5FEF"/>
    <w:rsid w:val="004E60E1"/>
    <w:rsid w:val="004E6603"/>
    <w:rsid w:val="004E7303"/>
    <w:rsid w:val="004E7346"/>
    <w:rsid w:val="004E7C98"/>
    <w:rsid w:val="004F09A5"/>
    <w:rsid w:val="004F09E2"/>
    <w:rsid w:val="004F0A3C"/>
    <w:rsid w:val="004F117F"/>
    <w:rsid w:val="004F20BE"/>
    <w:rsid w:val="004F265F"/>
    <w:rsid w:val="004F2B71"/>
    <w:rsid w:val="004F2D7B"/>
    <w:rsid w:val="004F43A0"/>
    <w:rsid w:val="004F5568"/>
    <w:rsid w:val="004F57CA"/>
    <w:rsid w:val="004F5B61"/>
    <w:rsid w:val="004F5C6C"/>
    <w:rsid w:val="004F5E22"/>
    <w:rsid w:val="004F5F53"/>
    <w:rsid w:val="004F67DE"/>
    <w:rsid w:val="004F69D2"/>
    <w:rsid w:val="004F6EA4"/>
    <w:rsid w:val="004F7011"/>
    <w:rsid w:val="004F70F3"/>
    <w:rsid w:val="004F725B"/>
    <w:rsid w:val="0050081B"/>
    <w:rsid w:val="005012E4"/>
    <w:rsid w:val="00502072"/>
    <w:rsid w:val="0050294D"/>
    <w:rsid w:val="00502B5C"/>
    <w:rsid w:val="00502E16"/>
    <w:rsid w:val="005031E9"/>
    <w:rsid w:val="00503304"/>
    <w:rsid w:val="00503AA5"/>
    <w:rsid w:val="005046A2"/>
    <w:rsid w:val="005046E0"/>
    <w:rsid w:val="0050508A"/>
    <w:rsid w:val="0050517D"/>
    <w:rsid w:val="005077C4"/>
    <w:rsid w:val="005100E3"/>
    <w:rsid w:val="00510135"/>
    <w:rsid w:val="0051031A"/>
    <w:rsid w:val="00510BE3"/>
    <w:rsid w:val="005112D7"/>
    <w:rsid w:val="005122E9"/>
    <w:rsid w:val="005127E3"/>
    <w:rsid w:val="00512C3B"/>
    <w:rsid w:val="00512E23"/>
    <w:rsid w:val="00512E55"/>
    <w:rsid w:val="005130FC"/>
    <w:rsid w:val="00513662"/>
    <w:rsid w:val="0051379A"/>
    <w:rsid w:val="005138A8"/>
    <w:rsid w:val="00513DBE"/>
    <w:rsid w:val="00513FD4"/>
    <w:rsid w:val="00514D8A"/>
    <w:rsid w:val="005159B3"/>
    <w:rsid w:val="00515E43"/>
    <w:rsid w:val="0051622D"/>
    <w:rsid w:val="005171DB"/>
    <w:rsid w:val="00517762"/>
    <w:rsid w:val="00520607"/>
    <w:rsid w:val="00520B3B"/>
    <w:rsid w:val="00520BA7"/>
    <w:rsid w:val="00521ED2"/>
    <w:rsid w:val="00521FD1"/>
    <w:rsid w:val="00522424"/>
    <w:rsid w:val="00523309"/>
    <w:rsid w:val="005245A9"/>
    <w:rsid w:val="00524BF7"/>
    <w:rsid w:val="00524C8D"/>
    <w:rsid w:val="0052512D"/>
    <w:rsid w:val="0052548E"/>
    <w:rsid w:val="005257E3"/>
    <w:rsid w:val="00525C02"/>
    <w:rsid w:val="00526E70"/>
    <w:rsid w:val="00527353"/>
    <w:rsid w:val="0052771E"/>
    <w:rsid w:val="005279C1"/>
    <w:rsid w:val="00527C8B"/>
    <w:rsid w:val="00527DA1"/>
    <w:rsid w:val="00527F5B"/>
    <w:rsid w:val="0053019A"/>
    <w:rsid w:val="00530408"/>
    <w:rsid w:val="00530B9C"/>
    <w:rsid w:val="00532280"/>
    <w:rsid w:val="00532373"/>
    <w:rsid w:val="005325D8"/>
    <w:rsid w:val="0053390E"/>
    <w:rsid w:val="00534EED"/>
    <w:rsid w:val="005352A5"/>
    <w:rsid w:val="005362DF"/>
    <w:rsid w:val="0053702D"/>
    <w:rsid w:val="005376F4"/>
    <w:rsid w:val="00537B49"/>
    <w:rsid w:val="00540585"/>
    <w:rsid w:val="00541AAE"/>
    <w:rsid w:val="00541C92"/>
    <w:rsid w:val="00542394"/>
    <w:rsid w:val="0054258E"/>
    <w:rsid w:val="00542870"/>
    <w:rsid w:val="005432B8"/>
    <w:rsid w:val="00543917"/>
    <w:rsid w:val="00544595"/>
    <w:rsid w:val="0054488E"/>
    <w:rsid w:val="005452F9"/>
    <w:rsid w:val="005458E0"/>
    <w:rsid w:val="005459F9"/>
    <w:rsid w:val="00545C4E"/>
    <w:rsid w:val="00547F2D"/>
    <w:rsid w:val="005507DF"/>
    <w:rsid w:val="00550891"/>
    <w:rsid w:val="005509E7"/>
    <w:rsid w:val="00550D26"/>
    <w:rsid w:val="005510E9"/>
    <w:rsid w:val="005518D0"/>
    <w:rsid w:val="00551F12"/>
    <w:rsid w:val="00552486"/>
    <w:rsid w:val="00552664"/>
    <w:rsid w:val="005532E7"/>
    <w:rsid w:val="00554D0D"/>
    <w:rsid w:val="00555D0F"/>
    <w:rsid w:val="00555DDA"/>
    <w:rsid w:val="00555F1E"/>
    <w:rsid w:val="00555F72"/>
    <w:rsid w:val="005569C5"/>
    <w:rsid w:val="00557F01"/>
    <w:rsid w:val="00560382"/>
    <w:rsid w:val="00561213"/>
    <w:rsid w:val="005619FD"/>
    <w:rsid w:val="005621B1"/>
    <w:rsid w:val="005631FA"/>
    <w:rsid w:val="00563210"/>
    <w:rsid w:val="005636FE"/>
    <w:rsid w:val="00563D67"/>
    <w:rsid w:val="00563D76"/>
    <w:rsid w:val="00564C6D"/>
    <w:rsid w:val="0056500B"/>
    <w:rsid w:val="00565385"/>
    <w:rsid w:val="00565653"/>
    <w:rsid w:val="0056719B"/>
    <w:rsid w:val="005673BC"/>
    <w:rsid w:val="0056792C"/>
    <w:rsid w:val="00567CFB"/>
    <w:rsid w:val="00570A9E"/>
    <w:rsid w:val="00570B63"/>
    <w:rsid w:val="00570C3D"/>
    <w:rsid w:val="00570D54"/>
    <w:rsid w:val="0057109C"/>
    <w:rsid w:val="00571CE2"/>
    <w:rsid w:val="00572833"/>
    <w:rsid w:val="00572B58"/>
    <w:rsid w:val="0057314A"/>
    <w:rsid w:val="0057360C"/>
    <w:rsid w:val="00573927"/>
    <w:rsid w:val="00573D02"/>
    <w:rsid w:val="00573FB1"/>
    <w:rsid w:val="005759DC"/>
    <w:rsid w:val="0057697F"/>
    <w:rsid w:val="00576EE6"/>
    <w:rsid w:val="00577285"/>
    <w:rsid w:val="005778AA"/>
    <w:rsid w:val="0058038F"/>
    <w:rsid w:val="005803DF"/>
    <w:rsid w:val="0058081B"/>
    <w:rsid w:val="00580CB0"/>
    <w:rsid w:val="00580D3D"/>
    <w:rsid w:val="005812C7"/>
    <w:rsid w:val="0058197E"/>
    <w:rsid w:val="00581BA6"/>
    <w:rsid w:val="00581BD2"/>
    <w:rsid w:val="00582907"/>
    <w:rsid w:val="00582D0C"/>
    <w:rsid w:val="00582F9F"/>
    <w:rsid w:val="00582FEC"/>
    <w:rsid w:val="00583E5B"/>
    <w:rsid w:val="005842DF"/>
    <w:rsid w:val="0058473D"/>
    <w:rsid w:val="00584A3F"/>
    <w:rsid w:val="00584C25"/>
    <w:rsid w:val="0058546F"/>
    <w:rsid w:val="00586122"/>
    <w:rsid w:val="005861E9"/>
    <w:rsid w:val="005863AF"/>
    <w:rsid w:val="005903E5"/>
    <w:rsid w:val="0059047A"/>
    <w:rsid w:val="00590849"/>
    <w:rsid w:val="00590C15"/>
    <w:rsid w:val="00590F56"/>
    <w:rsid w:val="00591744"/>
    <w:rsid w:val="0059190B"/>
    <w:rsid w:val="00591D1C"/>
    <w:rsid w:val="00592EA7"/>
    <w:rsid w:val="005933F2"/>
    <w:rsid w:val="00593EB6"/>
    <w:rsid w:val="00594277"/>
    <w:rsid w:val="00594682"/>
    <w:rsid w:val="005951FA"/>
    <w:rsid w:val="005954B0"/>
    <w:rsid w:val="00595E11"/>
    <w:rsid w:val="00595F2D"/>
    <w:rsid w:val="005966FE"/>
    <w:rsid w:val="00596C4D"/>
    <w:rsid w:val="00597ADD"/>
    <w:rsid w:val="00597F03"/>
    <w:rsid w:val="005A04D6"/>
    <w:rsid w:val="005A0D97"/>
    <w:rsid w:val="005A13FB"/>
    <w:rsid w:val="005A19A8"/>
    <w:rsid w:val="005A1AC2"/>
    <w:rsid w:val="005A1BB1"/>
    <w:rsid w:val="005A2173"/>
    <w:rsid w:val="005A2724"/>
    <w:rsid w:val="005A27B9"/>
    <w:rsid w:val="005A399D"/>
    <w:rsid w:val="005A417F"/>
    <w:rsid w:val="005A48EC"/>
    <w:rsid w:val="005A55BA"/>
    <w:rsid w:val="005A5625"/>
    <w:rsid w:val="005A621F"/>
    <w:rsid w:val="005A62EF"/>
    <w:rsid w:val="005A63AB"/>
    <w:rsid w:val="005A730F"/>
    <w:rsid w:val="005A74DF"/>
    <w:rsid w:val="005B1188"/>
    <w:rsid w:val="005B1CFD"/>
    <w:rsid w:val="005B2A77"/>
    <w:rsid w:val="005B2CA7"/>
    <w:rsid w:val="005B30B8"/>
    <w:rsid w:val="005B338D"/>
    <w:rsid w:val="005B388D"/>
    <w:rsid w:val="005B3A51"/>
    <w:rsid w:val="005B538A"/>
    <w:rsid w:val="005B5888"/>
    <w:rsid w:val="005B6616"/>
    <w:rsid w:val="005B7B47"/>
    <w:rsid w:val="005B7CD9"/>
    <w:rsid w:val="005C0027"/>
    <w:rsid w:val="005C03D8"/>
    <w:rsid w:val="005C049C"/>
    <w:rsid w:val="005C2062"/>
    <w:rsid w:val="005C27D0"/>
    <w:rsid w:val="005C313C"/>
    <w:rsid w:val="005C3210"/>
    <w:rsid w:val="005C3DB1"/>
    <w:rsid w:val="005C4158"/>
    <w:rsid w:val="005C4BD0"/>
    <w:rsid w:val="005C54D9"/>
    <w:rsid w:val="005C67F3"/>
    <w:rsid w:val="005C7128"/>
    <w:rsid w:val="005C71DE"/>
    <w:rsid w:val="005C7DFF"/>
    <w:rsid w:val="005D024E"/>
    <w:rsid w:val="005D0DC9"/>
    <w:rsid w:val="005D0FAB"/>
    <w:rsid w:val="005D1941"/>
    <w:rsid w:val="005D1F14"/>
    <w:rsid w:val="005D22D6"/>
    <w:rsid w:val="005D2463"/>
    <w:rsid w:val="005D2C0E"/>
    <w:rsid w:val="005D2F67"/>
    <w:rsid w:val="005D35AD"/>
    <w:rsid w:val="005D36A5"/>
    <w:rsid w:val="005D3A91"/>
    <w:rsid w:val="005D4F72"/>
    <w:rsid w:val="005D5840"/>
    <w:rsid w:val="005D59B1"/>
    <w:rsid w:val="005D5A30"/>
    <w:rsid w:val="005D6502"/>
    <w:rsid w:val="005D6ACA"/>
    <w:rsid w:val="005D72AB"/>
    <w:rsid w:val="005E02F8"/>
    <w:rsid w:val="005E06E2"/>
    <w:rsid w:val="005E0EE9"/>
    <w:rsid w:val="005E1520"/>
    <w:rsid w:val="005E291B"/>
    <w:rsid w:val="005E3013"/>
    <w:rsid w:val="005E3D4C"/>
    <w:rsid w:val="005E4F9B"/>
    <w:rsid w:val="005E55B4"/>
    <w:rsid w:val="005E66C7"/>
    <w:rsid w:val="005E6758"/>
    <w:rsid w:val="005E67AB"/>
    <w:rsid w:val="005E69E1"/>
    <w:rsid w:val="005E6ADB"/>
    <w:rsid w:val="005E6FE4"/>
    <w:rsid w:val="005F047B"/>
    <w:rsid w:val="005F0989"/>
    <w:rsid w:val="005F18D9"/>
    <w:rsid w:val="005F1DFE"/>
    <w:rsid w:val="005F2572"/>
    <w:rsid w:val="005F27D4"/>
    <w:rsid w:val="005F32B4"/>
    <w:rsid w:val="005F3CA1"/>
    <w:rsid w:val="005F4232"/>
    <w:rsid w:val="005F46B4"/>
    <w:rsid w:val="005F4D43"/>
    <w:rsid w:val="005F571B"/>
    <w:rsid w:val="005F62C1"/>
    <w:rsid w:val="005F63B5"/>
    <w:rsid w:val="005F65A1"/>
    <w:rsid w:val="005F6A57"/>
    <w:rsid w:val="005F7472"/>
    <w:rsid w:val="005F7A88"/>
    <w:rsid w:val="005F7CB2"/>
    <w:rsid w:val="00600173"/>
    <w:rsid w:val="00600339"/>
    <w:rsid w:val="0060050E"/>
    <w:rsid w:val="00600593"/>
    <w:rsid w:val="00601984"/>
    <w:rsid w:val="00601BBA"/>
    <w:rsid w:val="00601EAB"/>
    <w:rsid w:val="00602476"/>
    <w:rsid w:val="00603596"/>
    <w:rsid w:val="00603B46"/>
    <w:rsid w:val="00603F39"/>
    <w:rsid w:val="00604766"/>
    <w:rsid w:val="00605861"/>
    <w:rsid w:val="00606E63"/>
    <w:rsid w:val="006112F0"/>
    <w:rsid w:val="00611554"/>
    <w:rsid w:val="00612559"/>
    <w:rsid w:val="006128A4"/>
    <w:rsid w:val="00614034"/>
    <w:rsid w:val="00614302"/>
    <w:rsid w:val="00615842"/>
    <w:rsid w:val="006159DA"/>
    <w:rsid w:val="00615CA3"/>
    <w:rsid w:val="006162EF"/>
    <w:rsid w:val="00616336"/>
    <w:rsid w:val="00616AAC"/>
    <w:rsid w:val="006177F5"/>
    <w:rsid w:val="00617EE4"/>
    <w:rsid w:val="00617F22"/>
    <w:rsid w:val="00620399"/>
    <w:rsid w:val="006205D5"/>
    <w:rsid w:val="00620C22"/>
    <w:rsid w:val="00621153"/>
    <w:rsid w:val="00621341"/>
    <w:rsid w:val="00621B51"/>
    <w:rsid w:val="00621FA9"/>
    <w:rsid w:val="006224EA"/>
    <w:rsid w:val="00622C72"/>
    <w:rsid w:val="0062314A"/>
    <w:rsid w:val="0062329D"/>
    <w:rsid w:val="00623E35"/>
    <w:rsid w:val="00623F05"/>
    <w:rsid w:val="00624902"/>
    <w:rsid w:val="00625A59"/>
    <w:rsid w:val="00625BF7"/>
    <w:rsid w:val="00626474"/>
    <w:rsid w:val="00626A16"/>
    <w:rsid w:val="00626CDC"/>
    <w:rsid w:val="0062777A"/>
    <w:rsid w:val="00627B39"/>
    <w:rsid w:val="00627EE4"/>
    <w:rsid w:val="00630A37"/>
    <w:rsid w:val="00630A7B"/>
    <w:rsid w:val="00630E35"/>
    <w:rsid w:val="00631153"/>
    <w:rsid w:val="00633119"/>
    <w:rsid w:val="00634B4A"/>
    <w:rsid w:val="006363BC"/>
    <w:rsid w:val="00636825"/>
    <w:rsid w:val="00636A8C"/>
    <w:rsid w:val="00636EFC"/>
    <w:rsid w:val="0064025A"/>
    <w:rsid w:val="006402C4"/>
    <w:rsid w:val="00640634"/>
    <w:rsid w:val="00640722"/>
    <w:rsid w:val="0064168F"/>
    <w:rsid w:val="00641715"/>
    <w:rsid w:val="00641825"/>
    <w:rsid w:val="0064249E"/>
    <w:rsid w:val="006429F4"/>
    <w:rsid w:val="00642DCC"/>
    <w:rsid w:val="0064394A"/>
    <w:rsid w:val="00645A20"/>
    <w:rsid w:val="00645AE6"/>
    <w:rsid w:val="006460DA"/>
    <w:rsid w:val="00646FC3"/>
    <w:rsid w:val="006471F3"/>
    <w:rsid w:val="006479E4"/>
    <w:rsid w:val="00647D34"/>
    <w:rsid w:val="00650F8A"/>
    <w:rsid w:val="00651414"/>
    <w:rsid w:val="006514A3"/>
    <w:rsid w:val="00651856"/>
    <w:rsid w:val="00651DED"/>
    <w:rsid w:val="0065223D"/>
    <w:rsid w:val="006523B3"/>
    <w:rsid w:val="0065257B"/>
    <w:rsid w:val="00652D7E"/>
    <w:rsid w:val="006533BF"/>
    <w:rsid w:val="006534C0"/>
    <w:rsid w:val="0065359B"/>
    <w:rsid w:val="00653613"/>
    <w:rsid w:val="00653734"/>
    <w:rsid w:val="006538B5"/>
    <w:rsid w:val="006539D4"/>
    <w:rsid w:val="00653F09"/>
    <w:rsid w:val="006542E7"/>
    <w:rsid w:val="006545AB"/>
    <w:rsid w:val="00654702"/>
    <w:rsid w:val="006548D3"/>
    <w:rsid w:val="00654A16"/>
    <w:rsid w:val="0065586C"/>
    <w:rsid w:val="00656559"/>
    <w:rsid w:val="00656843"/>
    <w:rsid w:val="00656928"/>
    <w:rsid w:val="00656DAE"/>
    <w:rsid w:val="0065750D"/>
    <w:rsid w:val="006577CA"/>
    <w:rsid w:val="006601A8"/>
    <w:rsid w:val="00662236"/>
    <w:rsid w:val="006639F6"/>
    <w:rsid w:val="00663A19"/>
    <w:rsid w:val="00664D17"/>
    <w:rsid w:val="00665294"/>
    <w:rsid w:val="006652D0"/>
    <w:rsid w:val="00665650"/>
    <w:rsid w:val="00665FCF"/>
    <w:rsid w:val="006660AE"/>
    <w:rsid w:val="006669FF"/>
    <w:rsid w:val="00667DB1"/>
    <w:rsid w:val="00670697"/>
    <w:rsid w:val="006709D1"/>
    <w:rsid w:val="00670F2B"/>
    <w:rsid w:val="0067107B"/>
    <w:rsid w:val="006711AB"/>
    <w:rsid w:val="00671282"/>
    <w:rsid w:val="00671291"/>
    <w:rsid w:val="006724F4"/>
    <w:rsid w:val="00672B66"/>
    <w:rsid w:val="00673CBB"/>
    <w:rsid w:val="00675BD9"/>
    <w:rsid w:val="00675CCB"/>
    <w:rsid w:val="00676022"/>
    <w:rsid w:val="0067606D"/>
    <w:rsid w:val="0067683A"/>
    <w:rsid w:val="0067702A"/>
    <w:rsid w:val="00677542"/>
    <w:rsid w:val="00677678"/>
    <w:rsid w:val="00677DF0"/>
    <w:rsid w:val="0068065E"/>
    <w:rsid w:val="00680A4C"/>
    <w:rsid w:val="00680D5C"/>
    <w:rsid w:val="006812FB"/>
    <w:rsid w:val="006817CD"/>
    <w:rsid w:val="0068318B"/>
    <w:rsid w:val="00683AFE"/>
    <w:rsid w:val="0068410F"/>
    <w:rsid w:val="0068448D"/>
    <w:rsid w:val="00685494"/>
    <w:rsid w:val="006858C0"/>
    <w:rsid w:val="00685DFD"/>
    <w:rsid w:val="00686546"/>
    <w:rsid w:val="0068656C"/>
    <w:rsid w:val="00686E26"/>
    <w:rsid w:val="00687042"/>
    <w:rsid w:val="006877A4"/>
    <w:rsid w:val="00687AD1"/>
    <w:rsid w:val="00687E13"/>
    <w:rsid w:val="0069123A"/>
    <w:rsid w:val="0069142C"/>
    <w:rsid w:val="00691D36"/>
    <w:rsid w:val="006922BF"/>
    <w:rsid w:val="00692BEB"/>
    <w:rsid w:val="006934E0"/>
    <w:rsid w:val="0069553D"/>
    <w:rsid w:val="006963CE"/>
    <w:rsid w:val="00697699"/>
    <w:rsid w:val="006976D9"/>
    <w:rsid w:val="006A0301"/>
    <w:rsid w:val="006A06AB"/>
    <w:rsid w:val="006A14B4"/>
    <w:rsid w:val="006A2351"/>
    <w:rsid w:val="006A255B"/>
    <w:rsid w:val="006A442B"/>
    <w:rsid w:val="006A5546"/>
    <w:rsid w:val="006A7042"/>
    <w:rsid w:val="006A74CD"/>
    <w:rsid w:val="006B069C"/>
    <w:rsid w:val="006B072C"/>
    <w:rsid w:val="006B07DC"/>
    <w:rsid w:val="006B0A10"/>
    <w:rsid w:val="006B19DB"/>
    <w:rsid w:val="006B1AE1"/>
    <w:rsid w:val="006B1D28"/>
    <w:rsid w:val="006B2C49"/>
    <w:rsid w:val="006B2F05"/>
    <w:rsid w:val="006B30BF"/>
    <w:rsid w:val="006B3568"/>
    <w:rsid w:val="006B3E99"/>
    <w:rsid w:val="006B4651"/>
    <w:rsid w:val="006B49C3"/>
    <w:rsid w:val="006B501E"/>
    <w:rsid w:val="006B65EB"/>
    <w:rsid w:val="006B6796"/>
    <w:rsid w:val="006B6D75"/>
    <w:rsid w:val="006B717D"/>
    <w:rsid w:val="006B755C"/>
    <w:rsid w:val="006B7686"/>
    <w:rsid w:val="006C0331"/>
    <w:rsid w:val="006C05C5"/>
    <w:rsid w:val="006C078F"/>
    <w:rsid w:val="006C0B9E"/>
    <w:rsid w:val="006C0EE1"/>
    <w:rsid w:val="006C1D15"/>
    <w:rsid w:val="006C1D9D"/>
    <w:rsid w:val="006C1FDF"/>
    <w:rsid w:val="006C2AE5"/>
    <w:rsid w:val="006C39DF"/>
    <w:rsid w:val="006C3F32"/>
    <w:rsid w:val="006C560D"/>
    <w:rsid w:val="006C6B9B"/>
    <w:rsid w:val="006C6BD5"/>
    <w:rsid w:val="006C722B"/>
    <w:rsid w:val="006D0752"/>
    <w:rsid w:val="006D0C0B"/>
    <w:rsid w:val="006D0F7A"/>
    <w:rsid w:val="006D1549"/>
    <w:rsid w:val="006D3358"/>
    <w:rsid w:val="006D338F"/>
    <w:rsid w:val="006D3564"/>
    <w:rsid w:val="006D3AA3"/>
    <w:rsid w:val="006D3BA0"/>
    <w:rsid w:val="006D4549"/>
    <w:rsid w:val="006D461C"/>
    <w:rsid w:val="006D623E"/>
    <w:rsid w:val="006D6B72"/>
    <w:rsid w:val="006D7FC6"/>
    <w:rsid w:val="006E0DB2"/>
    <w:rsid w:val="006E0DC3"/>
    <w:rsid w:val="006E1324"/>
    <w:rsid w:val="006E1875"/>
    <w:rsid w:val="006E2779"/>
    <w:rsid w:val="006E29EA"/>
    <w:rsid w:val="006E3914"/>
    <w:rsid w:val="006E43D3"/>
    <w:rsid w:val="006E552D"/>
    <w:rsid w:val="006E5746"/>
    <w:rsid w:val="006E6885"/>
    <w:rsid w:val="006E6D78"/>
    <w:rsid w:val="006E7114"/>
    <w:rsid w:val="006E77CA"/>
    <w:rsid w:val="006F07CC"/>
    <w:rsid w:val="006F0A18"/>
    <w:rsid w:val="006F0DE0"/>
    <w:rsid w:val="006F0E52"/>
    <w:rsid w:val="006F108E"/>
    <w:rsid w:val="006F161D"/>
    <w:rsid w:val="006F230A"/>
    <w:rsid w:val="006F440C"/>
    <w:rsid w:val="006F4841"/>
    <w:rsid w:val="006F558F"/>
    <w:rsid w:val="006F5B4C"/>
    <w:rsid w:val="006F6F19"/>
    <w:rsid w:val="006F70F7"/>
    <w:rsid w:val="006F7188"/>
    <w:rsid w:val="00701631"/>
    <w:rsid w:val="00701C61"/>
    <w:rsid w:val="00702132"/>
    <w:rsid w:val="00702F36"/>
    <w:rsid w:val="0070365A"/>
    <w:rsid w:val="00704988"/>
    <w:rsid w:val="00705223"/>
    <w:rsid w:val="00705236"/>
    <w:rsid w:val="00705A39"/>
    <w:rsid w:val="0070614E"/>
    <w:rsid w:val="00706382"/>
    <w:rsid w:val="00706440"/>
    <w:rsid w:val="00706EAE"/>
    <w:rsid w:val="00707149"/>
    <w:rsid w:val="007104CC"/>
    <w:rsid w:val="0071078E"/>
    <w:rsid w:val="00710CDE"/>
    <w:rsid w:val="007117D9"/>
    <w:rsid w:val="0071188F"/>
    <w:rsid w:val="007129DE"/>
    <w:rsid w:val="007136A5"/>
    <w:rsid w:val="007144AA"/>
    <w:rsid w:val="007145C8"/>
    <w:rsid w:val="0071490C"/>
    <w:rsid w:val="00714B95"/>
    <w:rsid w:val="00715EC6"/>
    <w:rsid w:val="00715FB7"/>
    <w:rsid w:val="00717218"/>
    <w:rsid w:val="00717487"/>
    <w:rsid w:val="00717AC1"/>
    <w:rsid w:val="00717DDF"/>
    <w:rsid w:val="00717DFD"/>
    <w:rsid w:val="00721ECD"/>
    <w:rsid w:val="00722467"/>
    <w:rsid w:val="00722811"/>
    <w:rsid w:val="00722E20"/>
    <w:rsid w:val="00723F44"/>
    <w:rsid w:val="007243D7"/>
    <w:rsid w:val="0072674D"/>
    <w:rsid w:val="00726767"/>
    <w:rsid w:val="00726EC1"/>
    <w:rsid w:val="00727B2B"/>
    <w:rsid w:val="00730620"/>
    <w:rsid w:val="007306BC"/>
    <w:rsid w:val="00730A89"/>
    <w:rsid w:val="00730BB7"/>
    <w:rsid w:val="00730E01"/>
    <w:rsid w:val="00731597"/>
    <w:rsid w:val="00731BF6"/>
    <w:rsid w:val="00731C5C"/>
    <w:rsid w:val="00731F70"/>
    <w:rsid w:val="0073304C"/>
    <w:rsid w:val="0073329D"/>
    <w:rsid w:val="007339B1"/>
    <w:rsid w:val="007341FD"/>
    <w:rsid w:val="00734651"/>
    <w:rsid w:val="00735C42"/>
    <w:rsid w:val="00736055"/>
    <w:rsid w:val="0073659A"/>
    <w:rsid w:val="00736637"/>
    <w:rsid w:val="00736D3C"/>
    <w:rsid w:val="00736E02"/>
    <w:rsid w:val="0073752C"/>
    <w:rsid w:val="007379A8"/>
    <w:rsid w:val="00737DF0"/>
    <w:rsid w:val="00740AE6"/>
    <w:rsid w:val="00740E41"/>
    <w:rsid w:val="00741284"/>
    <w:rsid w:val="007412B3"/>
    <w:rsid w:val="0074150C"/>
    <w:rsid w:val="00741A58"/>
    <w:rsid w:val="00742AE3"/>
    <w:rsid w:val="007431BD"/>
    <w:rsid w:val="00743AA6"/>
    <w:rsid w:val="00744057"/>
    <w:rsid w:val="007446A7"/>
    <w:rsid w:val="00744900"/>
    <w:rsid w:val="0074532C"/>
    <w:rsid w:val="0074552D"/>
    <w:rsid w:val="00745FB0"/>
    <w:rsid w:val="007464FA"/>
    <w:rsid w:val="00746B41"/>
    <w:rsid w:val="00747084"/>
    <w:rsid w:val="007509F6"/>
    <w:rsid w:val="00750E43"/>
    <w:rsid w:val="00751208"/>
    <w:rsid w:val="0075150B"/>
    <w:rsid w:val="00752164"/>
    <w:rsid w:val="00752D6D"/>
    <w:rsid w:val="007530F6"/>
    <w:rsid w:val="00754968"/>
    <w:rsid w:val="00754974"/>
    <w:rsid w:val="00754CD3"/>
    <w:rsid w:val="00755CD1"/>
    <w:rsid w:val="00755EF6"/>
    <w:rsid w:val="007560C0"/>
    <w:rsid w:val="00756D29"/>
    <w:rsid w:val="00756D7D"/>
    <w:rsid w:val="00757267"/>
    <w:rsid w:val="00757E9E"/>
    <w:rsid w:val="00760695"/>
    <w:rsid w:val="00761322"/>
    <w:rsid w:val="007614EF"/>
    <w:rsid w:val="00762619"/>
    <w:rsid w:val="00762A15"/>
    <w:rsid w:val="00762B3E"/>
    <w:rsid w:val="00763B16"/>
    <w:rsid w:val="00764671"/>
    <w:rsid w:val="00767A74"/>
    <w:rsid w:val="00767EB8"/>
    <w:rsid w:val="00770250"/>
    <w:rsid w:val="007709E2"/>
    <w:rsid w:val="00770F94"/>
    <w:rsid w:val="00771C17"/>
    <w:rsid w:val="00772066"/>
    <w:rsid w:val="007722BF"/>
    <w:rsid w:val="00772353"/>
    <w:rsid w:val="00773636"/>
    <w:rsid w:val="00773788"/>
    <w:rsid w:val="00773D87"/>
    <w:rsid w:val="007741F6"/>
    <w:rsid w:val="00775FBC"/>
    <w:rsid w:val="00776B85"/>
    <w:rsid w:val="00777C64"/>
    <w:rsid w:val="00777E0E"/>
    <w:rsid w:val="00782DDE"/>
    <w:rsid w:val="00783124"/>
    <w:rsid w:val="00783579"/>
    <w:rsid w:val="0078368D"/>
    <w:rsid w:val="00784F8C"/>
    <w:rsid w:val="0078545C"/>
    <w:rsid w:val="00785B0A"/>
    <w:rsid w:val="007862A0"/>
    <w:rsid w:val="00786B55"/>
    <w:rsid w:val="00791043"/>
    <w:rsid w:val="00791AF2"/>
    <w:rsid w:val="00791F0C"/>
    <w:rsid w:val="00793BA3"/>
    <w:rsid w:val="00793CB2"/>
    <w:rsid w:val="0079441A"/>
    <w:rsid w:val="00795A32"/>
    <w:rsid w:val="00796DBB"/>
    <w:rsid w:val="0079710B"/>
    <w:rsid w:val="007979F0"/>
    <w:rsid w:val="007A1409"/>
    <w:rsid w:val="007A1EA1"/>
    <w:rsid w:val="007A1FCD"/>
    <w:rsid w:val="007A310D"/>
    <w:rsid w:val="007A3A43"/>
    <w:rsid w:val="007A3EFF"/>
    <w:rsid w:val="007A40C3"/>
    <w:rsid w:val="007A4496"/>
    <w:rsid w:val="007A587A"/>
    <w:rsid w:val="007A5C22"/>
    <w:rsid w:val="007A5CE1"/>
    <w:rsid w:val="007A6F2A"/>
    <w:rsid w:val="007A7064"/>
    <w:rsid w:val="007A7EB8"/>
    <w:rsid w:val="007B09D6"/>
    <w:rsid w:val="007B0C57"/>
    <w:rsid w:val="007B12C6"/>
    <w:rsid w:val="007B1D9C"/>
    <w:rsid w:val="007B1E64"/>
    <w:rsid w:val="007B23E6"/>
    <w:rsid w:val="007B2D83"/>
    <w:rsid w:val="007B3BF8"/>
    <w:rsid w:val="007B4007"/>
    <w:rsid w:val="007B421F"/>
    <w:rsid w:val="007B5437"/>
    <w:rsid w:val="007B5D71"/>
    <w:rsid w:val="007B6293"/>
    <w:rsid w:val="007B7BFF"/>
    <w:rsid w:val="007B7DB9"/>
    <w:rsid w:val="007C27D8"/>
    <w:rsid w:val="007C2A8B"/>
    <w:rsid w:val="007C3819"/>
    <w:rsid w:val="007C39F3"/>
    <w:rsid w:val="007C3C4C"/>
    <w:rsid w:val="007C3ED7"/>
    <w:rsid w:val="007C43B2"/>
    <w:rsid w:val="007C51BF"/>
    <w:rsid w:val="007C5745"/>
    <w:rsid w:val="007C5793"/>
    <w:rsid w:val="007C6596"/>
    <w:rsid w:val="007C7A27"/>
    <w:rsid w:val="007D0285"/>
    <w:rsid w:val="007D14EC"/>
    <w:rsid w:val="007D227D"/>
    <w:rsid w:val="007D3180"/>
    <w:rsid w:val="007D33B4"/>
    <w:rsid w:val="007D3774"/>
    <w:rsid w:val="007D4C8F"/>
    <w:rsid w:val="007D4DF7"/>
    <w:rsid w:val="007D606A"/>
    <w:rsid w:val="007D6161"/>
    <w:rsid w:val="007D660A"/>
    <w:rsid w:val="007D6D42"/>
    <w:rsid w:val="007D7086"/>
    <w:rsid w:val="007D7166"/>
    <w:rsid w:val="007D742B"/>
    <w:rsid w:val="007D7964"/>
    <w:rsid w:val="007D7F3F"/>
    <w:rsid w:val="007E0008"/>
    <w:rsid w:val="007E05FB"/>
    <w:rsid w:val="007E0992"/>
    <w:rsid w:val="007E09B7"/>
    <w:rsid w:val="007E0F92"/>
    <w:rsid w:val="007E1215"/>
    <w:rsid w:val="007E1578"/>
    <w:rsid w:val="007E177D"/>
    <w:rsid w:val="007E20A2"/>
    <w:rsid w:val="007E29AC"/>
    <w:rsid w:val="007E2C9B"/>
    <w:rsid w:val="007E2DDF"/>
    <w:rsid w:val="007E3011"/>
    <w:rsid w:val="007E3237"/>
    <w:rsid w:val="007E471C"/>
    <w:rsid w:val="007E4928"/>
    <w:rsid w:val="007E4C13"/>
    <w:rsid w:val="007E5A86"/>
    <w:rsid w:val="007E5CA6"/>
    <w:rsid w:val="007E6C2E"/>
    <w:rsid w:val="007E7E25"/>
    <w:rsid w:val="007F0089"/>
    <w:rsid w:val="007F1BBB"/>
    <w:rsid w:val="007F3300"/>
    <w:rsid w:val="007F3AD2"/>
    <w:rsid w:val="007F42F5"/>
    <w:rsid w:val="007F4574"/>
    <w:rsid w:val="007F4650"/>
    <w:rsid w:val="007F518D"/>
    <w:rsid w:val="007F545E"/>
    <w:rsid w:val="007F55F7"/>
    <w:rsid w:val="007F5A8C"/>
    <w:rsid w:val="007F6146"/>
    <w:rsid w:val="007F6449"/>
    <w:rsid w:val="007F76A7"/>
    <w:rsid w:val="007F783F"/>
    <w:rsid w:val="007F7D2E"/>
    <w:rsid w:val="0080034F"/>
    <w:rsid w:val="0080091C"/>
    <w:rsid w:val="008012F1"/>
    <w:rsid w:val="0080182F"/>
    <w:rsid w:val="0080210C"/>
    <w:rsid w:val="008024E6"/>
    <w:rsid w:val="0080277B"/>
    <w:rsid w:val="00802C6B"/>
    <w:rsid w:val="00802F3D"/>
    <w:rsid w:val="008031FF"/>
    <w:rsid w:val="008039AD"/>
    <w:rsid w:val="00803EFD"/>
    <w:rsid w:val="008047E2"/>
    <w:rsid w:val="00804A7C"/>
    <w:rsid w:val="00804AF6"/>
    <w:rsid w:val="008056ED"/>
    <w:rsid w:val="00805716"/>
    <w:rsid w:val="00805A9C"/>
    <w:rsid w:val="00805CEF"/>
    <w:rsid w:val="00805DA4"/>
    <w:rsid w:val="0080618D"/>
    <w:rsid w:val="008064A0"/>
    <w:rsid w:val="00806CFB"/>
    <w:rsid w:val="008076AB"/>
    <w:rsid w:val="00807BC7"/>
    <w:rsid w:val="008115B8"/>
    <w:rsid w:val="0081189E"/>
    <w:rsid w:val="00811923"/>
    <w:rsid w:val="00812B81"/>
    <w:rsid w:val="008144E0"/>
    <w:rsid w:val="008145ED"/>
    <w:rsid w:val="00815264"/>
    <w:rsid w:val="00815407"/>
    <w:rsid w:val="008155B4"/>
    <w:rsid w:val="00815855"/>
    <w:rsid w:val="0081589E"/>
    <w:rsid w:val="00815A25"/>
    <w:rsid w:val="00815A3B"/>
    <w:rsid w:val="008160AE"/>
    <w:rsid w:val="00816C3C"/>
    <w:rsid w:val="00817642"/>
    <w:rsid w:val="00820861"/>
    <w:rsid w:val="00820BC9"/>
    <w:rsid w:val="00820DD8"/>
    <w:rsid w:val="00820EC3"/>
    <w:rsid w:val="00821D77"/>
    <w:rsid w:val="00822297"/>
    <w:rsid w:val="00822ACC"/>
    <w:rsid w:val="00823019"/>
    <w:rsid w:val="00823131"/>
    <w:rsid w:val="00823507"/>
    <w:rsid w:val="008238FE"/>
    <w:rsid w:val="008239D3"/>
    <w:rsid w:val="00823D7F"/>
    <w:rsid w:val="0082447F"/>
    <w:rsid w:val="00825F03"/>
    <w:rsid w:val="00826B78"/>
    <w:rsid w:val="0082744B"/>
    <w:rsid w:val="00827AE6"/>
    <w:rsid w:val="00830034"/>
    <w:rsid w:val="0083064A"/>
    <w:rsid w:val="00830AB2"/>
    <w:rsid w:val="00830C8B"/>
    <w:rsid w:val="008315AB"/>
    <w:rsid w:val="008321A7"/>
    <w:rsid w:val="0083291E"/>
    <w:rsid w:val="008329B1"/>
    <w:rsid w:val="00832CEB"/>
    <w:rsid w:val="008336E2"/>
    <w:rsid w:val="008354E7"/>
    <w:rsid w:val="0083567D"/>
    <w:rsid w:val="00835809"/>
    <w:rsid w:val="00837946"/>
    <w:rsid w:val="00837CE2"/>
    <w:rsid w:val="00840149"/>
    <w:rsid w:val="00841051"/>
    <w:rsid w:val="008413C6"/>
    <w:rsid w:val="00841475"/>
    <w:rsid w:val="008418C7"/>
    <w:rsid w:val="0084220D"/>
    <w:rsid w:val="00842A13"/>
    <w:rsid w:val="00844213"/>
    <w:rsid w:val="008447E6"/>
    <w:rsid w:val="00844B39"/>
    <w:rsid w:val="00845B88"/>
    <w:rsid w:val="008461DA"/>
    <w:rsid w:val="008463E6"/>
    <w:rsid w:val="008468D6"/>
    <w:rsid w:val="0084713D"/>
    <w:rsid w:val="00847543"/>
    <w:rsid w:val="00847E47"/>
    <w:rsid w:val="00850045"/>
    <w:rsid w:val="008500B0"/>
    <w:rsid w:val="008500CC"/>
    <w:rsid w:val="00851539"/>
    <w:rsid w:val="008519CF"/>
    <w:rsid w:val="00851B7D"/>
    <w:rsid w:val="008541BB"/>
    <w:rsid w:val="008541FC"/>
    <w:rsid w:val="00854674"/>
    <w:rsid w:val="00854F91"/>
    <w:rsid w:val="00855144"/>
    <w:rsid w:val="0085519A"/>
    <w:rsid w:val="008558D4"/>
    <w:rsid w:val="00855D12"/>
    <w:rsid w:val="00855DA8"/>
    <w:rsid w:val="00857CF4"/>
    <w:rsid w:val="00860BD5"/>
    <w:rsid w:val="008611AD"/>
    <w:rsid w:val="00861503"/>
    <w:rsid w:val="00861B05"/>
    <w:rsid w:val="00861BC7"/>
    <w:rsid w:val="00861D03"/>
    <w:rsid w:val="00863738"/>
    <w:rsid w:val="008638A4"/>
    <w:rsid w:val="00863CD0"/>
    <w:rsid w:val="00863E11"/>
    <w:rsid w:val="0086495C"/>
    <w:rsid w:val="00864CB4"/>
    <w:rsid w:val="00864EAA"/>
    <w:rsid w:val="00865B8D"/>
    <w:rsid w:val="00865DD7"/>
    <w:rsid w:val="00871EAD"/>
    <w:rsid w:val="00871FC8"/>
    <w:rsid w:val="008721FF"/>
    <w:rsid w:val="00872F6D"/>
    <w:rsid w:val="00873804"/>
    <w:rsid w:val="008739D9"/>
    <w:rsid w:val="00873B6B"/>
    <w:rsid w:val="00874E9D"/>
    <w:rsid w:val="00875FA6"/>
    <w:rsid w:val="008760A8"/>
    <w:rsid w:val="00876695"/>
    <w:rsid w:val="00876828"/>
    <w:rsid w:val="00877E86"/>
    <w:rsid w:val="00880821"/>
    <w:rsid w:val="00880E47"/>
    <w:rsid w:val="00881059"/>
    <w:rsid w:val="00881409"/>
    <w:rsid w:val="0088148D"/>
    <w:rsid w:val="00881815"/>
    <w:rsid w:val="008827EC"/>
    <w:rsid w:val="00882B37"/>
    <w:rsid w:val="00883255"/>
    <w:rsid w:val="00883A35"/>
    <w:rsid w:val="00883E40"/>
    <w:rsid w:val="00884431"/>
    <w:rsid w:val="00884C8D"/>
    <w:rsid w:val="00885C02"/>
    <w:rsid w:val="00886797"/>
    <w:rsid w:val="0088702F"/>
    <w:rsid w:val="008872E2"/>
    <w:rsid w:val="0089012E"/>
    <w:rsid w:val="00890B84"/>
    <w:rsid w:val="00890E67"/>
    <w:rsid w:val="008930C9"/>
    <w:rsid w:val="00893132"/>
    <w:rsid w:val="00893762"/>
    <w:rsid w:val="0089423A"/>
    <w:rsid w:val="00895201"/>
    <w:rsid w:val="00895AA4"/>
    <w:rsid w:val="00895D04"/>
    <w:rsid w:val="00896003"/>
    <w:rsid w:val="008968ED"/>
    <w:rsid w:val="00896C06"/>
    <w:rsid w:val="008A0982"/>
    <w:rsid w:val="008A0D0F"/>
    <w:rsid w:val="008A0EEB"/>
    <w:rsid w:val="008A1792"/>
    <w:rsid w:val="008A19EA"/>
    <w:rsid w:val="008A2973"/>
    <w:rsid w:val="008A2C69"/>
    <w:rsid w:val="008A2FD4"/>
    <w:rsid w:val="008A3114"/>
    <w:rsid w:val="008A312D"/>
    <w:rsid w:val="008A3180"/>
    <w:rsid w:val="008A4152"/>
    <w:rsid w:val="008A4950"/>
    <w:rsid w:val="008A5B3B"/>
    <w:rsid w:val="008A612E"/>
    <w:rsid w:val="008A6B1C"/>
    <w:rsid w:val="008B01EE"/>
    <w:rsid w:val="008B0FB5"/>
    <w:rsid w:val="008B0FD8"/>
    <w:rsid w:val="008B10FD"/>
    <w:rsid w:val="008B12D9"/>
    <w:rsid w:val="008B134F"/>
    <w:rsid w:val="008B1609"/>
    <w:rsid w:val="008B1633"/>
    <w:rsid w:val="008B1A33"/>
    <w:rsid w:val="008B1C11"/>
    <w:rsid w:val="008B1CB3"/>
    <w:rsid w:val="008B2360"/>
    <w:rsid w:val="008B3464"/>
    <w:rsid w:val="008B39B2"/>
    <w:rsid w:val="008B3D7B"/>
    <w:rsid w:val="008B4349"/>
    <w:rsid w:val="008B4883"/>
    <w:rsid w:val="008B55BF"/>
    <w:rsid w:val="008B5D9A"/>
    <w:rsid w:val="008B5F1B"/>
    <w:rsid w:val="008B6209"/>
    <w:rsid w:val="008B66A5"/>
    <w:rsid w:val="008B6A19"/>
    <w:rsid w:val="008B6FA6"/>
    <w:rsid w:val="008B7305"/>
    <w:rsid w:val="008B789F"/>
    <w:rsid w:val="008B78D4"/>
    <w:rsid w:val="008B7A6B"/>
    <w:rsid w:val="008C0030"/>
    <w:rsid w:val="008C199B"/>
    <w:rsid w:val="008C1FCA"/>
    <w:rsid w:val="008C2D4A"/>
    <w:rsid w:val="008C2E57"/>
    <w:rsid w:val="008C4732"/>
    <w:rsid w:val="008C4B9A"/>
    <w:rsid w:val="008C5E92"/>
    <w:rsid w:val="008C618F"/>
    <w:rsid w:val="008C6ECB"/>
    <w:rsid w:val="008C6EF3"/>
    <w:rsid w:val="008C7365"/>
    <w:rsid w:val="008C745B"/>
    <w:rsid w:val="008C75B0"/>
    <w:rsid w:val="008D070D"/>
    <w:rsid w:val="008D0720"/>
    <w:rsid w:val="008D0E22"/>
    <w:rsid w:val="008D1A8B"/>
    <w:rsid w:val="008D1D61"/>
    <w:rsid w:val="008D1EB7"/>
    <w:rsid w:val="008D2445"/>
    <w:rsid w:val="008D2631"/>
    <w:rsid w:val="008D2D8A"/>
    <w:rsid w:val="008D3F65"/>
    <w:rsid w:val="008D41E4"/>
    <w:rsid w:val="008D462E"/>
    <w:rsid w:val="008D4EBA"/>
    <w:rsid w:val="008D5505"/>
    <w:rsid w:val="008D5CDD"/>
    <w:rsid w:val="008D5F46"/>
    <w:rsid w:val="008D6E00"/>
    <w:rsid w:val="008D751C"/>
    <w:rsid w:val="008D7910"/>
    <w:rsid w:val="008D7B4A"/>
    <w:rsid w:val="008E005E"/>
    <w:rsid w:val="008E077F"/>
    <w:rsid w:val="008E081F"/>
    <w:rsid w:val="008E2B5F"/>
    <w:rsid w:val="008E33F7"/>
    <w:rsid w:val="008E453A"/>
    <w:rsid w:val="008E4654"/>
    <w:rsid w:val="008E4C4C"/>
    <w:rsid w:val="008E4F87"/>
    <w:rsid w:val="008E5AE4"/>
    <w:rsid w:val="008E5B0D"/>
    <w:rsid w:val="008E62F8"/>
    <w:rsid w:val="008E65AA"/>
    <w:rsid w:val="008E65D9"/>
    <w:rsid w:val="008E6D48"/>
    <w:rsid w:val="008E6EF7"/>
    <w:rsid w:val="008E7167"/>
    <w:rsid w:val="008E777A"/>
    <w:rsid w:val="008F0208"/>
    <w:rsid w:val="008F0A4A"/>
    <w:rsid w:val="008F2740"/>
    <w:rsid w:val="008F31A2"/>
    <w:rsid w:val="008F43FD"/>
    <w:rsid w:val="008F4715"/>
    <w:rsid w:val="008F4D14"/>
    <w:rsid w:val="008F5757"/>
    <w:rsid w:val="008F70CC"/>
    <w:rsid w:val="008F753C"/>
    <w:rsid w:val="008F798F"/>
    <w:rsid w:val="009012C5"/>
    <w:rsid w:val="0090278A"/>
    <w:rsid w:val="0090282A"/>
    <w:rsid w:val="0090298F"/>
    <w:rsid w:val="00902A22"/>
    <w:rsid w:val="00902A2A"/>
    <w:rsid w:val="00902D7C"/>
    <w:rsid w:val="009035E4"/>
    <w:rsid w:val="00903AEB"/>
    <w:rsid w:val="00904445"/>
    <w:rsid w:val="00904CC1"/>
    <w:rsid w:val="00905354"/>
    <w:rsid w:val="0090539D"/>
    <w:rsid w:val="0090544D"/>
    <w:rsid w:val="00905D37"/>
    <w:rsid w:val="009069B0"/>
    <w:rsid w:val="00907A80"/>
    <w:rsid w:val="009107A9"/>
    <w:rsid w:val="00911992"/>
    <w:rsid w:val="00911CFC"/>
    <w:rsid w:val="00911FEB"/>
    <w:rsid w:val="009126D0"/>
    <w:rsid w:val="00912FB7"/>
    <w:rsid w:val="00913288"/>
    <w:rsid w:val="009135D0"/>
    <w:rsid w:val="00913CD9"/>
    <w:rsid w:val="00914048"/>
    <w:rsid w:val="00914533"/>
    <w:rsid w:val="0091458A"/>
    <w:rsid w:val="0091463D"/>
    <w:rsid w:val="00914AB6"/>
    <w:rsid w:val="009151C1"/>
    <w:rsid w:val="00916115"/>
    <w:rsid w:val="00916FFD"/>
    <w:rsid w:val="00917243"/>
    <w:rsid w:val="00920A26"/>
    <w:rsid w:val="00920E93"/>
    <w:rsid w:val="009210BA"/>
    <w:rsid w:val="00921E23"/>
    <w:rsid w:val="00921E41"/>
    <w:rsid w:val="00922744"/>
    <w:rsid w:val="0092412B"/>
    <w:rsid w:val="00924477"/>
    <w:rsid w:val="00924893"/>
    <w:rsid w:val="00924EA1"/>
    <w:rsid w:val="009250DA"/>
    <w:rsid w:val="00925171"/>
    <w:rsid w:val="009256CD"/>
    <w:rsid w:val="009267E1"/>
    <w:rsid w:val="00926DF7"/>
    <w:rsid w:val="00927632"/>
    <w:rsid w:val="0092764B"/>
    <w:rsid w:val="00927685"/>
    <w:rsid w:val="009279DB"/>
    <w:rsid w:val="00927E1D"/>
    <w:rsid w:val="00930413"/>
    <w:rsid w:val="00930707"/>
    <w:rsid w:val="009309B2"/>
    <w:rsid w:val="00931195"/>
    <w:rsid w:val="009315CB"/>
    <w:rsid w:val="00931E6D"/>
    <w:rsid w:val="009322BF"/>
    <w:rsid w:val="009323FF"/>
    <w:rsid w:val="00932424"/>
    <w:rsid w:val="009324A7"/>
    <w:rsid w:val="009329D0"/>
    <w:rsid w:val="00932FBE"/>
    <w:rsid w:val="00933909"/>
    <w:rsid w:val="0093460D"/>
    <w:rsid w:val="00934872"/>
    <w:rsid w:val="00934959"/>
    <w:rsid w:val="00934EFE"/>
    <w:rsid w:val="00934FD6"/>
    <w:rsid w:val="00935863"/>
    <w:rsid w:val="009376E7"/>
    <w:rsid w:val="009377CC"/>
    <w:rsid w:val="00940B26"/>
    <w:rsid w:val="00940B5E"/>
    <w:rsid w:val="00940C36"/>
    <w:rsid w:val="00941053"/>
    <w:rsid w:val="00941735"/>
    <w:rsid w:val="0094223C"/>
    <w:rsid w:val="00943D57"/>
    <w:rsid w:val="00943FF0"/>
    <w:rsid w:val="009441BC"/>
    <w:rsid w:val="009442A7"/>
    <w:rsid w:val="0094434C"/>
    <w:rsid w:val="0094445D"/>
    <w:rsid w:val="00945F65"/>
    <w:rsid w:val="00945F70"/>
    <w:rsid w:val="00946C29"/>
    <w:rsid w:val="00947643"/>
    <w:rsid w:val="009476F4"/>
    <w:rsid w:val="00947785"/>
    <w:rsid w:val="00952957"/>
    <w:rsid w:val="00953623"/>
    <w:rsid w:val="009540F9"/>
    <w:rsid w:val="00954453"/>
    <w:rsid w:val="00954DD7"/>
    <w:rsid w:val="009560D4"/>
    <w:rsid w:val="00956AB2"/>
    <w:rsid w:val="00956B13"/>
    <w:rsid w:val="009572EB"/>
    <w:rsid w:val="00957A01"/>
    <w:rsid w:val="00957B0C"/>
    <w:rsid w:val="00957F6E"/>
    <w:rsid w:val="00960BC5"/>
    <w:rsid w:val="009613D0"/>
    <w:rsid w:val="00962228"/>
    <w:rsid w:val="0096273C"/>
    <w:rsid w:val="00962B92"/>
    <w:rsid w:val="009635B0"/>
    <w:rsid w:val="00963F61"/>
    <w:rsid w:val="00963F80"/>
    <w:rsid w:val="00964334"/>
    <w:rsid w:val="0096639B"/>
    <w:rsid w:val="00966530"/>
    <w:rsid w:val="00971D90"/>
    <w:rsid w:val="00971E3B"/>
    <w:rsid w:val="0097285C"/>
    <w:rsid w:val="009728DC"/>
    <w:rsid w:val="009738C7"/>
    <w:rsid w:val="0097404E"/>
    <w:rsid w:val="0097459E"/>
    <w:rsid w:val="00975E36"/>
    <w:rsid w:val="009766E3"/>
    <w:rsid w:val="0097711D"/>
    <w:rsid w:val="009775AF"/>
    <w:rsid w:val="0097798B"/>
    <w:rsid w:val="00981542"/>
    <w:rsid w:val="00982485"/>
    <w:rsid w:val="00982EAE"/>
    <w:rsid w:val="00983695"/>
    <w:rsid w:val="00984B6F"/>
    <w:rsid w:val="00984FCB"/>
    <w:rsid w:val="00985ED4"/>
    <w:rsid w:val="0098649F"/>
    <w:rsid w:val="009867D9"/>
    <w:rsid w:val="009876A8"/>
    <w:rsid w:val="009879AA"/>
    <w:rsid w:val="009913BD"/>
    <w:rsid w:val="00991B8D"/>
    <w:rsid w:val="00992BA0"/>
    <w:rsid w:val="00992EAB"/>
    <w:rsid w:val="00992F3C"/>
    <w:rsid w:val="009935D6"/>
    <w:rsid w:val="00993AEE"/>
    <w:rsid w:val="00993F21"/>
    <w:rsid w:val="00994296"/>
    <w:rsid w:val="00994811"/>
    <w:rsid w:val="00994C22"/>
    <w:rsid w:val="00994C27"/>
    <w:rsid w:val="0099524D"/>
    <w:rsid w:val="00996123"/>
    <w:rsid w:val="0099693F"/>
    <w:rsid w:val="00997A7B"/>
    <w:rsid w:val="00997B02"/>
    <w:rsid w:val="009A00A8"/>
    <w:rsid w:val="009A0B73"/>
    <w:rsid w:val="009A1521"/>
    <w:rsid w:val="009A2A25"/>
    <w:rsid w:val="009A3528"/>
    <w:rsid w:val="009A3D05"/>
    <w:rsid w:val="009A61A3"/>
    <w:rsid w:val="009A6C2B"/>
    <w:rsid w:val="009A7119"/>
    <w:rsid w:val="009A77B1"/>
    <w:rsid w:val="009B0065"/>
    <w:rsid w:val="009B092A"/>
    <w:rsid w:val="009B10C5"/>
    <w:rsid w:val="009B15F2"/>
    <w:rsid w:val="009B1AC7"/>
    <w:rsid w:val="009B27F3"/>
    <w:rsid w:val="009B2BFF"/>
    <w:rsid w:val="009B2E92"/>
    <w:rsid w:val="009B2EFB"/>
    <w:rsid w:val="009B3566"/>
    <w:rsid w:val="009B4011"/>
    <w:rsid w:val="009B4274"/>
    <w:rsid w:val="009B46D1"/>
    <w:rsid w:val="009B47DD"/>
    <w:rsid w:val="009B522A"/>
    <w:rsid w:val="009B56C6"/>
    <w:rsid w:val="009B61D0"/>
    <w:rsid w:val="009B72B6"/>
    <w:rsid w:val="009B7560"/>
    <w:rsid w:val="009C01A3"/>
    <w:rsid w:val="009C05ED"/>
    <w:rsid w:val="009C0C3F"/>
    <w:rsid w:val="009C0D5E"/>
    <w:rsid w:val="009C0D9E"/>
    <w:rsid w:val="009C0E18"/>
    <w:rsid w:val="009C0EFE"/>
    <w:rsid w:val="009C1C96"/>
    <w:rsid w:val="009C201F"/>
    <w:rsid w:val="009C28FA"/>
    <w:rsid w:val="009C2A9A"/>
    <w:rsid w:val="009C3242"/>
    <w:rsid w:val="009C3291"/>
    <w:rsid w:val="009C400D"/>
    <w:rsid w:val="009C4555"/>
    <w:rsid w:val="009C5990"/>
    <w:rsid w:val="009C631C"/>
    <w:rsid w:val="009C7A04"/>
    <w:rsid w:val="009D0987"/>
    <w:rsid w:val="009D0BA5"/>
    <w:rsid w:val="009D21B2"/>
    <w:rsid w:val="009D28A6"/>
    <w:rsid w:val="009D3867"/>
    <w:rsid w:val="009D3B24"/>
    <w:rsid w:val="009D5115"/>
    <w:rsid w:val="009D5783"/>
    <w:rsid w:val="009D5BB8"/>
    <w:rsid w:val="009D6A2D"/>
    <w:rsid w:val="009D6C65"/>
    <w:rsid w:val="009D7334"/>
    <w:rsid w:val="009E02E1"/>
    <w:rsid w:val="009E05AB"/>
    <w:rsid w:val="009E125C"/>
    <w:rsid w:val="009E1C31"/>
    <w:rsid w:val="009E1F36"/>
    <w:rsid w:val="009E206F"/>
    <w:rsid w:val="009E312D"/>
    <w:rsid w:val="009E3813"/>
    <w:rsid w:val="009E413D"/>
    <w:rsid w:val="009E488C"/>
    <w:rsid w:val="009E5AFC"/>
    <w:rsid w:val="009E67BA"/>
    <w:rsid w:val="009E6DE1"/>
    <w:rsid w:val="009F0068"/>
    <w:rsid w:val="009F0932"/>
    <w:rsid w:val="009F225E"/>
    <w:rsid w:val="009F410B"/>
    <w:rsid w:val="009F4F4E"/>
    <w:rsid w:val="009F5040"/>
    <w:rsid w:val="009F61B9"/>
    <w:rsid w:val="009F6DFB"/>
    <w:rsid w:val="009F6E8A"/>
    <w:rsid w:val="009F73AF"/>
    <w:rsid w:val="009F7A5B"/>
    <w:rsid w:val="00A001B4"/>
    <w:rsid w:val="00A010AD"/>
    <w:rsid w:val="00A01E26"/>
    <w:rsid w:val="00A0208D"/>
    <w:rsid w:val="00A020DD"/>
    <w:rsid w:val="00A025BB"/>
    <w:rsid w:val="00A03085"/>
    <w:rsid w:val="00A034F0"/>
    <w:rsid w:val="00A04808"/>
    <w:rsid w:val="00A054C5"/>
    <w:rsid w:val="00A05C26"/>
    <w:rsid w:val="00A06850"/>
    <w:rsid w:val="00A1004D"/>
    <w:rsid w:val="00A1055A"/>
    <w:rsid w:val="00A10731"/>
    <w:rsid w:val="00A11DDA"/>
    <w:rsid w:val="00A121C9"/>
    <w:rsid w:val="00A12975"/>
    <w:rsid w:val="00A12F69"/>
    <w:rsid w:val="00A13322"/>
    <w:rsid w:val="00A13376"/>
    <w:rsid w:val="00A138F9"/>
    <w:rsid w:val="00A140E0"/>
    <w:rsid w:val="00A154E7"/>
    <w:rsid w:val="00A1579D"/>
    <w:rsid w:val="00A15856"/>
    <w:rsid w:val="00A175EA"/>
    <w:rsid w:val="00A17AFD"/>
    <w:rsid w:val="00A207E0"/>
    <w:rsid w:val="00A20A3A"/>
    <w:rsid w:val="00A20D49"/>
    <w:rsid w:val="00A21B8A"/>
    <w:rsid w:val="00A21E44"/>
    <w:rsid w:val="00A228EC"/>
    <w:rsid w:val="00A22C5A"/>
    <w:rsid w:val="00A231E9"/>
    <w:rsid w:val="00A239D3"/>
    <w:rsid w:val="00A24558"/>
    <w:rsid w:val="00A24C0B"/>
    <w:rsid w:val="00A24F9C"/>
    <w:rsid w:val="00A24FEC"/>
    <w:rsid w:val="00A252B4"/>
    <w:rsid w:val="00A25B13"/>
    <w:rsid w:val="00A25B8A"/>
    <w:rsid w:val="00A25CB7"/>
    <w:rsid w:val="00A27470"/>
    <w:rsid w:val="00A27942"/>
    <w:rsid w:val="00A302F3"/>
    <w:rsid w:val="00A302FD"/>
    <w:rsid w:val="00A30405"/>
    <w:rsid w:val="00A31099"/>
    <w:rsid w:val="00A31D43"/>
    <w:rsid w:val="00A32035"/>
    <w:rsid w:val="00A32FFF"/>
    <w:rsid w:val="00A33507"/>
    <w:rsid w:val="00A33A3E"/>
    <w:rsid w:val="00A3705B"/>
    <w:rsid w:val="00A372B2"/>
    <w:rsid w:val="00A3781E"/>
    <w:rsid w:val="00A40708"/>
    <w:rsid w:val="00A418AE"/>
    <w:rsid w:val="00A42416"/>
    <w:rsid w:val="00A43F99"/>
    <w:rsid w:val="00A44107"/>
    <w:rsid w:val="00A44282"/>
    <w:rsid w:val="00A449C9"/>
    <w:rsid w:val="00A44EFB"/>
    <w:rsid w:val="00A44FBE"/>
    <w:rsid w:val="00A45E4F"/>
    <w:rsid w:val="00A469C6"/>
    <w:rsid w:val="00A46AD0"/>
    <w:rsid w:val="00A472EB"/>
    <w:rsid w:val="00A47D24"/>
    <w:rsid w:val="00A47F18"/>
    <w:rsid w:val="00A511BE"/>
    <w:rsid w:val="00A51AD7"/>
    <w:rsid w:val="00A522FE"/>
    <w:rsid w:val="00A52702"/>
    <w:rsid w:val="00A52852"/>
    <w:rsid w:val="00A5296B"/>
    <w:rsid w:val="00A52A75"/>
    <w:rsid w:val="00A5466B"/>
    <w:rsid w:val="00A556D8"/>
    <w:rsid w:val="00A55E5E"/>
    <w:rsid w:val="00A56D25"/>
    <w:rsid w:val="00A577C8"/>
    <w:rsid w:val="00A57B52"/>
    <w:rsid w:val="00A60514"/>
    <w:rsid w:val="00A61404"/>
    <w:rsid w:val="00A619E8"/>
    <w:rsid w:val="00A61B17"/>
    <w:rsid w:val="00A61ECF"/>
    <w:rsid w:val="00A63955"/>
    <w:rsid w:val="00A64AF0"/>
    <w:rsid w:val="00A64DB2"/>
    <w:rsid w:val="00A6505B"/>
    <w:rsid w:val="00A662E9"/>
    <w:rsid w:val="00A66411"/>
    <w:rsid w:val="00A66CE5"/>
    <w:rsid w:val="00A7239B"/>
    <w:rsid w:val="00A73458"/>
    <w:rsid w:val="00A73565"/>
    <w:rsid w:val="00A73C3D"/>
    <w:rsid w:val="00A748BC"/>
    <w:rsid w:val="00A74AFF"/>
    <w:rsid w:val="00A75197"/>
    <w:rsid w:val="00A757CC"/>
    <w:rsid w:val="00A75B9A"/>
    <w:rsid w:val="00A7631B"/>
    <w:rsid w:val="00A764A8"/>
    <w:rsid w:val="00A76EFB"/>
    <w:rsid w:val="00A771FC"/>
    <w:rsid w:val="00A8025D"/>
    <w:rsid w:val="00A80454"/>
    <w:rsid w:val="00A814DA"/>
    <w:rsid w:val="00A81AC5"/>
    <w:rsid w:val="00A81FB0"/>
    <w:rsid w:val="00A834E5"/>
    <w:rsid w:val="00A847D7"/>
    <w:rsid w:val="00A84C16"/>
    <w:rsid w:val="00A85AD7"/>
    <w:rsid w:val="00A85D85"/>
    <w:rsid w:val="00A86D98"/>
    <w:rsid w:val="00A873FC"/>
    <w:rsid w:val="00A90312"/>
    <w:rsid w:val="00A90A24"/>
    <w:rsid w:val="00A91E93"/>
    <w:rsid w:val="00A92C44"/>
    <w:rsid w:val="00A93B5C"/>
    <w:rsid w:val="00A943E2"/>
    <w:rsid w:val="00A946A3"/>
    <w:rsid w:val="00A9494A"/>
    <w:rsid w:val="00A96C81"/>
    <w:rsid w:val="00A97500"/>
    <w:rsid w:val="00AA025D"/>
    <w:rsid w:val="00AA08A3"/>
    <w:rsid w:val="00AA0FEB"/>
    <w:rsid w:val="00AA1CCB"/>
    <w:rsid w:val="00AA1D1A"/>
    <w:rsid w:val="00AA20D3"/>
    <w:rsid w:val="00AA2AC9"/>
    <w:rsid w:val="00AA2B39"/>
    <w:rsid w:val="00AA302B"/>
    <w:rsid w:val="00AA365B"/>
    <w:rsid w:val="00AA368F"/>
    <w:rsid w:val="00AA495A"/>
    <w:rsid w:val="00AA53FA"/>
    <w:rsid w:val="00AA569C"/>
    <w:rsid w:val="00AA64E4"/>
    <w:rsid w:val="00AA799A"/>
    <w:rsid w:val="00AB09A2"/>
    <w:rsid w:val="00AB15B1"/>
    <w:rsid w:val="00AB16D6"/>
    <w:rsid w:val="00AB1A2E"/>
    <w:rsid w:val="00AB1E02"/>
    <w:rsid w:val="00AB2178"/>
    <w:rsid w:val="00AB3C22"/>
    <w:rsid w:val="00AB3F89"/>
    <w:rsid w:val="00AB48F0"/>
    <w:rsid w:val="00AB4B97"/>
    <w:rsid w:val="00AB4C6C"/>
    <w:rsid w:val="00AB5A11"/>
    <w:rsid w:val="00AB67B5"/>
    <w:rsid w:val="00AB67BA"/>
    <w:rsid w:val="00AB715D"/>
    <w:rsid w:val="00AB717B"/>
    <w:rsid w:val="00AB7BF7"/>
    <w:rsid w:val="00AC06EF"/>
    <w:rsid w:val="00AC07E8"/>
    <w:rsid w:val="00AC07FD"/>
    <w:rsid w:val="00AC1977"/>
    <w:rsid w:val="00AC1B0C"/>
    <w:rsid w:val="00AC1B15"/>
    <w:rsid w:val="00AC2009"/>
    <w:rsid w:val="00AC3D2B"/>
    <w:rsid w:val="00AC3DE2"/>
    <w:rsid w:val="00AC4BCE"/>
    <w:rsid w:val="00AC5982"/>
    <w:rsid w:val="00AC62B8"/>
    <w:rsid w:val="00AC6418"/>
    <w:rsid w:val="00AC7824"/>
    <w:rsid w:val="00AC7981"/>
    <w:rsid w:val="00AD0708"/>
    <w:rsid w:val="00AD0B35"/>
    <w:rsid w:val="00AD1E2E"/>
    <w:rsid w:val="00AD219C"/>
    <w:rsid w:val="00AD2A92"/>
    <w:rsid w:val="00AD2BEF"/>
    <w:rsid w:val="00AD31BD"/>
    <w:rsid w:val="00AD351D"/>
    <w:rsid w:val="00AD377C"/>
    <w:rsid w:val="00AD3873"/>
    <w:rsid w:val="00AD3C12"/>
    <w:rsid w:val="00AD401F"/>
    <w:rsid w:val="00AD5340"/>
    <w:rsid w:val="00AD568A"/>
    <w:rsid w:val="00AD57C3"/>
    <w:rsid w:val="00AD5962"/>
    <w:rsid w:val="00AD6F2F"/>
    <w:rsid w:val="00AE0886"/>
    <w:rsid w:val="00AE0D52"/>
    <w:rsid w:val="00AE17BC"/>
    <w:rsid w:val="00AE2C3A"/>
    <w:rsid w:val="00AE2DCA"/>
    <w:rsid w:val="00AE37BF"/>
    <w:rsid w:val="00AE4D50"/>
    <w:rsid w:val="00AE6EAC"/>
    <w:rsid w:val="00AF07E5"/>
    <w:rsid w:val="00AF10A3"/>
    <w:rsid w:val="00AF1473"/>
    <w:rsid w:val="00AF18DB"/>
    <w:rsid w:val="00AF2029"/>
    <w:rsid w:val="00AF38DB"/>
    <w:rsid w:val="00AF3CE8"/>
    <w:rsid w:val="00AF3EDB"/>
    <w:rsid w:val="00AF44EB"/>
    <w:rsid w:val="00AF4722"/>
    <w:rsid w:val="00AF5251"/>
    <w:rsid w:val="00AF53D4"/>
    <w:rsid w:val="00AF642B"/>
    <w:rsid w:val="00AF6479"/>
    <w:rsid w:val="00AF7D63"/>
    <w:rsid w:val="00B0086C"/>
    <w:rsid w:val="00B00B5F"/>
    <w:rsid w:val="00B00EA2"/>
    <w:rsid w:val="00B0161B"/>
    <w:rsid w:val="00B01C48"/>
    <w:rsid w:val="00B02724"/>
    <w:rsid w:val="00B02BC1"/>
    <w:rsid w:val="00B0329F"/>
    <w:rsid w:val="00B03362"/>
    <w:rsid w:val="00B03916"/>
    <w:rsid w:val="00B03F2F"/>
    <w:rsid w:val="00B0434F"/>
    <w:rsid w:val="00B043E5"/>
    <w:rsid w:val="00B049A9"/>
    <w:rsid w:val="00B04A37"/>
    <w:rsid w:val="00B052EB"/>
    <w:rsid w:val="00B05AB3"/>
    <w:rsid w:val="00B065A0"/>
    <w:rsid w:val="00B06C2D"/>
    <w:rsid w:val="00B0791B"/>
    <w:rsid w:val="00B106C8"/>
    <w:rsid w:val="00B108DE"/>
    <w:rsid w:val="00B10E30"/>
    <w:rsid w:val="00B11342"/>
    <w:rsid w:val="00B12141"/>
    <w:rsid w:val="00B12702"/>
    <w:rsid w:val="00B12713"/>
    <w:rsid w:val="00B135F3"/>
    <w:rsid w:val="00B13C29"/>
    <w:rsid w:val="00B13D36"/>
    <w:rsid w:val="00B13E58"/>
    <w:rsid w:val="00B14240"/>
    <w:rsid w:val="00B14D9F"/>
    <w:rsid w:val="00B15363"/>
    <w:rsid w:val="00B1580A"/>
    <w:rsid w:val="00B15AAA"/>
    <w:rsid w:val="00B16787"/>
    <w:rsid w:val="00B16B91"/>
    <w:rsid w:val="00B20BDF"/>
    <w:rsid w:val="00B20DA2"/>
    <w:rsid w:val="00B21706"/>
    <w:rsid w:val="00B21772"/>
    <w:rsid w:val="00B221F0"/>
    <w:rsid w:val="00B223E4"/>
    <w:rsid w:val="00B22982"/>
    <w:rsid w:val="00B244A1"/>
    <w:rsid w:val="00B24EEA"/>
    <w:rsid w:val="00B25C57"/>
    <w:rsid w:val="00B2670D"/>
    <w:rsid w:val="00B27D20"/>
    <w:rsid w:val="00B306A0"/>
    <w:rsid w:val="00B30726"/>
    <w:rsid w:val="00B30F2A"/>
    <w:rsid w:val="00B3196C"/>
    <w:rsid w:val="00B32B61"/>
    <w:rsid w:val="00B33DCE"/>
    <w:rsid w:val="00B33FB9"/>
    <w:rsid w:val="00B34003"/>
    <w:rsid w:val="00B35020"/>
    <w:rsid w:val="00B35556"/>
    <w:rsid w:val="00B362D5"/>
    <w:rsid w:val="00B364BB"/>
    <w:rsid w:val="00B364EA"/>
    <w:rsid w:val="00B3735F"/>
    <w:rsid w:val="00B40F95"/>
    <w:rsid w:val="00B412DC"/>
    <w:rsid w:val="00B412EE"/>
    <w:rsid w:val="00B4166E"/>
    <w:rsid w:val="00B41675"/>
    <w:rsid w:val="00B4296A"/>
    <w:rsid w:val="00B42E91"/>
    <w:rsid w:val="00B42E9D"/>
    <w:rsid w:val="00B43F98"/>
    <w:rsid w:val="00B447BE"/>
    <w:rsid w:val="00B448F5"/>
    <w:rsid w:val="00B44952"/>
    <w:rsid w:val="00B44EBD"/>
    <w:rsid w:val="00B4587C"/>
    <w:rsid w:val="00B46892"/>
    <w:rsid w:val="00B47582"/>
    <w:rsid w:val="00B50B38"/>
    <w:rsid w:val="00B50E91"/>
    <w:rsid w:val="00B50F5E"/>
    <w:rsid w:val="00B51828"/>
    <w:rsid w:val="00B5186A"/>
    <w:rsid w:val="00B51ADE"/>
    <w:rsid w:val="00B52375"/>
    <w:rsid w:val="00B530DA"/>
    <w:rsid w:val="00B53D36"/>
    <w:rsid w:val="00B55462"/>
    <w:rsid w:val="00B56A6A"/>
    <w:rsid w:val="00B56B8E"/>
    <w:rsid w:val="00B56E86"/>
    <w:rsid w:val="00B57498"/>
    <w:rsid w:val="00B57818"/>
    <w:rsid w:val="00B60130"/>
    <w:rsid w:val="00B605F7"/>
    <w:rsid w:val="00B61057"/>
    <w:rsid w:val="00B61870"/>
    <w:rsid w:val="00B61F42"/>
    <w:rsid w:val="00B62C71"/>
    <w:rsid w:val="00B62D72"/>
    <w:rsid w:val="00B631ED"/>
    <w:rsid w:val="00B634FD"/>
    <w:rsid w:val="00B640E6"/>
    <w:rsid w:val="00B642B4"/>
    <w:rsid w:val="00B65103"/>
    <w:rsid w:val="00B65539"/>
    <w:rsid w:val="00B655AD"/>
    <w:rsid w:val="00B655D3"/>
    <w:rsid w:val="00B65FA9"/>
    <w:rsid w:val="00B65FC5"/>
    <w:rsid w:val="00B66297"/>
    <w:rsid w:val="00B66F86"/>
    <w:rsid w:val="00B67BCE"/>
    <w:rsid w:val="00B67C80"/>
    <w:rsid w:val="00B67E64"/>
    <w:rsid w:val="00B70B4F"/>
    <w:rsid w:val="00B70CA0"/>
    <w:rsid w:val="00B70DCA"/>
    <w:rsid w:val="00B71D2C"/>
    <w:rsid w:val="00B721CC"/>
    <w:rsid w:val="00B72452"/>
    <w:rsid w:val="00B72652"/>
    <w:rsid w:val="00B72BA9"/>
    <w:rsid w:val="00B73228"/>
    <w:rsid w:val="00B732B0"/>
    <w:rsid w:val="00B7367D"/>
    <w:rsid w:val="00B76BE9"/>
    <w:rsid w:val="00B77AFF"/>
    <w:rsid w:val="00B8003F"/>
    <w:rsid w:val="00B80BCA"/>
    <w:rsid w:val="00B80DA6"/>
    <w:rsid w:val="00B81495"/>
    <w:rsid w:val="00B81A9A"/>
    <w:rsid w:val="00B81C71"/>
    <w:rsid w:val="00B82E1E"/>
    <w:rsid w:val="00B8319F"/>
    <w:rsid w:val="00B83830"/>
    <w:rsid w:val="00B84C68"/>
    <w:rsid w:val="00B84FE2"/>
    <w:rsid w:val="00B85209"/>
    <w:rsid w:val="00B85E67"/>
    <w:rsid w:val="00B87BC2"/>
    <w:rsid w:val="00B87F09"/>
    <w:rsid w:val="00B9005B"/>
    <w:rsid w:val="00B9054E"/>
    <w:rsid w:val="00B90E40"/>
    <w:rsid w:val="00B91A57"/>
    <w:rsid w:val="00B92894"/>
    <w:rsid w:val="00B92C80"/>
    <w:rsid w:val="00B934D2"/>
    <w:rsid w:val="00B934FB"/>
    <w:rsid w:val="00B94480"/>
    <w:rsid w:val="00B951FA"/>
    <w:rsid w:val="00B952FF"/>
    <w:rsid w:val="00B960CD"/>
    <w:rsid w:val="00B96542"/>
    <w:rsid w:val="00B96EEE"/>
    <w:rsid w:val="00B97439"/>
    <w:rsid w:val="00B976AD"/>
    <w:rsid w:val="00BA0650"/>
    <w:rsid w:val="00BA09AA"/>
    <w:rsid w:val="00BA0A92"/>
    <w:rsid w:val="00BA0B8A"/>
    <w:rsid w:val="00BA0EFD"/>
    <w:rsid w:val="00BA1C0C"/>
    <w:rsid w:val="00BA2217"/>
    <w:rsid w:val="00BA38A1"/>
    <w:rsid w:val="00BA44E3"/>
    <w:rsid w:val="00BA45EF"/>
    <w:rsid w:val="00BA4E81"/>
    <w:rsid w:val="00BA5188"/>
    <w:rsid w:val="00BA525C"/>
    <w:rsid w:val="00BA57A9"/>
    <w:rsid w:val="00BA57F8"/>
    <w:rsid w:val="00BA599F"/>
    <w:rsid w:val="00BA6146"/>
    <w:rsid w:val="00BA6559"/>
    <w:rsid w:val="00BA6D53"/>
    <w:rsid w:val="00BA777C"/>
    <w:rsid w:val="00BA7788"/>
    <w:rsid w:val="00BA7EFA"/>
    <w:rsid w:val="00BB0871"/>
    <w:rsid w:val="00BB0C37"/>
    <w:rsid w:val="00BB1F1C"/>
    <w:rsid w:val="00BB327B"/>
    <w:rsid w:val="00BB3F3D"/>
    <w:rsid w:val="00BB409A"/>
    <w:rsid w:val="00BB46E1"/>
    <w:rsid w:val="00BB4D86"/>
    <w:rsid w:val="00BB4F31"/>
    <w:rsid w:val="00BB6123"/>
    <w:rsid w:val="00BB630C"/>
    <w:rsid w:val="00BB6958"/>
    <w:rsid w:val="00BB752E"/>
    <w:rsid w:val="00BB7826"/>
    <w:rsid w:val="00BB7F06"/>
    <w:rsid w:val="00BC0335"/>
    <w:rsid w:val="00BC0DE9"/>
    <w:rsid w:val="00BC0E12"/>
    <w:rsid w:val="00BC1640"/>
    <w:rsid w:val="00BC1C38"/>
    <w:rsid w:val="00BC1CBD"/>
    <w:rsid w:val="00BC28F6"/>
    <w:rsid w:val="00BC2CBE"/>
    <w:rsid w:val="00BC2E41"/>
    <w:rsid w:val="00BC308A"/>
    <w:rsid w:val="00BC395B"/>
    <w:rsid w:val="00BC476E"/>
    <w:rsid w:val="00BC5D3D"/>
    <w:rsid w:val="00BC6281"/>
    <w:rsid w:val="00BC6E9C"/>
    <w:rsid w:val="00BC72AB"/>
    <w:rsid w:val="00BD028C"/>
    <w:rsid w:val="00BD0E3E"/>
    <w:rsid w:val="00BD1C89"/>
    <w:rsid w:val="00BD1EB3"/>
    <w:rsid w:val="00BD2DA0"/>
    <w:rsid w:val="00BD3BE9"/>
    <w:rsid w:val="00BD4071"/>
    <w:rsid w:val="00BD434B"/>
    <w:rsid w:val="00BD4397"/>
    <w:rsid w:val="00BD4996"/>
    <w:rsid w:val="00BD49D2"/>
    <w:rsid w:val="00BD4C4B"/>
    <w:rsid w:val="00BD4DDB"/>
    <w:rsid w:val="00BD50F7"/>
    <w:rsid w:val="00BD54C1"/>
    <w:rsid w:val="00BD55E9"/>
    <w:rsid w:val="00BD5A93"/>
    <w:rsid w:val="00BD5B7B"/>
    <w:rsid w:val="00BD66B6"/>
    <w:rsid w:val="00BD697B"/>
    <w:rsid w:val="00BD75AF"/>
    <w:rsid w:val="00BE0403"/>
    <w:rsid w:val="00BE05FF"/>
    <w:rsid w:val="00BE0A58"/>
    <w:rsid w:val="00BE0F47"/>
    <w:rsid w:val="00BE10BE"/>
    <w:rsid w:val="00BE20AA"/>
    <w:rsid w:val="00BE2EA3"/>
    <w:rsid w:val="00BE5654"/>
    <w:rsid w:val="00BE5E7B"/>
    <w:rsid w:val="00BE6D6E"/>
    <w:rsid w:val="00BE6F97"/>
    <w:rsid w:val="00BE753A"/>
    <w:rsid w:val="00BE776E"/>
    <w:rsid w:val="00BE7778"/>
    <w:rsid w:val="00BE793E"/>
    <w:rsid w:val="00BE7B39"/>
    <w:rsid w:val="00BF05EF"/>
    <w:rsid w:val="00BF0753"/>
    <w:rsid w:val="00BF0B94"/>
    <w:rsid w:val="00BF0F0B"/>
    <w:rsid w:val="00BF1126"/>
    <w:rsid w:val="00BF13D4"/>
    <w:rsid w:val="00BF1F96"/>
    <w:rsid w:val="00BF255B"/>
    <w:rsid w:val="00BF298D"/>
    <w:rsid w:val="00BF339E"/>
    <w:rsid w:val="00BF488B"/>
    <w:rsid w:val="00BF536E"/>
    <w:rsid w:val="00BF5F60"/>
    <w:rsid w:val="00BF78E6"/>
    <w:rsid w:val="00BF7D4D"/>
    <w:rsid w:val="00BF7E2B"/>
    <w:rsid w:val="00C00836"/>
    <w:rsid w:val="00C00D8A"/>
    <w:rsid w:val="00C00FE7"/>
    <w:rsid w:val="00C01D30"/>
    <w:rsid w:val="00C01F5E"/>
    <w:rsid w:val="00C0460D"/>
    <w:rsid w:val="00C047C4"/>
    <w:rsid w:val="00C048C1"/>
    <w:rsid w:val="00C04C5C"/>
    <w:rsid w:val="00C05FC4"/>
    <w:rsid w:val="00C0722E"/>
    <w:rsid w:val="00C073DE"/>
    <w:rsid w:val="00C100E9"/>
    <w:rsid w:val="00C10103"/>
    <w:rsid w:val="00C1041E"/>
    <w:rsid w:val="00C10631"/>
    <w:rsid w:val="00C11A38"/>
    <w:rsid w:val="00C12180"/>
    <w:rsid w:val="00C126DC"/>
    <w:rsid w:val="00C12FD4"/>
    <w:rsid w:val="00C1412C"/>
    <w:rsid w:val="00C1433A"/>
    <w:rsid w:val="00C15380"/>
    <w:rsid w:val="00C158E9"/>
    <w:rsid w:val="00C16509"/>
    <w:rsid w:val="00C16856"/>
    <w:rsid w:val="00C17012"/>
    <w:rsid w:val="00C176F6"/>
    <w:rsid w:val="00C17939"/>
    <w:rsid w:val="00C17ED9"/>
    <w:rsid w:val="00C2051E"/>
    <w:rsid w:val="00C222A3"/>
    <w:rsid w:val="00C22507"/>
    <w:rsid w:val="00C23710"/>
    <w:rsid w:val="00C23D4F"/>
    <w:rsid w:val="00C25C21"/>
    <w:rsid w:val="00C25C6A"/>
    <w:rsid w:val="00C25C6F"/>
    <w:rsid w:val="00C25E2E"/>
    <w:rsid w:val="00C2674A"/>
    <w:rsid w:val="00C30516"/>
    <w:rsid w:val="00C31004"/>
    <w:rsid w:val="00C31057"/>
    <w:rsid w:val="00C31D80"/>
    <w:rsid w:val="00C31E18"/>
    <w:rsid w:val="00C32BA2"/>
    <w:rsid w:val="00C3333F"/>
    <w:rsid w:val="00C333F5"/>
    <w:rsid w:val="00C338FF"/>
    <w:rsid w:val="00C3433B"/>
    <w:rsid w:val="00C34CC8"/>
    <w:rsid w:val="00C34D00"/>
    <w:rsid w:val="00C35A6C"/>
    <w:rsid w:val="00C3622E"/>
    <w:rsid w:val="00C36540"/>
    <w:rsid w:val="00C36861"/>
    <w:rsid w:val="00C36970"/>
    <w:rsid w:val="00C36F21"/>
    <w:rsid w:val="00C3762B"/>
    <w:rsid w:val="00C41105"/>
    <w:rsid w:val="00C41885"/>
    <w:rsid w:val="00C41C4A"/>
    <w:rsid w:val="00C420BA"/>
    <w:rsid w:val="00C4288E"/>
    <w:rsid w:val="00C42B1F"/>
    <w:rsid w:val="00C43747"/>
    <w:rsid w:val="00C437DC"/>
    <w:rsid w:val="00C43AD0"/>
    <w:rsid w:val="00C43F50"/>
    <w:rsid w:val="00C43FF7"/>
    <w:rsid w:val="00C4402A"/>
    <w:rsid w:val="00C447A6"/>
    <w:rsid w:val="00C44DCF"/>
    <w:rsid w:val="00C44E76"/>
    <w:rsid w:val="00C458FD"/>
    <w:rsid w:val="00C45E09"/>
    <w:rsid w:val="00C4609C"/>
    <w:rsid w:val="00C4678F"/>
    <w:rsid w:val="00C46FAE"/>
    <w:rsid w:val="00C4735D"/>
    <w:rsid w:val="00C4762B"/>
    <w:rsid w:val="00C47AFD"/>
    <w:rsid w:val="00C47B7D"/>
    <w:rsid w:val="00C47C2F"/>
    <w:rsid w:val="00C50F72"/>
    <w:rsid w:val="00C51260"/>
    <w:rsid w:val="00C516DE"/>
    <w:rsid w:val="00C5246C"/>
    <w:rsid w:val="00C52519"/>
    <w:rsid w:val="00C526AC"/>
    <w:rsid w:val="00C52AA4"/>
    <w:rsid w:val="00C52BBF"/>
    <w:rsid w:val="00C52DA0"/>
    <w:rsid w:val="00C53642"/>
    <w:rsid w:val="00C53776"/>
    <w:rsid w:val="00C5391E"/>
    <w:rsid w:val="00C53CC4"/>
    <w:rsid w:val="00C5462A"/>
    <w:rsid w:val="00C547E8"/>
    <w:rsid w:val="00C548EE"/>
    <w:rsid w:val="00C54A3C"/>
    <w:rsid w:val="00C55AB5"/>
    <w:rsid w:val="00C55E6C"/>
    <w:rsid w:val="00C562B7"/>
    <w:rsid w:val="00C56501"/>
    <w:rsid w:val="00C56602"/>
    <w:rsid w:val="00C57AD6"/>
    <w:rsid w:val="00C600D1"/>
    <w:rsid w:val="00C601EF"/>
    <w:rsid w:val="00C60A48"/>
    <w:rsid w:val="00C6181C"/>
    <w:rsid w:val="00C62056"/>
    <w:rsid w:val="00C6219E"/>
    <w:rsid w:val="00C631F3"/>
    <w:rsid w:val="00C6393F"/>
    <w:rsid w:val="00C63D49"/>
    <w:rsid w:val="00C64BE6"/>
    <w:rsid w:val="00C6552B"/>
    <w:rsid w:val="00C66A4E"/>
    <w:rsid w:val="00C67893"/>
    <w:rsid w:val="00C67EF0"/>
    <w:rsid w:val="00C70DA8"/>
    <w:rsid w:val="00C70DC5"/>
    <w:rsid w:val="00C7111E"/>
    <w:rsid w:val="00C711E0"/>
    <w:rsid w:val="00C71526"/>
    <w:rsid w:val="00C7159A"/>
    <w:rsid w:val="00C720C3"/>
    <w:rsid w:val="00C720C8"/>
    <w:rsid w:val="00C73EC8"/>
    <w:rsid w:val="00C74388"/>
    <w:rsid w:val="00C754AE"/>
    <w:rsid w:val="00C75795"/>
    <w:rsid w:val="00C77409"/>
    <w:rsid w:val="00C779FB"/>
    <w:rsid w:val="00C77A3A"/>
    <w:rsid w:val="00C77C14"/>
    <w:rsid w:val="00C800BF"/>
    <w:rsid w:val="00C81BA3"/>
    <w:rsid w:val="00C81F2F"/>
    <w:rsid w:val="00C828EC"/>
    <w:rsid w:val="00C82EC5"/>
    <w:rsid w:val="00C82F98"/>
    <w:rsid w:val="00C8307C"/>
    <w:rsid w:val="00C847FA"/>
    <w:rsid w:val="00C84824"/>
    <w:rsid w:val="00C84836"/>
    <w:rsid w:val="00C85B5C"/>
    <w:rsid w:val="00C85BA3"/>
    <w:rsid w:val="00C85BBB"/>
    <w:rsid w:val="00C86217"/>
    <w:rsid w:val="00C87022"/>
    <w:rsid w:val="00C872E3"/>
    <w:rsid w:val="00C875C7"/>
    <w:rsid w:val="00C87B3D"/>
    <w:rsid w:val="00C87CD3"/>
    <w:rsid w:val="00C90087"/>
    <w:rsid w:val="00C90775"/>
    <w:rsid w:val="00C90CFE"/>
    <w:rsid w:val="00C91082"/>
    <w:rsid w:val="00C914ED"/>
    <w:rsid w:val="00C918B4"/>
    <w:rsid w:val="00C91ABA"/>
    <w:rsid w:val="00C91B4A"/>
    <w:rsid w:val="00C92C8B"/>
    <w:rsid w:val="00C92E4E"/>
    <w:rsid w:val="00C930B2"/>
    <w:rsid w:val="00C9330E"/>
    <w:rsid w:val="00C93417"/>
    <w:rsid w:val="00C940CD"/>
    <w:rsid w:val="00C95072"/>
    <w:rsid w:val="00C959DD"/>
    <w:rsid w:val="00C968B7"/>
    <w:rsid w:val="00C96D74"/>
    <w:rsid w:val="00C97207"/>
    <w:rsid w:val="00C97604"/>
    <w:rsid w:val="00C977BA"/>
    <w:rsid w:val="00C9788D"/>
    <w:rsid w:val="00C979EE"/>
    <w:rsid w:val="00C97B49"/>
    <w:rsid w:val="00CA0A03"/>
    <w:rsid w:val="00CA1D1D"/>
    <w:rsid w:val="00CA2B3F"/>
    <w:rsid w:val="00CA2C9B"/>
    <w:rsid w:val="00CA2FA8"/>
    <w:rsid w:val="00CA361E"/>
    <w:rsid w:val="00CA40C7"/>
    <w:rsid w:val="00CA4A59"/>
    <w:rsid w:val="00CA56B9"/>
    <w:rsid w:val="00CA5A5C"/>
    <w:rsid w:val="00CA7928"/>
    <w:rsid w:val="00CA7F86"/>
    <w:rsid w:val="00CB0331"/>
    <w:rsid w:val="00CB0669"/>
    <w:rsid w:val="00CB0F2C"/>
    <w:rsid w:val="00CB122D"/>
    <w:rsid w:val="00CB13EA"/>
    <w:rsid w:val="00CB17BF"/>
    <w:rsid w:val="00CB272A"/>
    <w:rsid w:val="00CB2B89"/>
    <w:rsid w:val="00CB2B9A"/>
    <w:rsid w:val="00CB2C9E"/>
    <w:rsid w:val="00CB37D4"/>
    <w:rsid w:val="00CB3E0A"/>
    <w:rsid w:val="00CB4774"/>
    <w:rsid w:val="00CB4A73"/>
    <w:rsid w:val="00CB5613"/>
    <w:rsid w:val="00CB5BD7"/>
    <w:rsid w:val="00CB5F54"/>
    <w:rsid w:val="00CB60E8"/>
    <w:rsid w:val="00CB62A8"/>
    <w:rsid w:val="00CB7038"/>
    <w:rsid w:val="00CB7246"/>
    <w:rsid w:val="00CB75F0"/>
    <w:rsid w:val="00CC0289"/>
    <w:rsid w:val="00CC04E6"/>
    <w:rsid w:val="00CC1174"/>
    <w:rsid w:val="00CC132C"/>
    <w:rsid w:val="00CC248C"/>
    <w:rsid w:val="00CC2634"/>
    <w:rsid w:val="00CC3BF7"/>
    <w:rsid w:val="00CC3F3B"/>
    <w:rsid w:val="00CC480F"/>
    <w:rsid w:val="00CC504B"/>
    <w:rsid w:val="00CC5145"/>
    <w:rsid w:val="00CC6EE8"/>
    <w:rsid w:val="00CC7920"/>
    <w:rsid w:val="00CC7C5C"/>
    <w:rsid w:val="00CD0613"/>
    <w:rsid w:val="00CD063D"/>
    <w:rsid w:val="00CD0D76"/>
    <w:rsid w:val="00CD0E1E"/>
    <w:rsid w:val="00CD1E9C"/>
    <w:rsid w:val="00CD2EB3"/>
    <w:rsid w:val="00CD49E5"/>
    <w:rsid w:val="00CD521B"/>
    <w:rsid w:val="00CD6149"/>
    <w:rsid w:val="00CD6433"/>
    <w:rsid w:val="00CD6538"/>
    <w:rsid w:val="00CE034D"/>
    <w:rsid w:val="00CE26E2"/>
    <w:rsid w:val="00CE2E67"/>
    <w:rsid w:val="00CE39EE"/>
    <w:rsid w:val="00CE3A5D"/>
    <w:rsid w:val="00CE47AD"/>
    <w:rsid w:val="00CE4925"/>
    <w:rsid w:val="00CE4B27"/>
    <w:rsid w:val="00CE4DE1"/>
    <w:rsid w:val="00CE513F"/>
    <w:rsid w:val="00CE6486"/>
    <w:rsid w:val="00CE6BC1"/>
    <w:rsid w:val="00CF0332"/>
    <w:rsid w:val="00CF0477"/>
    <w:rsid w:val="00CF118E"/>
    <w:rsid w:val="00CF1373"/>
    <w:rsid w:val="00CF173E"/>
    <w:rsid w:val="00CF1DDE"/>
    <w:rsid w:val="00CF25AA"/>
    <w:rsid w:val="00CF2802"/>
    <w:rsid w:val="00CF2D02"/>
    <w:rsid w:val="00CF2DF0"/>
    <w:rsid w:val="00CF35BA"/>
    <w:rsid w:val="00CF3D8A"/>
    <w:rsid w:val="00CF3E4A"/>
    <w:rsid w:val="00CF42F4"/>
    <w:rsid w:val="00CF4762"/>
    <w:rsid w:val="00CF5608"/>
    <w:rsid w:val="00CF5A4D"/>
    <w:rsid w:val="00CF5DD0"/>
    <w:rsid w:val="00CF6C57"/>
    <w:rsid w:val="00CF6E61"/>
    <w:rsid w:val="00CF7A93"/>
    <w:rsid w:val="00CF7B8F"/>
    <w:rsid w:val="00D0006A"/>
    <w:rsid w:val="00D000C1"/>
    <w:rsid w:val="00D00B0A"/>
    <w:rsid w:val="00D02DA9"/>
    <w:rsid w:val="00D02DC6"/>
    <w:rsid w:val="00D03299"/>
    <w:rsid w:val="00D03AEF"/>
    <w:rsid w:val="00D04288"/>
    <w:rsid w:val="00D04CD9"/>
    <w:rsid w:val="00D05773"/>
    <w:rsid w:val="00D05C1D"/>
    <w:rsid w:val="00D060BC"/>
    <w:rsid w:val="00D068B2"/>
    <w:rsid w:val="00D07EFC"/>
    <w:rsid w:val="00D102D4"/>
    <w:rsid w:val="00D10D05"/>
    <w:rsid w:val="00D117FC"/>
    <w:rsid w:val="00D11E89"/>
    <w:rsid w:val="00D13198"/>
    <w:rsid w:val="00D13822"/>
    <w:rsid w:val="00D141D2"/>
    <w:rsid w:val="00D14219"/>
    <w:rsid w:val="00D14255"/>
    <w:rsid w:val="00D1430B"/>
    <w:rsid w:val="00D143CF"/>
    <w:rsid w:val="00D143F5"/>
    <w:rsid w:val="00D1517F"/>
    <w:rsid w:val="00D15626"/>
    <w:rsid w:val="00D1677D"/>
    <w:rsid w:val="00D178BC"/>
    <w:rsid w:val="00D22496"/>
    <w:rsid w:val="00D22DA7"/>
    <w:rsid w:val="00D23AC0"/>
    <w:rsid w:val="00D243A5"/>
    <w:rsid w:val="00D24D3C"/>
    <w:rsid w:val="00D25011"/>
    <w:rsid w:val="00D2552B"/>
    <w:rsid w:val="00D25600"/>
    <w:rsid w:val="00D2566E"/>
    <w:rsid w:val="00D256BB"/>
    <w:rsid w:val="00D25B4A"/>
    <w:rsid w:val="00D25F97"/>
    <w:rsid w:val="00D267B3"/>
    <w:rsid w:val="00D269EA"/>
    <w:rsid w:val="00D26F42"/>
    <w:rsid w:val="00D270C7"/>
    <w:rsid w:val="00D279EF"/>
    <w:rsid w:val="00D27C0D"/>
    <w:rsid w:val="00D3140B"/>
    <w:rsid w:val="00D31A6B"/>
    <w:rsid w:val="00D31AB0"/>
    <w:rsid w:val="00D31AB4"/>
    <w:rsid w:val="00D3237F"/>
    <w:rsid w:val="00D323E0"/>
    <w:rsid w:val="00D335EB"/>
    <w:rsid w:val="00D339E2"/>
    <w:rsid w:val="00D343BA"/>
    <w:rsid w:val="00D347D9"/>
    <w:rsid w:val="00D35475"/>
    <w:rsid w:val="00D35EA5"/>
    <w:rsid w:val="00D3718B"/>
    <w:rsid w:val="00D371CC"/>
    <w:rsid w:val="00D3782B"/>
    <w:rsid w:val="00D3790D"/>
    <w:rsid w:val="00D409BD"/>
    <w:rsid w:val="00D418F7"/>
    <w:rsid w:val="00D42092"/>
    <w:rsid w:val="00D424C6"/>
    <w:rsid w:val="00D42DCB"/>
    <w:rsid w:val="00D42FF1"/>
    <w:rsid w:val="00D43466"/>
    <w:rsid w:val="00D43FEC"/>
    <w:rsid w:val="00D440A7"/>
    <w:rsid w:val="00D44193"/>
    <w:rsid w:val="00D4495C"/>
    <w:rsid w:val="00D44BEB"/>
    <w:rsid w:val="00D44FC0"/>
    <w:rsid w:val="00D44FC4"/>
    <w:rsid w:val="00D456BB"/>
    <w:rsid w:val="00D4645A"/>
    <w:rsid w:val="00D46933"/>
    <w:rsid w:val="00D46E77"/>
    <w:rsid w:val="00D4730F"/>
    <w:rsid w:val="00D474C0"/>
    <w:rsid w:val="00D50175"/>
    <w:rsid w:val="00D50783"/>
    <w:rsid w:val="00D50792"/>
    <w:rsid w:val="00D508F8"/>
    <w:rsid w:val="00D50C3F"/>
    <w:rsid w:val="00D51154"/>
    <w:rsid w:val="00D51A45"/>
    <w:rsid w:val="00D51CC8"/>
    <w:rsid w:val="00D51F66"/>
    <w:rsid w:val="00D527C9"/>
    <w:rsid w:val="00D52C77"/>
    <w:rsid w:val="00D5408B"/>
    <w:rsid w:val="00D54B19"/>
    <w:rsid w:val="00D55070"/>
    <w:rsid w:val="00D553A3"/>
    <w:rsid w:val="00D55551"/>
    <w:rsid w:val="00D57642"/>
    <w:rsid w:val="00D57657"/>
    <w:rsid w:val="00D57D37"/>
    <w:rsid w:val="00D60BC8"/>
    <w:rsid w:val="00D60E68"/>
    <w:rsid w:val="00D610F6"/>
    <w:rsid w:val="00D6136A"/>
    <w:rsid w:val="00D6141E"/>
    <w:rsid w:val="00D61588"/>
    <w:rsid w:val="00D61C71"/>
    <w:rsid w:val="00D628A9"/>
    <w:rsid w:val="00D62B50"/>
    <w:rsid w:val="00D62D68"/>
    <w:rsid w:val="00D63C11"/>
    <w:rsid w:val="00D6404B"/>
    <w:rsid w:val="00D64D7B"/>
    <w:rsid w:val="00D64DAA"/>
    <w:rsid w:val="00D64EE8"/>
    <w:rsid w:val="00D64FC4"/>
    <w:rsid w:val="00D65169"/>
    <w:rsid w:val="00D65CE6"/>
    <w:rsid w:val="00D67295"/>
    <w:rsid w:val="00D6779C"/>
    <w:rsid w:val="00D7097B"/>
    <w:rsid w:val="00D709E2"/>
    <w:rsid w:val="00D71A3B"/>
    <w:rsid w:val="00D71F56"/>
    <w:rsid w:val="00D72215"/>
    <w:rsid w:val="00D73186"/>
    <w:rsid w:val="00D73F34"/>
    <w:rsid w:val="00D7425A"/>
    <w:rsid w:val="00D745AC"/>
    <w:rsid w:val="00D74D8C"/>
    <w:rsid w:val="00D75D0E"/>
    <w:rsid w:val="00D75F23"/>
    <w:rsid w:val="00D7605D"/>
    <w:rsid w:val="00D761EC"/>
    <w:rsid w:val="00D76307"/>
    <w:rsid w:val="00D76B48"/>
    <w:rsid w:val="00D77617"/>
    <w:rsid w:val="00D77C49"/>
    <w:rsid w:val="00D80AE6"/>
    <w:rsid w:val="00D80E6C"/>
    <w:rsid w:val="00D81C8B"/>
    <w:rsid w:val="00D82DA6"/>
    <w:rsid w:val="00D8454D"/>
    <w:rsid w:val="00D84922"/>
    <w:rsid w:val="00D84FA8"/>
    <w:rsid w:val="00D858E2"/>
    <w:rsid w:val="00D85BA9"/>
    <w:rsid w:val="00D85DFF"/>
    <w:rsid w:val="00D865C1"/>
    <w:rsid w:val="00D86EDE"/>
    <w:rsid w:val="00D87249"/>
    <w:rsid w:val="00D8752A"/>
    <w:rsid w:val="00D8790B"/>
    <w:rsid w:val="00D87F5D"/>
    <w:rsid w:val="00D9060D"/>
    <w:rsid w:val="00D9170B"/>
    <w:rsid w:val="00D91847"/>
    <w:rsid w:val="00D91CB6"/>
    <w:rsid w:val="00D92ABB"/>
    <w:rsid w:val="00D92ADC"/>
    <w:rsid w:val="00D92B5D"/>
    <w:rsid w:val="00D92BF0"/>
    <w:rsid w:val="00D930F9"/>
    <w:rsid w:val="00D93114"/>
    <w:rsid w:val="00D939B7"/>
    <w:rsid w:val="00D93C42"/>
    <w:rsid w:val="00D93F37"/>
    <w:rsid w:val="00D9405A"/>
    <w:rsid w:val="00D9415B"/>
    <w:rsid w:val="00D9454E"/>
    <w:rsid w:val="00D95193"/>
    <w:rsid w:val="00D951DC"/>
    <w:rsid w:val="00D95BBA"/>
    <w:rsid w:val="00D95BE9"/>
    <w:rsid w:val="00D95CAB"/>
    <w:rsid w:val="00DA0E40"/>
    <w:rsid w:val="00DA15E2"/>
    <w:rsid w:val="00DA161F"/>
    <w:rsid w:val="00DA2E93"/>
    <w:rsid w:val="00DA31F9"/>
    <w:rsid w:val="00DA36FD"/>
    <w:rsid w:val="00DA47D5"/>
    <w:rsid w:val="00DA56CD"/>
    <w:rsid w:val="00DA56F5"/>
    <w:rsid w:val="00DA674E"/>
    <w:rsid w:val="00DA6A69"/>
    <w:rsid w:val="00DA750B"/>
    <w:rsid w:val="00DB0A9D"/>
    <w:rsid w:val="00DB116F"/>
    <w:rsid w:val="00DB1E45"/>
    <w:rsid w:val="00DB295E"/>
    <w:rsid w:val="00DB2DA1"/>
    <w:rsid w:val="00DB34BA"/>
    <w:rsid w:val="00DB387C"/>
    <w:rsid w:val="00DB4813"/>
    <w:rsid w:val="00DB5A95"/>
    <w:rsid w:val="00DB624D"/>
    <w:rsid w:val="00DB66B3"/>
    <w:rsid w:val="00DB6D93"/>
    <w:rsid w:val="00DB7349"/>
    <w:rsid w:val="00DB7434"/>
    <w:rsid w:val="00DB7B76"/>
    <w:rsid w:val="00DC00F2"/>
    <w:rsid w:val="00DC01CA"/>
    <w:rsid w:val="00DC04EE"/>
    <w:rsid w:val="00DC119A"/>
    <w:rsid w:val="00DC12F3"/>
    <w:rsid w:val="00DC23D6"/>
    <w:rsid w:val="00DC27B5"/>
    <w:rsid w:val="00DC3314"/>
    <w:rsid w:val="00DC354C"/>
    <w:rsid w:val="00DC373D"/>
    <w:rsid w:val="00DC3B99"/>
    <w:rsid w:val="00DC4A72"/>
    <w:rsid w:val="00DC4BA7"/>
    <w:rsid w:val="00DC53AF"/>
    <w:rsid w:val="00DC60E1"/>
    <w:rsid w:val="00DC6669"/>
    <w:rsid w:val="00DC68D4"/>
    <w:rsid w:val="00DC6B12"/>
    <w:rsid w:val="00DC6D57"/>
    <w:rsid w:val="00DC6EC8"/>
    <w:rsid w:val="00DC750D"/>
    <w:rsid w:val="00DC7533"/>
    <w:rsid w:val="00DC762B"/>
    <w:rsid w:val="00DD032F"/>
    <w:rsid w:val="00DD0B5B"/>
    <w:rsid w:val="00DD0BCF"/>
    <w:rsid w:val="00DD1FBE"/>
    <w:rsid w:val="00DD282E"/>
    <w:rsid w:val="00DD2D8F"/>
    <w:rsid w:val="00DD2DF5"/>
    <w:rsid w:val="00DD403E"/>
    <w:rsid w:val="00DD4610"/>
    <w:rsid w:val="00DD51BB"/>
    <w:rsid w:val="00DD54F5"/>
    <w:rsid w:val="00DD5808"/>
    <w:rsid w:val="00DD5BA9"/>
    <w:rsid w:val="00DD5E76"/>
    <w:rsid w:val="00DD61F2"/>
    <w:rsid w:val="00DD6540"/>
    <w:rsid w:val="00DD6D65"/>
    <w:rsid w:val="00DD7303"/>
    <w:rsid w:val="00DD755E"/>
    <w:rsid w:val="00DD76B8"/>
    <w:rsid w:val="00DD7E75"/>
    <w:rsid w:val="00DE0BC2"/>
    <w:rsid w:val="00DE0E2F"/>
    <w:rsid w:val="00DE149B"/>
    <w:rsid w:val="00DE1946"/>
    <w:rsid w:val="00DE25C2"/>
    <w:rsid w:val="00DE2724"/>
    <w:rsid w:val="00DE2B61"/>
    <w:rsid w:val="00DE3256"/>
    <w:rsid w:val="00DE358B"/>
    <w:rsid w:val="00DE4A45"/>
    <w:rsid w:val="00DE5049"/>
    <w:rsid w:val="00DE5555"/>
    <w:rsid w:val="00DE5CE1"/>
    <w:rsid w:val="00DE5F24"/>
    <w:rsid w:val="00DE6506"/>
    <w:rsid w:val="00DE7EE9"/>
    <w:rsid w:val="00DF1966"/>
    <w:rsid w:val="00DF3E9F"/>
    <w:rsid w:val="00DF402A"/>
    <w:rsid w:val="00DF51DA"/>
    <w:rsid w:val="00DF5737"/>
    <w:rsid w:val="00DF5DE4"/>
    <w:rsid w:val="00DF6ADC"/>
    <w:rsid w:val="00DF6C69"/>
    <w:rsid w:val="00DF760E"/>
    <w:rsid w:val="00DF7E5B"/>
    <w:rsid w:val="00DF7FE7"/>
    <w:rsid w:val="00E00181"/>
    <w:rsid w:val="00E00A92"/>
    <w:rsid w:val="00E00AFA"/>
    <w:rsid w:val="00E0113F"/>
    <w:rsid w:val="00E012C5"/>
    <w:rsid w:val="00E014A2"/>
    <w:rsid w:val="00E01892"/>
    <w:rsid w:val="00E01EA0"/>
    <w:rsid w:val="00E027AE"/>
    <w:rsid w:val="00E0299B"/>
    <w:rsid w:val="00E02CF0"/>
    <w:rsid w:val="00E035FF"/>
    <w:rsid w:val="00E041DD"/>
    <w:rsid w:val="00E04C19"/>
    <w:rsid w:val="00E056F5"/>
    <w:rsid w:val="00E05E2E"/>
    <w:rsid w:val="00E064F5"/>
    <w:rsid w:val="00E06E7C"/>
    <w:rsid w:val="00E100FF"/>
    <w:rsid w:val="00E105D4"/>
    <w:rsid w:val="00E1063F"/>
    <w:rsid w:val="00E10A65"/>
    <w:rsid w:val="00E10FC5"/>
    <w:rsid w:val="00E11129"/>
    <w:rsid w:val="00E12C63"/>
    <w:rsid w:val="00E133BB"/>
    <w:rsid w:val="00E1366F"/>
    <w:rsid w:val="00E13DC0"/>
    <w:rsid w:val="00E13E87"/>
    <w:rsid w:val="00E14FB7"/>
    <w:rsid w:val="00E15A78"/>
    <w:rsid w:val="00E16F26"/>
    <w:rsid w:val="00E17648"/>
    <w:rsid w:val="00E177AD"/>
    <w:rsid w:val="00E17982"/>
    <w:rsid w:val="00E179CE"/>
    <w:rsid w:val="00E201B8"/>
    <w:rsid w:val="00E20760"/>
    <w:rsid w:val="00E2084B"/>
    <w:rsid w:val="00E22877"/>
    <w:rsid w:val="00E22DBA"/>
    <w:rsid w:val="00E23711"/>
    <w:rsid w:val="00E238EC"/>
    <w:rsid w:val="00E2459D"/>
    <w:rsid w:val="00E24989"/>
    <w:rsid w:val="00E24C6A"/>
    <w:rsid w:val="00E24F39"/>
    <w:rsid w:val="00E25C13"/>
    <w:rsid w:val="00E26BB3"/>
    <w:rsid w:val="00E27315"/>
    <w:rsid w:val="00E273E0"/>
    <w:rsid w:val="00E33C9A"/>
    <w:rsid w:val="00E342CE"/>
    <w:rsid w:val="00E34E74"/>
    <w:rsid w:val="00E3655A"/>
    <w:rsid w:val="00E36E71"/>
    <w:rsid w:val="00E375AE"/>
    <w:rsid w:val="00E37839"/>
    <w:rsid w:val="00E40D15"/>
    <w:rsid w:val="00E40DDE"/>
    <w:rsid w:val="00E4122D"/>
    <w:rsid w:val="00E41BE9"/>
    <w:rsid w:val="00E42097"/>
    <w:rsid w:val="00E442DF"/>
    <w:rsid w:val="00E4467A"/>
    <w:rsid w:val="00E446D1"/>
    <w:rsid w:val="00E45113"/>
    <w:rsid w:val="00E4561A"/>
    <w:rsid w:val="00E45DDC"/>
    <w:rsid w:val="00E47353"/>
    <w:rsid w:val="00E47BFD"/>
    <w:rsid w:val="00E47DFD"/>
    <w:rsid w:val="00E503AD"/>
    <w:rsid w:val="00E5058F"/>
    <w:rsid w:val="00E50F6A"/>
    <w:rsid w:val="00E5126C"/>
    <w:rsid w:val="00E51308"/>
    <w:rsid w:val="00E51DDE"/>
    <w:rsid w:val="00E523E1"/>
    <w:rsid w:val="00E52554"/>
    <w:rsid w:val="00E53D74"/>
    <w:rsid w:val="00E54369"/>
    <w:rsid w:val="00E55C73"/>
    <w:rsid w:val="00E55C7A"/>
    <w:rsid w:val="00E566F0"/>
    <w:rsid w:val="00E567E7"/>
    <w:rsid w:val="00E569B8"/>
    <w:rsid w:val="00E56E84"/>
    <w:rsid w:val="00E576AE"/>
    <w:rsid w:val="00E57B6E"/>
    <w:rsid w:val="00E60163"/>
    <w:rsid w:val="00E6025D"/>
    <w:rsid w:val="00E602D4"/>
    <w:rsid w:val="00E60C78"/>
    <w:rsid w:val="00E621EF"/>
    <w:rsid w:val="00E62C81"/>
    <w:rsid w:val="00E63570"/>
    <w:rsid w:val="00E63C7B"/>
    <w:rsid w:val="00E63E08"/>
    <w:rsid w:val="00E63EC4"/>
    <w:rsid w:val="00E647F4"/>
    <w:rsid w:val="00E649E7"/>
    <w:rsid w:val="00E64C15"/>
    <w:rsid w:val="00E64E1C"/>
    <w:rsid w:val="00E65521"/>
    <w:rsid w:val="00E65624"/>
    <w:rsid w:val="00E6644F"/>
    <w:rsid w:val="00E669A1"/>
    <w:rsid w:val="00E669C1"/>
    <w:rsid w:val="00E66FFF"/>
    <w:rsid w:val="00E70506"/>
    <w:rsid w:val="00E71582"/>
    <w:rsid w:val="00E721CD"/>
    <w:rsid w:val="00E723C2"/>
    <w:rsid w:val="00E7258E"/>
    <w:rsid w:val="00E72C5A"/>
    <w:rsid w:val="00E72E1E"/>
    <w:rsid w:val="00E7309C"/>
    <w:rsid w:val="00E7422C"/>
    <w:rsid w:val="00E743CD"/>
    <w:rsid w:val="00E745C4"/>
    <w:rsid w:val="00E75774"/>
    <w:rsid w:val="00E758C2"/>
    <w:rsid w:val="00E76E50"/>
    <w:rsid w:val="00E76EB4"/>
    <w:rsid w:val="00E76F60"/>
    <w:rsid w:val="00E770F6"/>
    <w:rsid w:val="00E772B9"/>
    <w:rsid w:val="00E803E8"/>
    <w:rsid w:val="00E81089"/>
    <w:rsid w:val="00E8235A"/>
    <w:rsid w:val="00E832D6"/>
    <w:rsid w:val="00E837B4"/>
    <w:rsid w:val="00E84729"/>
    <w:rsid w:val="00E85F20"/>
    <w:rsid w:val="00E86372"/>
    <w:rsid w:val="00E863AD"/>
    <w:rsid w:val="00E86AF4"/>
    <w:rsid w:val="00E86C57"/>
    <w:rsid w:val="00E876D7"/>
    <w:rsid w:val="00E878FA"/>
    <w:rsid w:val="00E87A1B"/>
    <w:rsid w:val="00E90377"/>
    <w:rsid w:val="00E9066C"/>
    <w:rsid w:val="00E90E83"/>
    <w:rsid w:val="00E91BF2"/>
    <w:rsid w:val="00E91C3D"/>
    <w:rsid w:val="00E920EC"/>
    <w:rsid w:val="00E92BEC"/>
    <w:rsid w:val="00E9348D"/>
    <w:rsid w:val="00E942D4"/>
    <w:rsid w:val="00E948CF"/>
    <w:rsid w:val="00E94A72"/>
    <w:rsid w:val="00E94ABF"/>
    <w:rsid w:val="00E94AF6"/>
    <w:rsid w:val="00E94EBF"/>
    <w:rsid w:val="00E95A61"/>
    <w:rsid w:val="00E95C46"/>
    <w:rsid w:val="00E95DFE"/>
    <w:rsid w:val="00E96625"/>
    <w:rsid w:val="00E96963"/>
    <w:rsid w:val="00E974B4"/>
    <w:rsid w:val="00E97509"/>
    <w:rsid w:val="00E97752"/>
    <w:rsid w:val="00E97D9C"/>
    <w:rsid w:val="00EA0B7D"/>
    <w:rsid w:val="00EA0D2B"/>
    <w:rsid w:val="00EA0D8D"/>
    <w:rsid w:val="00EA0E36"/>
    <w:rsid w:val="00EA1A16"/>
    <w:rsid w:val="00EA2EBD"/>
    <w:rsid w:val="00EA3B77"/>
    <w:rsid w:val="00EA4159"/>
    <w:rsid w:val="00EA4513"/>
    <w:rsid w:val="00EA4BDF"/>
    <w:rsid w:val="00EA4D4E"/>
    <w:rsid w:val="00EA4D75"/>
    <w:rsid w:val="00EA5B4D"/>
    <w:rsid w:val="00EA6565"/>
    <w:rsid w:val="00EA7C4F"/>
    <w:rsid w:val="00EB1C05"/>
    <w:rsid w:val="00EB2C2E"/>
    <w:rsid w:val="00EB4077"/>
    <w:rsid w:val="00EB415A"/>
    <w:rsid w:val="00EB41A4"/>
    <w:rsid w:val="00EB5753"/>
    <w:rsid w:val="00EB5D9A"/>
    <w:rsid w:val="00EB64E8"/>
    <w:rsid w:val="00EC05B2"/>
    <w:rsid w:val="00EC09E7"/>
    <w:rsid w:val="00EC3267"/>
    <w:rsid w:val="00EC34EB"/>
    <w:rsid w:val="00EC3883"/>
    <w:rsid w:val="00EC3DB7"/>
    <w:rsid w:val="00EC647D"/>
    <w:rsid w:val="00EC6570"/>
    <w:rsid w:val="00EC706C"/>
    <w:rsid w:val="00EC714D"/>
    <w:rsid w:val="00EC74AA"/>
    <w:rsid w:val="00ED00B7"/>
    <w:rsid w:val="00ED0FC4"/>
    <w:rsid w:val="00ED1163"/>
    <w:rsid w:val="00ED2C42"/>
    <w:rsid w:val="00ED31D9"/>
    <w:rsid w:val="00ED3572"/>
    <w:rsid w:val="00ED37CB"/>
    <w:rsid w:val="00ED3E27"/>
    <w:rsid w:val="00ED4617"/>
    <w:rsid w:val="00ED4A38"/>
    <w:rsid w:val="00ED5523"/>
    <w:rsid w:val="00ED5BFE"/>
    <w:rsid w:val="00ED7153"/>
    <w:rsid w:val="00ED733B"/>
    <w:rsid w:val="00ED77BF"/>
    <w:rsid w:val="00ED7AA4"/>
    <w:rsid w:val="00EE0B35"/>
    <w:rsid w:val="00EE1231"/>
    <w:rsid w:val="00EE1630"/>
    <w:rsid w:val="00EE1708"/>
    <w:rsid w:val="00EE17BF"/>
    <w:rsid w:val="00EE21EB"/>
    <w:rsid w:val="00EE48EE"/>
    <w:rsid w:val="00EE50B7"/>
    <w:rsid w:val="00EE5408"/>
    <w:rsid w:val="00EE5853"/>
    <w:rsid w:val="00EE6688"/>
    <w:rsid w:val="00EE7167"/>
    <w:rsid w:val="00EF30AD"/>
    <w:rsid w:val="00EF318A"/>
    <w:rsid w:val="00EF3D55"/>
    <w:rsid w:val="00EF4680"/>
    <w:rsid w:val="00EF51D1"/>
    <w:rsid w:val="00EF6EF5"/>
    <w:rsid w:val="00EF70F5"/>
    <w:rsid w:val="00EF71D0"/>
    <w:rsid w:val="00EF764E"/>
    <w:rsid w:val="00EF7F3B"/>
    <w:rsid w:val="00F0000A"/>
    <w:rsid w:val="00F00A12"/>
    <w:rsid w:val="00F0119B"/>
    <w:rsid w:val="00F0163B"/>
    <w:rsid w:val="00F01A85"/>
    <w:rsid w:val="00F02108"/>
    <w:rsid w:val="00F031FB"/>
    <w:rsid w:val="00F03203"/>
    <w:rsid w:val="00F03355"/>
    <w:rsid w:val="00F043B1"/>
    <w:rsid w:val="00F046DE"/>
    <w:rsid w:val="00F04A0F"/>
    <w:rsid w:val="00F04F6E"/>
    <w:rsid w:val="00F0620B"/>
    <w:rsid w:val="00F06658"/>
    <w:rsid w:val="00F06E05"/>
    <w:rsid w:val="00F070D9"/>
    <w:rsid w:val="00F07BD6"/>
    <w:rsid w:val="00F07F85"/>
    <w:rsid w:val="00F103CF"/>
    <w:rsid w:val="00F11591"/>
    <w:rsid w:val="00F11C0D"/>
    <w:rsid w:val="00F11C92"/>
    <w:rsid w:val="00F11FF7"/>
    <w:rsid w:val="00F12C82"/>
    <w:rsid w:val="00F13BF7"/>
    <w:rsid w:val="00F13DA5"/>
    <w:rsid w:val="00F150A8"/>
    <w:rsid w:val="00F1594D"/>
    <w:rsid w:val="00F15EEF"/>
    <w:rsid w:val="00F204BB"/>
    <w:rsid w:val="00F217A0"/>
    <w:rsid w:val="00F225B2"/>
    <w:rsid w:val="00F22EFE"/>
    <w:rsid w:val="00F23707"/>
    <w:rsid w:val="00F23A32"/>
    <w:rsid w:val="00F23D87"/>
    <w:rsid w:val="00F23F12"/>
    <w:rsid w:val="00F24030"/>
    <w:rsid w:val="00F24060"/>
    <w:rsid w:val="00F24150"/>
    <w:rsid w:val="00F2553B"/>
    <w:rsid w:val="00F25936"/>
    <w:rsid w:val="00F25A09"/>
    <w:rsid w:val="00F25FBE"/>
    <w:rsid w:val="00F26224"/>
    <w:rsid w:val="00F2657A"/>
    <w:rsid w:val="00F26928"/>
    <w:rsid w:val="00F26EFC"/>
    <w:rsid w:val="00F2757C"/>
    <w:rsid w:val="00F2762F"/>
    <w:rsid w:val="00F27DD2"/>
    <w:rsid w:val="00F30D46"/>
    <w:rsid w:val="00F314F1"/>
    <w:rsid w:val="00F31744"/>
    <w:rsid w:val="00F317E2"/>
    <w:rsid w:val="00F32C14"/>
    <w:rsid w:val="00F336FF"/>
    <w:rsid w:val="00F34357"/>
    <w:rsid w:val="00F34513"/>
    <w:rsid w:val="00F352CF"/>
    <w:rsid w:val="00F3545C"/>
    <w:rsid w:val="00F35BC1"/>
    <w:rsid w:val="00F36313"/>
    <w:rsid w:val="00F36497"/>
    <w:rsid w:val="00F36F49"/>
    <w:rsid w:val="00F36FC7"/>
    <w:rsid w:val="00F371C9"/>
    <w:rsid w:val="00F40041"/>
    <w:rsid w:val="00F404E5"/>
    <w:rsid w:val="00F41384"/>
    <w:rsid w:val="00F42015"/>
    <w:rsid w:val="00F428F3"/>
    <w:rsid w:val="00F42984"/>
    <w:rsid w:val="00F42BB2"/>
    <w:rsid w:val="00F4350D"/>
    <w:rsid w:val="00F44279"/>
    <w:rsid w:val="00F44553"/>
    <w:rsid w:val="00F44FAA"/>
    <w:rsid w:val="00F44FDA"/>
    <w:rsid w:val="00F45122"/>
    <w:rsid w:val="00F45852"/>
    <w:rsid w:val="00F46B85"/>
    <w:rsid w:val="00F46CEB"/>
    <w:rsid w:val="00F50876"/>
    <w:rsid w:val="00F509B1"/>
    <w:rsid w:val="00F50C50"/>
    <w:rsid w:val="00F50EE3"/>
    <w:rsid w:val="00F514D5"/>
    <w:rsid w:val="00F515E1"/>
    <w:rsid w:val="00F51A64"/>
    <w:rsid w:val="00F52649"/>
    <w:rsid w:val="00F52965"/>
    <w:rsid w:val="00F52AAA"/>
    <w:rsid w:val="00F52CD6"/>
    <w:rsid w:val="00F5327D"/>
    <w:rsid w:val="00F53DC7"/>
    <w:rsid w:val="00F53F2D"/>
    <w:rsid w:val="00F54F8E"/>
    <w:rsid w:val="00F55954"/>
    <w:rsid w:val="00F571EE"/>
    <w:rsid w:val="00F61B2A"/>
    <w:rsid w:val="00F6235D"/>
    <w:rsid w:val="00F62507"/>
    <w:rsid w:val="00F63F90"/>
    <w:rsid w:val="00F644A9"/>
    <w:rsid w:val="00F648B0"/>
    <w:rsid w:val="00F648F8"/>
    <w:rsid w:val="00F64CBD"/>
    <w:rsid w:val="00F64D80"/>
    <w:rsid w:val="00F654BA"/>
    <w:rsid w:val="00F65A94"/>
    <w:rsid w:val="00F6609B"/>
    <w:rsid w:val="00F662C7"/>
    <w:rsid w:val="00F66382"/>
    <w:rsid w:val="00F66CB3"/>
    <w:rsid w:val="00F66E51"/>
    <w:rsid w:val="00F6708F"/>
    <w:rsid w:val="00F67828"/>
    <w:rsid w:val="00F67E16"/>
    <w:rsid w:val="00F71309"/>
    <w:rsid w:val="00F714B8"/>
    <w:rsid w:val="00F71DB3"/>
    <w:rsid w:val="00F73E6D"/>
    <w:rsid w:val="00F73F88"/>
    <w:rsid w:val="00F741FF"/>
    <w:rsid w:val="00F74ED9"/>
    <w:rsid w:val="00F753B1"/>
    <w:rsid w:val="00F759CC"/>
    <w:rsid w:val="00F75F51"/>
    <w:rsid w:val="00F75FE6"/>
    <w:rsid w:val="00F762AE"/>
    <w:rsid w:val="00F7638F"/>
    <w:rsid w:val="00F768D2"/>
    <w:rsid w:val="00F76AB1"/>
    <w:rsid w:val="00F77C95"/>
    <w:rsid w:val="00F77DEC"/>
    <w:rsid w:val="00F77E30"/>
    <w:rsid w:val="00F807F3"/>
    <w:rsid w:val="00F80D78"/>
    <w:rsid w:val="00F81100"/>
    <w:rsid w:val="00F82441"/>
    <w:rsid w:val="00F826BC"/>
    <w:rsid w:val="00F8275D"/>
    <w:rsid w:val="00F82849"/>
    <w:rsid w:val="00F82BAA"/>
    <w:rsid w:val="00F82FD1"/>
    <w:rsid w:val="00F83CF2"/>
    <w:rsid w:val="00F8430A"/>
    <w:rsid w:val="00F8443E"/>
    <w:rsid w:val="00F84C1F"/>
    <w:rsid w:val="00F84CDA"/>
    <w:rsid w:val="00F84EA4"/>
    <w:rsid w:val="00F84EAC"/>
    <w:rsid w:val="00F84FBE"/>
    <w:rsid w:val="00F8542B"/>
    <w:rsid w:val="00F85549"/>
    <w:rsid w:val="00F85A48"/>
    <w:rsid w:val="00F85E8D"/>
    <w:rsid w:val="00F86EA9"/>
    <w:rsid w:val="00F86EE7"/>
    <w:rsid w:val="00F87981"/>
    <w:rsid w:val="00F87DDF"/>
    <w:rsid w:val="00F90402"/>
    <w:rsid w:val="00F90B76"/>
    <w:rsid w:val="00F9169F"/>
    <w:rsid w:val="00F91D04"/>
    <w:rsid w:val="00F91EA6"/>
    <w:rsid w:val="00F926DE"/>
    <w:rsid w:val="00F92990"/>
    <w:rsid w:val="00F92A43"/>
    <w:rsid w:val="00F93B04"/>
    <w:rsid w:val="00F93F65"/>
    <w:rsid w:val="00F95442"/>
    <w:rsid w:val="00F954AD"/>
    <w:rsid w:val="00F95844"/>
    <w:rsid w:val="00F96B9E"/>
    <w:rsid w:val="00F96DB8"/>
    <w:rsid w:val="00F97584"/>
    <w:rsid w:val="00F977BC"/>
    <w:rsid w:val="00F97B12"/>
    <w:rsid w:val="00F97E57"/>
    <w:rsid w:val="00FA0A4F"/>
    <w:rsid w:val="00FA1518"/>
    <w:rsid w:val="00FA1CC9"/>
    <w:rsid w:val="00FA1F83"/>
    <w:rsid w:val="00FA2061"/>
    <w:rsid w:val="00FA241C"/>
    <w:rsid w:val="00FA342D"/>
    <w:rsid w:val="00FA379B"/>
    <w:rsid w:val="00FA3E60"/>
    <w:rsid w:val="00FA4410"/>
    <w:rsid w:val="00FA62A2"/>
    <w:rsid w:val="00FA6C14"/>
    <w:rsid w:val="00FA7248"/>
    <w:rsid w:val="00FA77B5"/>
    <w:rsid w:val="00FB0B60"/>
    <w:rsid w:val="00FB1A08"/>
    <w:rsid w:val="00FB2C2E"/>
    <w:rsid w:val="00FB4135"/>
    <w:rsid w:val="00FB4F48"/>
    <w:rsid w:val="00FB57DA"/>
    <w:rsid w:val="00FB5A01"/>
    <w:rsid w:val="00FB6556"/>
    <w:rsid w:val="00FB6595"/>
    <w:rsid w:val="00FB71B5"/>
    <w:rsid w:val="00FB7702"/>
    <w:rsid w:val="00FC0046"/>
    <w:rsid w:val="00FC0400"/>
    <w:rsid w:val="00FC07D1"/>
    <w:rsid w:val="00FC114C"/>
    <w:rsid w:val="00FC12E0"/>
    <w:rsid w:val="00FC141A"/>
    <w:rsid w:val="00FC174A"/>
    <w:rsid w:val="00FC187D"/>
    <w:rsid w:val="00FC267D"/>
    <w:rsid w:val="00FC3B5E"/>
    <w:rsid w:val="00FC3CC4"/>
    <w:rsid w:val="00FC416F"/>
    <w:rsid w:val="00FC4331"/>
    <w:rsid w:val="00FC4C02"/>
    <w:rsid w:val="00FC4E99"/>
    <w:rsid w:val="00FC5918"/>
    <w:rsid w:val="00FC6C11"/>
    <w:rsid w:val="00FC730B"/>
    <w:rsid w:val="00FC752A"/>
    <w:rsid w:val="00FC7FD6"/>
    <w:rsid w:val="00FD0149"/>
    <w:rsid w:val="00FD0F91"/>
    <w:rsid w:val="00FD22CA"/>
    <w:rsid w:val="00FD28A4"/>
    <w:rsid w:val="00FD2F72"/>
    <w:rsid w:val="00FD3521"/>
    <w:rsid w:val="00FD3D1A"/>
    <w:rsid w:val="00FD47DE"/>
    <w:rsid w:val="00FD5783"/>
    <w:rsid w:val="00FD5F86"/>
    <w:rsid w:val="00FD5FEE"/>
    <w:rsid w:val="00FD645C"/>
    <w:rsid w:val="00FD6B5A"/>
    <w:rsid w:val="00FD6E65"/>
    <w:rsid w:val="00FE0531"/>
    <w:rsid w:val="00FE06B6"/>
    <w:rsid w:val="00FE06BA"/>
    <w:rsid w:val="00FE0EBB"/>
    <w:rsid w:val="00FE1B99"/>
    <w:rsid w:val="00FE2820"/>
    <w:rsid w:val="00FE3A45"/>
    <w:rsid w:val="00FE3B61"/>
    <w:rsid w:val="00FE3E3A"/>
    <w:rsid w:val="00FE401E"/>
    <w:rsid w:val="00FE5035"/>
    <w:rsid w:val="00FE5C73"/>
    <w:rsid w:val="00FE5D52"/>
    <w:rsid w:val="00FE5EE4"/>
    <w:rsid w:val="00FE78D3"/>
    <w:rsid w:val="00FF0699"/>
    <w:rsid w:val="00FF0BFF"/>
    <w:rsid w:val="00FF0FC0"/>
    <w:rsid w:val="00FF1372"/>
    <w:rsid w:val="00FF13B6"/>
    <w:rsid w:val="00FF17B5"/>
    <w:rsid w:val="00FF260E"/>
    <w:rsid w:val="00FF2706"/>
    <w:rsid w:val="00FF2C9E"/>
    <w:rsid w:val="00FF326E"/>
    <w:rsid w:val="00FF3A45"/>
    <w:rsid w:val="00FF4F4C"/>
    <w:rsid w:val="00FF5559"/>
    <w:rsid w:val="00FF5824"/>
    <w:rsid w:val="00FF5F0D"/>
    <w:rsid w:val="00FF612A"/>
    <w:rsid w:val="00FF69EE"/>
    <w:rsid w:val="00FF71BB"/>
    <w:rsid w:val="00FF7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07D1"/>
    <w:pPr>
      <w:suppressAutoHyphens/>
    </w:pPr>
    <w:rPr>
      <w:sz w:val="24"/>
      <w:lang w:eastAsia="ar-SA"/>
    </w:rPr>
  </w:style>
  <w:style w:type="paragraph" w:styleId="Cmsor1">
    <w:name w:val="heading 1"/>
    <w:basedOn w:val="Norml"/>
    <w:next w:val="Norml"/>
    <w:link w:val="Cmsor1Char"/>
    <w:autoRedefine/>
    <w:uiPriority w:val="9"/>
    <w:qFormat/>
    <w:rsid w:val="00D67295"/>
    <w:pPr>
      <w:widowControl w:val="0"/>
      <w:spacing w:before="120" w:after="120"/>
      <w:jc w:val="center"/>
      <w:outlineLvl w:val="0"/>
    </w:pPr>
    <w:rPr>
      <w:b/>
    </w:rPr>
  </w:style>
  <w:style w:type="paragraph" w:styleId="Cmsor2">
    <w:name w:val="heading 2"/>
    <w:basedOn w:val="Cmsor3"/>
    <w:next w:val="Norml"/>
    <w:link w:val="Cmsor2Char"/>
    <w:autoRedefine/>
    <w:uiPriority w:val="9"/>
    <w:qFormat/>
    <w:rsid w:val="00A01E26"/>
    <w:pPr>
      <w:keepNext/>
      <w:spacing w:before="120" w:after="120"/>
      <w:outlineLvl w:val="1"/>
    </w:pPr>
    <w:rPr>
      <w:rFonts w:ascii="Times New Roman" w:hAnsi="Times New Roman"/>
      <w:caps w:val="0"/>
      <w:spacing w:val="0"/>
      <w:szCs w:val="22"/>
    </w:rPr>
  </w:style>
  <w:style w:type="paragraph" w:styleId="Cmsor3">
    <w:name w:val="heading 3"/>
    <w:aliases w:val="Címsor2"/>
    <w:basedOn w:val="Norml"/>
    <w:next w:val="Norml"/>
    <w:link w:val="Cmsor3Char"/>
    <w:autoRedefine/>
    <w:uiPriority w:val="9"/>
    <w:qFormat/>
    <w:rsid w:val="009C3242"/>
    <w:pPr>
      <w:widowControl w:val="0"/>
      <w:spacing w:before="240" w:after="240"/>
      <w:jc w:val="center"/>
      <w:outlineLvl w:val="2"/>
    </w:pPr>
    <w:rPr>
      <w:rFonts w:ascii="Trebuchet MS" w:hAnsi="Trebuchet MS"/>
      <w:b/>
      <w:caps/>
      <w:spacing w:val="-4"/>
    </w:rPr>
  </w:style>
  <w:style w:type="paragraph" w:styleId="Cmsor4">
    <w:name w:val="heading 4"/>
    <w:basedOn w:val="Norml"/>
    <w:next w:val="Norml"/>
    <w:link w:val="Cmsor4Char"/>
    <w:uiPriority w:val="9"/>
    <w:qFormat/>
    <w:rsid w:val="00FC07D1"/>
    <w:pPr>
      <w:keepNext/>
      <w:widowControl w:val="0"/>
      <w:tabs>
        <w:tab w:val="left" w:pos="2410"/>
        <w:tab w:val="left" w:pos="2835"/>
        <w:tab w:val="left" w:pos="5245"/>
      </w:tabs>
      <w:ind w:left="567" w:hanging="567"/>
      <w:jc w:val="both"/>
      <w:outlineLvl w:val="3"/>
    </w:pPr>
    <w:rPr>
      <w:b/>
      <w:sz w:val="48"/>
    </w:rPr>
  </w:style>
  <w:style w:type="paragraph" w:styleId="Cmsor5">
    <w:name w:val="heading 5"/>
    <w:basedOn w:val="Norml"/>
    <w:next w:val="Norml"/>
    <w:qFormat/>
    <w:rsid w:val="00FC07D1"/>
    <w:pPr>
      <w:keepNext/>
      <w:ind w:left="567" w:hanging="567"/>
      <w:jc w:val="both"/>
      <w:outlineLvl w:val="4"/>
    </w:pPr>
    <w:rPr>
      <w:rFonts w:ascii="Arial Narrow" w:hAnsi="Arial Narrow"/>
      <w:b/>
      <w:sz w:val="22"/>
    </w:rPr>
  </w:style>
  <w:style w:type="paragraph" w:styleId="Cmsor6">
    <w:name w:val="heading 6"/>
    <w:basedOn w:val="Norml"/>
    <w:next w:val="Norml"/>
    <w:qFormat/>
    <w:rsid w:val="00FC07D1"/>
    <w:pPr>
      <w:keepNext/>
      <w:ind w:left="567" w:hanging="567"/>
      <w:jc w:val="both"/>
      <w:outlineLvl w:val="5"/>
    </w:pPr>
    <w:rPr>
      <w:rFonts w:ascii="Arial Narrow" w:hAnsi="Arial Narrow"/>
      <w:b/>
      <w:sz w:val="16"/>
    </w:rPr>
  </w:style>
  <w:style w:type="paragraph" w:styleId="Cmsor7">
    <w:name w:val="heading 7"/>
    <w:basedOn w:val="Norml"/>
    <w:next w:val="Norml"/>
    <w:qFormat/>
    <w:rsid w:val="00FC07D1"/>
    <w:pPr>
      <w:keepNext/>
      <w:ind w:left="567" w:hanging="567"/>
      <w:jc w:val="center"/>
      <w:outlineLvl w:val="6"/>
    </w:pPr>
    <w:rPr>
      <w:rFonts w:ascii="Arial Narrow" w:hAnsi="Arial Narrow"/>
      <w:b/>
      <w:sz w:val="22"/>
    </w:rPr>
  </w:style>
  <w:style w:type="paragraph" w:styleId="Cmsor8">
    <w:name w:val="heading 8"/>
    <w:basedOn w:val="Norml"/>
    <w:next w:val="Norml"/>
    <w:qFormat/>
    <w:rsid w:val="00FC07D1"/>
    <w:pPr>
      <w:keepNext/>
      <w:tabs>
        <w:tab w:val="right" w:pos="8222"/>
      </w:tabs>
      <w:jc w:val="center"/>
      <w:outlineLvl w:val="7"/>
    </w:pPr>
    <w:rPr>
      <w:rFonts w:ascii="Arial Narrow" w:hAnsi="Arial Narrow"/>
      <w:b/>
      <w:sz w:val="22"/>
    </w:rPr>
  </w:style>
  <w:style w:type="paragraph" w:styleId="Cmsor9">
    <w:name w:val="heading 9"/>
    <w:basedOn w:val="Norml"/>
    <w:next w:val="Norml"/>
    <w:qFormat/>
    <w:rsid w:val="00FC07D1"/>
    <w:pPr>
      <w:keepNext/>
      <w:jc w:val="both"/>
      <w:outlineLvl w:val="8"/>
    </w:pPr>
    <w:rPr>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FC07D1"/>
    <w:rPr>
      <w:rFonts w:ascii="Symbol" w:hAnsi="Symbol"/>
    </w:rPr>
  </w:style>
  <w:style w:type="character" w:customStyle="1" w:styleId="WW8Num3z1">
    <w:name w:val="WW8Num3z1"/>
    <w:rsid w:val="00FC07D1"/>
    <w:rPr>
      <w:rFonts w:ascii="Trebuchet MS" w:eastAsia="Times New Roman" w:hAnsi="Trebuchet MS" w:cs="Tahoma"/>
    </w:rPr>
  </w:style>
  <w:style w:type="character" w:customStyle="1" w:styleId="WW8Num4z2">
    <w:name w:val="WW8Num4z2"/>
    <w:rsid w:val="00FC07D1"/>
    <w:rPr>
      <w:rFonts w:ascii="Wingdings" w:hAnsi="Wingdings"/>
    </w:rPr>
  </w:style>
  <w:style w:type="character" w:customStyle="1" w:styleId="WW8Num4z3">
    <w:name w:val="WW8Num4z3"/>
    <w:rsid w:val="00FC07D1"/>
    <w:rPr>
      <w:rFonts w:ascii="Symbol" w:hAnsi="Symbol"/>
    </w:rPr>
  </w:style>
  <w:style w:type="character" w:customStyle="1" w:styleId="WW8Num4z4">
    <w:name w:val="WW8Num4z4"/>
    <w:rsid w:val="00FC07D1"/>
    <w:rPr>
      <w:rFonts w:ascii="Courier New" w:hAnsi="Courier New" w:cs="Courier New"/>
    </w:rPr>
  </w:style>
  <w:style w:type="character" w:customStyle="1" w:styleId="WW8Num5z0">
    <w:name w:val="WW8Num5z0"/>
    <w:rsid w:val="00FC07D1"/>
    <w:rPr>
      <w:rFonts w:ascii="Times New Roman" w:eastAsia="Times New Roman" w:hAnsi="Times New Roman"/>
    </w:rPr>
  </w:style>
  <w:style w:type="character" w:customStyle="1" w:styleId="WW8Num5z1">
    <w:name w:val="WW8Num5z1"/>
    <w:rsid w:val="00FC07D1"/>
    <w:rPr>
      <w:rFonts w:ascii="Courier New" w:hAnsi="Courier New"/>
    </w:rPr>
  </w:style>
  <w:style w:type="character" w:customStyle="1" w:styleId="WW8Num5z2">
    <w:name w:val="WW8Num5z2"/>
    <w:rsid w:val="00FC07D1"/>
    <w:rPr>
      <w:rFonts w:ascii="Wingdings" w:hAnsi="Wingdings"/>
    </w:rPr>
  </w:style>
  <w:style w:type="character" w:customStyle="1" w:styleId="WW8Num5z3">
    <w:name w:val="WW8Num5z3"/>
    <w:rsid w:val="00FC07D1"/>
    <w:rPr>
      <w:rFonts w:ascii="Symbol" w:hAnsi="Symbol"/>
    </w:rPr>
  </w:style>
  <w:style w:type="character" w:customStyle="1" w:styleId="WW8Num7z0">
    <w:name w:val="WW8Num7z0"/>
    <w:rsid w:val="00FC07D1"/>
    <w:rPr>
      <w:rFonts w:ascii="Courier New" w:hAnsi="Courier New" w:cs="Courier New"/>
    </w:rPr>
  </w:style>
  <w:style w:type="character" w:customStyle="1" w:styleId="WW8Num7z2">
    <w:name w:val="WW8Num7z2"/>
    <w:rsid w:val="00FC07D1"/>
    <w:rPr>
      <w:rFonts w:ascii="Wingdings" w:hAnsi="Wingdings"/>
    </w:rPr>
  </w:style>
  <w:style w:type="character" w:customStyle="1" w:styleId="WW8Num7z3">
    <w:name w:val="WW8Num7z3"/>
    <w:rsid w:val="00FC07D1"/>
    <w:rPr>
      <w:rFonts w:ascii="Symbol" w:hAnsi="Symbol"/>
    </w:rPr>
  </w:style>
  <w:style w:type="character" w:customStyle="1" w:styleId="WW8Num10z0">
    <w:name w:val="WW8Num10z0"/>
    <w:rsid w:val="00FC07D1"/>
    <w:rPr>
      <w:color w:val="auto"/>
      <w:sz w:val="22"/>
      <w:szCs w:val="22"/>
      <w:u w:val="none"/>
    </w:rPr>
  </w:style>
  <w:style w:type="character" w:customStyle="1" w:styleId="WW8Num12z1">
    <w:name w:val="WW8Num12z1"/>
    <w:rsid w:val="00FC07D1"/>
    <w:rPr>
      <w:rFonts w:ascii="Times New Roman" w:eastAsia="Times New Roman" w:hAnsi="Times New Roman" w:cs="Times New Roman"/>
    </w:rPr>
  </w:style>
  <w:style w:type="character" w:customStyle="1" w:styleId="WW8Num13z0">
    <w:name w:val="WW8Num13z0"/>
    <w:rsid w:val="00FC07D1"/>
    <w:rPr>
      <w:rFonts w:ascii="Times New Roman" w:eastAsia="Times New Roman" w:hAnsi="Times New Roman"/>
    </w:rPr>
  </w:style>
  <w:style w:type="character" w:customStyle="1" w:styleId="WW8Num13z1">
    <w:name w:val="WW8Num13z1"/>
    <w:rsid w:val="00FC07D1"/>
    <w:rPr>
      <w:rFonts w:ascii="Courier New" w:hAnsi="Courier New"/>
    </w:rPr>
  </w:style>
  <w:style w:type="character" w:customStyle="1" w:styleId="WW8Num13z2">
    <w:name w:val="WW8Num13z2"/>
    <w:rsid w:val="00FC07D1"/>
    <w:rPr>
      <w:rFonts w:ascii="Wingdings" w:hAnsi="Wingdings"/>
    </w:rPr>
  </w:style>
  <w:style w:type="character" w:customStyle="1" w:styleId="WW8Num13z3">
    <w:name w:val="WW8Num13z3"/>
    <w:rsid w:val="00FC07D1"/>
    <w:rPr>
      <w:rFonts w:ascii="Symbol" w:hAnsi="Symbol"/>
    </w:rPr>
  </w:style>
  <w:style w:type="character" w:customStyle="1" w:styleId="WW8Num14z1">
    <w:name w:val="WW8Num14z1"/>
    <w:rsid w:val="00FC07D1"/>
    <w:rPr>
      <w:rFonts w:ascii="Symbol" w:hAnsi="Symbol" w:cs="Symbol"/>
      <w:color w:val="auto"/>
    </w:rPr>
  </w:style>
  <w:style w:type="character" w:customStyle="1" w:styleId="Bekezdsalap-bettpusa1">
    <w:name w:val="Bekezdés alap-betűtípusa1"/>
    <w:rsid w:val="00FC07D1"/>
  </w:style>
  <w:style w:type="character" w:styleId="Oldalszm">
    <w:name w:val="page number"/>
    <w:basedOn w:val="Bekezdsalap-bettpusa1"/>
    <w:rsid w:val="00FC07D1"/>
  </w:style>
  <w:style w:type="character" w:customStyle="1" w:styleId="Hyperlink1">
    <w:name w:val="Hyperlink1"/>
    <w:rsid w:val="00FC07D1"/>
    <w:rPr>
      <w:color w:val="0000FF"/>
      <w:u w:val="single"/>
    </w:rPr>
  </w:style>
  <w:style w:type="character" w:customStyle="1" w:styleId="FollowedHyperlink1">
    <w:name w:val="FollowedHyperlink1"/>
    <w:rsid w:val="00FC07D1"/>
    <w:rPr>
      <w:color w:val="800080"/>
      <w:u w:val="single"/>
    </w:rPr>
  </w:style>
  <w:style w:type="character" w:customStyle="1" w:styleId="defaulttext">
    <w:name w:val="defaulttext"/>
    <w:basedOn w:val="Bekezdsalap-bettpusa1"/>
    <w:rsid w:val="00FC07D1"/>
  </w:style>
  <w:style w:type="character" w:styleId="Hiperhivatkozs">
    <w:name w:val="Hyperlink"/>
    <w:uiPriority w:val="99"/>
    <w:rsid w:val="00FC07D1"/>
    <w:rPr>
      <w:color w:val="0000FF"/>
      <w:u w:val="single"/>
    </w:rPr>
  </w:style>
  <w:style w:type="character" w:styleId="Mrltotthiperhivatkozs">
    <w:name w:val="FollowedHyperlink"/>
    <w:uiPriority w:val="99"/>
    <w:rsid w:val="00FC07D1"/>
    <w:rPr>
      <w:color w:val="800080"/>
      <w:u w:val="single"/>
    </w:rPr>
  </w:style>
  <w:style w:type="character" w:customStyle="1" w:styleId="StlusFelsorolsTrebuchetMSChar">
    <w:name w:val="Stílus Felsorolás + Trebuchet MS Char"/>
    <w:rsid w:val="00FC07D1"/>
    <w:rPr>
      <w:rFonts w:ascii="Trebuchet MS" w:hAnsi="Trebuchet MS"/>
      <w:sz w:val="24"/>
      <w:lang w:val="hu-HU" w:eastAsia="ar-SA" w:bidi="ar-SA"/>
    </w:rPr>
  </w:style>
  <w:style w:type="character" w:customStyle="1" w:styleId="Fgg1cm1Char">
    <w:name w:val="Függő:  1 cm1 Char"/>
    <w:rsid w:val="00FC07D1"/>
    <w:rPr>
      <w:rFonts w:ascii="Trebuchet MS" w:hAnsi="Trebuchet MS" w:cs="Arial Narrow"/>
      <w:sz w:val="22"/>
      <w:szCs w:val="22"/>
      <w:lang w:val="hu-HU" w:eastAsia="ar-SA" w:bidi="ar-SA"/>
    </w:rPr>
  </w:style>
  <w:style w:type="character" w:customStyle="1" w:styleId="Cmsor2CharCharChar">
    <w:name w:val="Címsor 2 Char Char Char"/>
    <w:rsid w:val="00FC07D1"/>
    <w:rPr>
      <w:rFonts w:ascii="Trebuchet MS" w:hAnsi="Trebuchet MS" w:cs="Trebuchet MS"/>
      <w:b/>
      <w:bCs/>
      <w:caps/>
      <w:sz w:val="26"/>
      <w:szCs w:val="26"/>
      <w:lang w:val="hu-HU" w:eastAsia="ar-SA" w:bidi="ar-SA"/>
    </w:rPr>
  </w:style>
  <w:style w:type="character" w:customStyle="1" w:styleId="Lbjegyzet-karakterek">
    <w:name w:val="Lábjegyzet-karakterek"/>
    <w:rsid w:val="00FC07D1"/>
    <w:rPr>
      <w:vertAlign w:val="superscript"/>
    </w:rPr>
  </w:style>
  <w:style w:type="character" w:customStyle="1" w:styleId="NormlTrebuchetMS2">
    <w:name w:val="Normál + Trebuchet MS2"/>
    <w:rsid w:val="00FC07D1"/>
    <w:rPr>
      <w:rFonts w:ascii="Trebuchet MS" w:hAnsi="Trebuchet MS" w:cs="Arial Narrow"/>
      <w:sz w:val="22"/>
      <w:szCs w:val="22"/>
      <w:lang w:val="hu-HU" w:eastAsia="ar-SA" w:bidi="ar-SA"/>
    </w:rPr>
  </w:style>
  <w:style w:type="character" w:customStyle="1" w:styleId="viCharChar">
    <w:name w:val="évi Char Char"/>
    <w:rsid w:val="00FC07D1"/>
    <w:rPr>
      <w:rFonts w:ascii="Trebuchet MS" w:hAnsi="Trebuchet MS"/>
      <w:sz w:val="22"/>
      <w:szCs w:val="22"/>
      <w:lang w:val="hu-HU" w:eastAsia="ar-SA" w:bidi="ar-SA"/>
    </w:rPr>
  </w:style>
  <w:style w:type="character" w:customStyle="1" w:styleId="WW-viCharChar">
    <w:name w:val="WW-évi Char Char"/>
    <w:rsid w:val="00FC07D1"/>
    <w:rPr>
      <w:rFonts w:ascii="Trebuchet MS" w:hAnsi="Trebuchet MS"/>
      <w:sz w:val="22"/>
      <w:szCs w:val="22"/>
      <w:lang w:val="hu-HU" w:eastAsia="ar-SA" w:bidi="ar-SA"/>
    </w:rPr>
  </w:style>
  <w:style w:type="character" w:customStyle="1" w:styleId="felsorolsChar">
    <w:name w:val="felsorolás Char"/>
    <w:rsid w:val="00FC07D1"/>
    <w:rPr>
      <w:rFonts w:ascii="Trebuchet MS" w:hAnsi="Trebuchet MS"/>
      <w:sz w:val="22"/>
      <w:szCs w:val="22"/>
      <w:lang w:val="hu-HU" w:eastAsia="ar-SA" w:bidi="ar-SA"/>
    </w:rPr>
  </w:style>
  <w:style w:type="character" w:styleId="Lbjegyzet-hivatkozs">
    <w:name w:val="footnote reference"/>
    <w:aliases w:val="Footnote symbol"/>
    <w:rsid w:val="00FC07D1"/>
    <w:rPr>
      <w:vertAlign w:val="superscript"/>
    </w:rPr>
  </w:style>
  <w:style w:type="character" w:styleId="Vgjegyzet-hivatkozs">
    <w:name w:val="endnote reference"/>
    <w:semiHidden/>
    <w:rsid w:val="00FC07D1"/>
    <w:rPr>
      <w:vertAlign w:val="superscript"/>
    </w:rPr>
  </w:style>
  <w:style w:type="character" w:customStyle="1" w:styleId="Vgjegyzet-karakterek">
    <w:name w:val="Végjegyzet-karakterek"/>
    <w:rsid w:val="00FC07D1"/>
  </w:style>
  <w:style w:type="paragraph" w:customStyle="1" w:styleId="Cmsor">
    <w:name w:val="Címsor"/>
    <w:basedOn w:val="Norml"/>
    <w:next w:val="Szvegtrzs"/>
    <w:rsid w:val="00FC07D1"/>
    <w:pPr>
      <w:keepNext/>
      <w:spacing w:before="240" w:after="120"/>
    </w:pPr>
    <w:rPr>
      <w:rFonts w:ascii="Arial" w:eastAsia="Lucida Sans Unicode" w:hAnsi="Arial" w:cs="Tahoma"/>
      <w:sz w:val="28"/>
      <w:szCs w:val="28"/>
    </w:rPr>
  </w:style>
  <w:style w:type="paragraph" w:styleId="Szvegtrzs">
    <w:name w:val="Body Text"/>
    <w:basedOn w:val="Norml"/>
    <w:rsid w:val="00FC07D1"/>
    <w:pPr>
      <w:jc w:val="both"/>
    </w:pPr>
  </w:style>
  <w:style w:type="paragraph" w:styleId="Lista">
    <w:name w:val="List"/>
    <w:basedOn w:val="Norml"/>
    <w:rsid w:val="00FC07D1"/>
    <w:pPr>
      <w:ind w:left="283" w:hanging="283"/>
    </w:pPr>
  </w:style>
  <w:style w:type="paragraph" w:customStyle="1" w:styleId="Felirat">
    <w:name w:val="Felirat"/>
    <w:basedOn w:val="Norml"/>
    <w:rsid w:val="00FC07D1"/>
    <w:pPr>
      <w:suppressLineNumbers/>
      <w:spacing w:before="120" w:after="120"/>
    </w:pPr>
    <w:rPr>
      <w:rFonts w:cs="Tahoma"/>
      <w:i/>
      <w:iCs/>
      <w:szCs w:val="24"/>
    </w:rPr>
  </w:style>
  <w:style w:type="paragraph" w:customStyle="1" w:styleId="Trgymutat">
    <w:name w:val="Tárgymutató"/>
    <w:basedOn w:val="Norml"/>
    <w:rsid w:val="00FC07D1"/>
    <w:pPr>
      <w:suppressLineNumbers/>
    </w:pPr>
    <w:rPr>
      <w:rFonts w:cs="Tahoma"/>
    </w:rPr>
  </w:style>
  <w:style w:type="paragraph" w:customStyle="1" w:styleId="BodyText21">
    <w:name w:val="Body Text 21"/>
    <w:basedOn w:val="Norml"/>
    <w:rsid w:val="00FC07D1"/>
    <w:pPr>
      <w:ind w:left="567"/>
      <w:jc w:val="both"/>
    </w:pPr>
  </w:style>
  <w:style w:type="paragraph" w:customStyle="1" w:styleId="BodyTextIndent21">
    <w:name w:val="Body Text Indent 21"/>
    <w:basedOn w:val="Norml"/>
    <w:rsid w:val="00FC07D1"/>
    <w:pPr>
      <w:tabs>
        <w:tab w:val="left" w:pos="851"/>
      </w:tabs>
      <w:ind w:left="851"/>
      <w:jc w:val="both"/>
    </w:pPr>
  </w:style>
  <w:style w:type="paragraph" w:styleId="llb">
    <w:name w:val="footer"/>
    <w:aliases w:val=" Char2 Char, Char2"/>
    <w:basedOn w:val="Norml"/>
    <w:link w:val="llbChar"/>
    <w:uiPriority w:val="99"/>
    <w:rsid w:val="00FC07D1"/>
    <w:pPr>
      <w:tabs>
        <w:tab w:val="center" w:pos="4536"/>
        <w:tab w:val="right" w:pos="9072"/>
      </w:tabs>
    </w:pPr>
  </w:style>
  <w:style w:type="paragraph" w:customStyle="1" w:styleId="PlainText1">
    <w:name w:val="Plain Text1"/>
    <w:basedOn w:val="Norml"/>
    <w:rsid w:val="00FC07D1"/>
    <w:rPr>
      <w:rFonts w:ascii="Courier New" w:hAnsi="Courier New"/>
      <w:sz w:val="20"/>
      <w:lang w:val="en-US"/>
    </w:rPr>
  </w:style>
  <w:style w:type="paragraph" w:customStyle="1" w:styleId="WW-BodyText2">
    <w:name w:val="WW-Body Text 2"/>
    <w:basedOn w:val="Norml"/>
    <w:rsid w:val="00FC07D1"/>
    <w:pPr>
      <w:widowControl w:val="0"/>
      <w:shd w:val="clear" w:color="auto" w:fill="F2F2F2"/>
      <w:ind w:left="810" w:hanging="426"/>
      <w:jc w:val="both"/>
    </w:pPr>
    <w:rPr>
      <w:rFonts w:ascii="Arial" w:hAnsi="Arial"/>
    </w:rPr>
  </w:style>
  <w:style w:type="paragraph" w:styleId="lfej">
    <w:name w:val="header"/>
    <w:basedOn w:val="Norml"/>
    <w:link w:val="lfejChar"/>
    <w:uiPriority w:val="99"/>
    <w:rsid w:val="00FC07D1"/>
    <w:pPr>
      <w:tabs>
        <w:tab w:val="center" w:pos="4536"/>
        <w:tab w:val="right" w:pos="9072"/>
      </w:tabs>
    </w:pPr>
  </w:style>
  <w:style w:type="paragraph" w:customStyle="1" w:styleId="BodyTextIndent31">
    <w:name w:val="Body Text Indent 31"/>
    <w:basedOn w:val="Norml"/>
    <w:rsid w:val="00FC07D1"/>
    <w:pPr>
      <w:ind w:left="1412" w:hanging="709"/>
      <w:jc w:val="both"/>
    </w:pPr>
    <w:rPr>
      <w:sz w:val="28"/>
    </w:rPr>
  </w:style>
  <w:style w:type="paragraph" w:styleId="TJ1">
    <w:name w:val="toc 1"/>
    <w:basedOn w:val="Norml"/>
    <w:next w:val="Norml"/>
    <w:uiPriority w:val="39"/>
    <w:rsid w:val="00FC07D1"/>
    <w:pPr>
      <w:tabs>
        <w:tab w:val="right" w:leader="dot" w:pos="9062"/>
      </w:tabs>
      <w:spacing w:before="120"/>
    </w:pPr>
    <w:rPr>
      <w:rFonts w:ascii="Trebuchet MS" w:hAnsi="Trebuchet MS"/>
      <w:b/>
      <w:caps/>
      <w:sz w:val="20"/>
    </w:rPr>
  </w:style>
  <w:style w:type="paragraph" w:styleId="TJ2">
    <w:name w:val="toc 2"/>
    <w:basedOn w:val="Norml"/>
    <w:next w:val="Norml"/>
    <w:uiPriority w:val="39"/>
    <w:rsid w:val="00FC07D1"/>
    <w:pPr>
      <w:ind w:left="240"/>
    </w:pPr>
    <w:rPr>
      <w:rFonts w:ascii="Trebuchet MS" w:hAnsi="Trebuchet MS"/>
      <w:smallCaps/>
      <w:sz w:val="20"/>
    </w:rPr>
  </w:style>
  <w:style w:type="paragraph" w:styleId="TJ3">
    <w:name w:val="toc 3"/>
    <w:basedOn w:val="Norml"/>
    <w:next w:val="Norml"/>
    <w:uiPriority w:val="39"/>
    <w:rsid w:val="00FC07D1"/>
    <w:pPr>
      <w:ind w:left="480"/>
    </w:pPr>
    <w:rPr>
      <w:rFonts w:ascii="Trebuchet MS" w:hAnsi="Trebuchet MS"/>
      <w:sz w:val="16"/>
    </w:rPr>
  </w:style>
  <w:style w:type="paragraph" w:styleId="TJ4">
    <w:name w:val="toc 4"/>
    <w:basedOn w:val="Norml"/>
    <w:next w:val="Norml"/>
    <w:uiPriority w:val="39"/>
    <w:rsid w:val="00FC07D1"/>
    <w:pPr>
      <w:ind w:left="720"/>
    </w:pPr>
    <w:rPr>
      <w:sz w:val="18"/>
    </w:rPr>
  </w:style>
  <w:style w:type="paragraph" w:styleId="TJ5">
    <w:name w:val="toc 5"/>
    <w:basedOn w:val="Norml"/>
    <w:next w:val="Norml"/>
    <w:uiPriority w:val="39"/>
    <w:rsid w:val="00FC07D1"/>
    <w:pPr>
      <w:ind w:left="960"/>
    </w:pPr>
    <w:rPr>
      <w:sz w:val="18"/>
    </w:rPr>
  </w:style>
  <w:style w:type="paragraph" w:styleId="TJ6">
    <w:name w:val="toc 6"/>
    <w:basedOn w:val="Norml"/>
    <w:next w:val="Norml"/>
    <w:uiPriority w:val="39"/>
    <w:rsid w:val="00FC07D1"/>
    <w:pPr>
      <w:ind w:left="1200"/>
    </w:pPr>
    <w:rPr>
      <w:sz w:val="18"/>
    </w:rPr>
  </w:style>
  <w:style w:type="paragraph" w:styleId="TJ7">
    <w:name w:val="toc 7"/>
    <w:basedOn w:val="Norml"/>
    <w:next w:val="Norml"/>
    <w:uiPriority w:val="39"/>
    <w:rsid w:val="00FC07D1"/>
    <w:pPr>
      <w:ind w:left="1440"/>
    </w:pPr>
    <w:rPr>
      <w:sz w:val="18"/>
    </w:rPr>
  </w:style>
  <w:style w:type="paragraph" w:styleId="TJ8">
    <w:name w:val="toc 8"/>
    <w:basedOn w:val="Norml"/>
    <w:next w:val="Norml"/>
    <w:uiPriority w:val="39"/>
    <w:rsid w:val="00FC07D1"/>
    <w:pPr>
      <w:ind w:left="1680"/>
    </w:pPr>
    <w:rPr>
      <w:sz w:val="18"/>
    </w:rPr>
  </w:style>
  <w:style w:type="paragraph" w:styleId="TJ9">
    <w:name w:val="toc 9"/>
    <w:basedOn w:val="Norml"/>
    <w:next w:val="Norml"/>
    <w:uiPriority w:val="39"/>
    <w:rsid w:val="00FC07D1"/>
    <w:pPr>
      <w:ind w:left="1920"/>
    </w:pPr>
    <w:rPr>
      <w:sz w:val="18"/>
    </w:rPr>
  </w:style>
  <w:style w:type="paragraph" w:customStyle="1" w:styleId="lofej">
    <w:name w:val="Élofej"/>
    <w:basedOn w:val="Norml"/>
    <w:rsid w:val="00FC07D1"/>
    <w:pPr>
      <w:widowControl w:val="0"/>
      <w:tabs>
        <w:tab w:val="center" w:pos="4536"/>
        <w:tab w:val="right" w:pos="9072"/>
      </w:tabs>
    </w:pPr>
    <w:rPr>
      <w:sz w:val="20"/>
    </w:rPr>
  </w:style>
  <w:style w:type="paragraph" w:customStyle="1" w:styleId="Hivatkozsjegyzk-fej1">
    <w:name w:val="Hivatkozásjegyzék-fej1"/>
    <w:basedOn w:val="Norml"/>
    <w:next w:val="Norml"/>
    <w:rsid w:val="00FC07D1"/>
    <w:pPr>
      <w:spacing w:before="120"/>
    </w:pPr>
    <w:rPr>
      <w:rFonts w:ascii="Arial" w:hAnsi="Arial"/>
      <w:b/>
    </w:rPr>
  </w:style>
  <w:style w:type="paragraph" w:customStyle="1" w:styleId="lolb">
    <w:name w:val="Éloláb"/>
    <w:basedOn w:val="Norml"/>
    <w:rsid w:val="00FC07D1"/>
    <w:pPr>
      <w:widowControl w:val="0"/>
      <w:tabs>
        <w:tab w:val="center" w:pos="4536"/>
        <w:tab w:val="right" w:pos="9072"/>
      </w:tabs>
    </w:pPr>
    <w:rPr>
      <w:sz w:val="20"/>
    </w:rPr>
  </w:style>
  <w:style w:type="paragraph" w:customStyle="1" w:styleId="BlockText1">
    <w:name w:val="Block Text1"/>
    <w:basedOn w:val="Norml"/>
    <w:rsid w:val="00FC07D1"/>
    <w:pPr>
      <w:ind w:left="567" w:right="5" w:hanging="567"/>
      <w:jc w:val="both"/>
    </w:pPr>
    <w:rPr>
      <w:rFonts w:ascii="Arial" w:hAnsi="Arial"/>
    </w:rPr>
  </w:style>
  <w:style w:type="paragraph" w:customStyle="1" w:styleId="0-05">
    <w:name w:val="0-0.5"/>
    <w:basedOn w:val="Norml"/>
    <w:rsid w:val="00FC07D1"/>
    <w:pPr>
      <w:ind w:left="284" w:hanging="284"/>
      <w:jc w:val="both"/>
    </w:pPr>
    <w:rPr>
      <w:rFonts w:ascii="Times" w:hAnsi="Times"/>
      <w:sz w:val="26"/>
    </w:rPr>
  </w:style>
  <w:style w:type="paragraph" w:styleId="Cm">
    <w:name w:val="Title"/>
    <w:basedOn w:val="Norml"/>
    <w:next w:val="Alcm"/>
    <w:qFormat/>
    <w:rsid w:val="00FC07D1"/>
    <w:pPr>
      <w:jc w:val="center"/>
    </w:pPr>
    <w:rPr>
      <w:b/>
      <w:sz w:val="28"/>
    </w:rPr>
  </w:style>
  <w:style w:type="paragraph" w:styleId="Alcm">
    <w:name w:val="Subtitle"/>
    <w:basedOn w:val="Norml"/>
    <w:next w:val="Szvegtrzs"/>
    <w:qFormat/>
    <w:rsid w:val="00FC07D1"/>
    <w:pPr>
      <w:spacing w:after="60"/>
      <w:jc w:val="center"/>
    </w:pPr>
    <w:rPr>
      <w:rFonts w:ascii="Arial" w:hAnsi="Arial" w:cs="Arial"/>
      <w:szCs w:val="24"/>
    </w:rPr>
  </w:style>
  <w:style w:type="paragraph" w:customStyle="1" w:styleId="sbek">
    <w:name w:val="sbek"/>
    <w:basedOn w:val="Norml"/>
    <w:rsid w:val="00FC07D1"/>
    <w:pPr>
      <w:tabs>
        <w:tab w:val="left" w:pos="397"/>
      </w:tabs>
      <w:ind w:left="397" w:right="170" w:hanging="397"/>
      <w:jc w:val="both"/>
    </w:pPr>
    <w:rPr>
      <w:rFonts w:ascii="Arial" w:hAnsi="Arial"/>
      <w:color w:val="000000"/>
      <w:sz w:val="20"/>
    </w:rPr>
  </w:style>
  <w:style w:type="paragraph" w:customStyle="1" w:styleId="Szvegtrzs21">
    <w:name w:val="Szövegtörzs 21"/>
    <w:basedOn w:val="Norml"/>
    <w:rsid w:val="00FC07D1"/>
    <w:pPr>
      <w:jc w:val="both"/>
    </w:pPr>
  </w:style>
  <w:style w:type="paragraph" w:customStyle="1" w:styleId="Szvegtrzsbehzssal21">
    <w:name w:val="Szövegtörzs behúzással 21"/>
    <w:basedOn w:val="Norml"/>
    <w:rsid w:val="00FC07D1"/>
    <w:pPr>
      <w:ind w:left="567" w:hanging="567"/>
      <w:jc w:val="both"/>
    </w:pPr>
    <w:rPr>
      <w:rFonts w:ascii="Arial Narrow" w:hAnsi="Arial Narrow"/>
      <w:sz w:val="22"/>
    </w:rPr>
  </w:style>
  <w:style w:type="paragraph" w:customStyle="1" w:styleId="Szvegtrzs31">
    <w:name w:val="Szövegtörzs 31"/>
    <w:basedOn w:val="Norml"/>
    <w:rsid w:val="00FC07D1"/>
    <w:rPr>
      <w:rFonts w:ascii="Arial Narrow" w:hAnsi="Arial Narrow"/>
      <w:sz w:val="22"/>
    </w:rPr>
  </w:style>
  <w:style w:type="paragraph" w:customStyle="1" w:styleId="Szvegtrzsbehzssal31">
    <w:name w:val="Szövegtörzs behúzással 31"/>
    <w:basedOn w:val="Norml"/>
    <w:rsid w:val="00FC07D1"/>
    <w:pPr>
      <w:widowControl w:val="0"/>
      <w:tabs>
        <w:tab w:val="left" w:pos="709"/>
        <w:tab w:val="left" w:pos="1701"/>
      </w:tabs>
      <w:ind w:left="567" w:hanging="567"/>
      <w:jc w:val="both"/>
    </w:pPr>
    <w:rPr>
      <w:rFonts w:ascii="Arial Narrow" w:hAnsi="Arial Narrow"/>
    </w:rPr>
  </w:style>
  <w:style w:type="paragraph" w:customStyle="1" w:styleId="mellklet">
    <w:name w:val="melléklet"/>
    <w:basedOn w:val="Norml"/>
    <w:rsid w:val="00FC07D1"/>
    <w:pPr>
      <w:ind w:left="566" w:hanging="283"/>
    </w:pPr>
  </w:style>
  <w:style w:type="paragraph" w:customStyle="1" w:styleId="Lista31">
    <w:name w:val="Lista 31"/>
    <w:basedOn w:val="Norml"/>
    <w:rsid w:val="00FC07D1"/>
    <w:pPr>
      <w:ind w:left="849" w:hanging="283"/>
    </w:pPr>
  </w:style>
  <w:style w:type="paragraph" w:customStyle="1" w:styleId="Felsorols1">
    <w:name w:val="Felsorolás1"/>
    <w:basedOn w:val="Norml"/>
    <w:rsid w:val="00FC07D1"/>
    <w:pPr>
      <w:numPr>
        <w:numId w:val="2"/>
      </w:numPr>
      <w:ind w:left="0" w:firstLine="0"/>
    </w:pPr>
    <w:rPr>
      <w:rFonts w:ascii="Trebuchet MS" w:hAnsi="Trebuchet MS"/>
      <w:sz w:val="22"/>
      <w:szCs w:val="22"/>
    </w:rPr>
  </w:style>
  <w:style w:type="paragraph" w:customStyle="1" w:styleId="Felsorols21">
    <w:name w:val="Felsorolás 21"/>
    <w:basedOn w:val="Norml"/>
    <w:rsid w:val="00FC07D1"/>
    <w:pPr>
      <w:ind w:left="567"/>
      <w:jc w:val="both"/>
    </w:pPr>
    <w:rPr>
      <w:rFonts w:ascii="Trebuchet MS" w:hAnsi="Trebuchet MS"/>
      <w:spacing w:val="-6"/>
      <w:sz w:val="22"/>
      <w:szCs w:val="22"/>
    </w:rPr>
  </w:style>
  <w:style w:type="paragraph" w:customStyle="1" w:styleId="Felsorols31">
    <w:name w:val="Felsorolás 31"/>
    <w:basedOn w:val="Norml"/>
    <w:rsid w:val="00FC07D1"/>
    <w:pPr>
      <w:numPr>
        <w:numId w:val="1"/>
      </w:numPr>
    </w:pPr>
  </w:style>
  <w:style w:type="paragraph" w:customStyle="1" w:styleId="Listafolytatsa21">
    <w:name w:val="Lista folytatása 21"/>
    <w:basedOn w:val="Norml"/>
    <w:rsid w:val="00FC07D1"/>
    <w:pPr>
      <w:spacing w:after="120"/>
      <w:ind w:left="566"/>
    </w:pPr>
  </w:style>
  <w:style w:type="paragraph" w:customStyle="1" w:styleId="Kpalrs1">
    <w:name w:val="Képaláírás1"/>
    <w:basedOn w:val="Norml"/>
    <w:next w:val="Norml"/>
    <w:rsid w:val="00FC07D1"/>
    <w:pPr>
      <w:spacing w:before="120" w:after="120"/>
    </w:pPr>
    <w:rPr>
      <w:b/>
      <w:bCs/>
      <w:sz w:val="20"/>
    </w:rPr>
  </w:style>
  <w:style w:type="paragraph" w:customStyle="1" w:styleId="Szvegblokk1">
    <w:name w:val="Szövegblokk1"/>
    <w:basedOn w:val="Norml"/>
    <w:rsid w:val="00FC07D1"/>
    <w:pPr>
      <w:ind w:left="567" w:right="5" w:hanging="567"/>
      <w:jc w:val="both"/>
    </w:pPr>
    <w:rPr>
      <w:rFonts w:ascii="Trebuchet MS" w:hAnsi="Trebuchet MS"/>
      <w:sz w:val="22"/>
      <w:szCs w:val="22"/>
    </w:rPr>
  </w:style>
  <w:style w:type="paragraph" w:customStyle="1" w:styleId="cm2">
    <w:name w:val="cím2"/>
    <w:basedOn w:val="Norml"/>
    <w:rsid w:val="00FC07D1"/>
    <w:pPr>
      <w:jc w:val="both"/>
    </w:pPr>
    <w:rPr>
      <w:rFonts w:ascii="Arial Narrow" w:hAnsi="Arial Narrow"/>
      <w:b/>
      <w:caps/>
    </w:rPr>
  </w:style>
  <w:style w:type="paragraph" w:customStyle="1" w:styleId="Cmsor11">
    <w:name w:val="Címsor11"/>
    <w:basedOn w:val="Cmsor7"/>
    <w:next w:val="Szvegtrzs31"/>
    <w:rsid w:val="00FC07D1"/>
    <w:pPr>
      <w:widowControl w:val="0"/>
      <w:ind w:left="0" w:firstLine="0"/>
      <w:jc w:val="both"/>
    </w:pPr>
    <w:rPr>
      <w:i/>
      <w:sz w:val="24"/>
    </w:rPr>
  </w:style>
  <w:style w:type="paragraph" w:customStyle="1" w:styleId="StlusFelsorolsTrebuchetMS">
    <w:name w:val="Stílus Felsorolás + Trebuchet MS"/>
    <w:basedOn w:val="Felsorols1"/>
    <w:rsid w:val="00FC07D1"/>
    <w:pPr>
      <w:tabs>
        <w:tab w:val="left" w:pos="1775"/>
      </w:tabs>
    </w:pPr>
    <w:rPr>
      <w:rFonts w:ascii="Times New Roman" w:hAnsi="Times New Roman"/>
      <w:sz w:val="20"/>
      <w:szCs w:val="20"/>
    </w:rPr>
  </w:style>
  <w:style w:type="paragraph" w:styleId="Buborkszveg">
    <w:name w:val="Balloon Text"/>
    <w:basedOn w:val="Norml"/>
    <w:link w:val="BuborkszvegChar"/>
    <w:uiPriority w:val="99"/>
    <w:rsid w:val="00FC07D1"/>
    <w:rPr>
      <w:rFonts w:ascii="Tahoma" w:hAnsi="Tahoma" w:cs="Tahoma"/>
      <w:sz w:val="16"/>
      <w:szCs w:val="16"/>
    </w:rPr>
  </w:style>
  <w:style w:type="paragraph" w:customStyle="1" w:styleId="felsorols2">
    <w:name w:val="felsorolás2"/>
    <w:basedOn w:val="Szvegtrzsbehzssal21"/>
    <w:rsid w:val="00FC07D1"/>
    <w:pPr>
      <w:ind w:left="0" w:firstLine="0"/>
    </w:pPr>
    <w:rPr>
      <w:rFonts w:ascii="Trebuchet MS" w:hAnsi="Trebuchet MS" w:cs="Trebuchet MS"/>
      <w:szCs w:val="22"/>
    </w:rPr>
  </w:style>
  <w:style w:type="paragraph" w:customStyle="1" w:styleId="bekezds1">
    <w:name w:val="bekezdés1"/>
    <w:basedOn w:val="Norml"/>
    <w:rsid w:val="004969BB"/>
    <w:pPr>
      <w:ind w:left="567" w:hanging="567"/>
      <w:jc w:val="both"/>
    </w:pPr>
    <w:rPr>
      <w:rFonts w:ascii="Trebuchet MS" w:hAnsi="Trebuchet MS"/>
      <w:sz w:val="20"/>
      <w:szCs w:val="22"/>
    </w:rPr>
  </w:style>
  <w:style w:type="paragraph" w:customStyle="1" w:styleId="szvegtrzs1">
    <w:name w:val="szövegtörzs1"/>
    <w:basedOn w:val="Norml"/>
    <w:rsid w:val="00FC07D1"/>
    <w:pPr>
      <w:jc w:val="both"/>
    </w:pPr>
    <w:rPr>
      <w:rFonts w:ascii="Arial Narrow" w:hAnsi="Arial Narrow"/>
      <w:szCs w:val="24"/>
    </w:rPr>
  </w:style>
  <w:style w:type="paragraph" w:customStyle="1" w:styleId="Lista41">
    <w:name w:val="Lista 41"/>
    <w:basedOn w:val="Norml"/>
    <w:rsid w:val="00FC07D1"/>
    <w:pPr>
      <w:ind w:left="1132" w:hanging="283"/>
    </w:pPr>
    <w:rPr>
      <w:sz w:val="20"/>
    </w:rPr>
  </w:style>
  <w:style w:type="paragraph" w:styleId="Lbjegyzetszveg">
    <w:name w:val="footnote text"/>
    <w:aliases w:val="Lábjegyzet-szöveg Char,Lábjegyzet-szöveg Char Char Char Char,Lábjegyzet-szöveg Char Char Char, Char"/>
    <w:basedOn w:val="Norml"/>
    <w:link w:val="LbjegyzetszvegChar"/>
    <w:uiPriority w:val="99"/>
    <w:rsid w:val="00FC07D1"/>
    <w:rPr>
      <w:rFonts w:ascii="Trebuchet MS" w:hAnsi="Trebuchet MS"/>
      <w:i/>
      <w:sz w:val="18"/>
    </w:rPr>
  </w:style>
  <w:style w:type="paragraph" w:customStyle="1" w:styleId="Dokumentumtrkp1">
    <w:name w:val="Dokumentumtérkép1"/>
    <w:basedOn w:val="Norml"/>
    <w:rsid w:val="00FC07D1"/>
    <w:pPr>
      <w:shd w:val="clear" w:color="auto" w:fill="000080"/>
    </w:pPr>
    <w:rPr>
      <w:rFonts w:ascii="Tahoma" w:hAnsi="Tahoma" w:cs="Tahoma"/>
    </w:rPr>
  </w:style>
  <w:style w:type="paragraph" w:customStyle="1" w:styleId="Stlus1">
    <w:name w:val="Stílus1"/>
    <w:basedOn w:val="Norml"/>
    <w:rsid w:val="00FC07D1"/>
    <w:pPr>
      <w:widowControl w:val="0"/>
      <w:spacing w:after="120"/>
      <w:ind w:left="567" w:hanging="567"/>
      <w:jc w:val="both"/>
    </w:pPr>
    <w:rPr>
      <w:rFonts w:ascii="Trebuchet MS" w:hAnsi="Trebuchet MS"/>
      <w:sz w:val="22"/>
      <w:szCs w:val="22"/>
    </w:rPr>
  </w:style>
  <w:style w:type="paragraph" w:customStyle="1" w:styleId="felsorols10">
    <w:name w:val="felsorolás1"/>
    <w:basedOn w:val="bekezds1"/>
    <w:rsid w:val="00FC07D1"/>
    <w:pPr>
      <w:ind w:left="0" w:firstLine="0"/>
    </w:pPr>
  </w:style>
  <w:style w:type="paragraph" w:styleId="Szvegtrzsbehzssal">
    <w:name w:val="Body Text Indent"/>
    <w:basedOn w:val="Norml"/>
    <w:rsid w:val="00FC07D1"/>
    <w:pPr>
      <w:spacing w:after="120"/>
      <w:ind w:left="283"/>
    </w:pPr>
  </w:style>
  <w:style w:type="paragraph" w:customStyle="1" w:styleId="Tblzattartalom">
    <w:name w:val="Táblázattartalom"/>
    <w:basedOn w:val="Norml"/>
    <w:rsid w:val="00FC07D1"/>
    <w:pPr>
      <w:suppressLineNumbers/>
    </w:pPr>
  </w:style>
  <w:style w:type="paragraph" w:customStyle="1" w:styleId="Tblzatfejlc">
    <w:name w:val="Táblázatfejléc"/>
    <w:basedOn w:val="Tblzattartalom"/>
    <w:rsid w:val="00FC07D1"/>
    <w:pPr>
      <w:jc w:val="center"/>
    </w:pPr>
    <w:rPr>
      <w:b/>
      <w:bCs/>
    </w:rPr>
  </w:style>
  <w:style w:type="paragraph" w:customStyle="1" w:styleId="Kerettartalom">
    <w:name w:val="Kerettartalom"/>
    <w:basedOn w:val="Szvegtrzs"/>
    <w:rsid w:val="00FC07D1"/>
  </w:style>
  <w:style w:type="paragraph" w:customStyle="1" w:styleId="hsz">
    <w:name w:val="hész"/>
    <w:basedOn w:val="Norml"/>
    <w:rsid w:val="00FC07D1"/>
    <w:pPr>
      <w:ind w:left="540" w:hanging="540"/>
      <w:jc w:val="both"/>
    </w:pPr>
    <w:rPr>
      <w:rFonts w:ascii="Trebuchet MS" w:hAnsi="Trebuchet MS"/>
      <w:sz w:val="22"/>
      <w:szCs w:val="22"/>
    </w:rPr>
  </w:style>
  <w:style w:type="paragraph" w:customStyle="1" w:styleId="vi">
    <w:name w:val="évi"/>
    <w:basedOn w:val="Norml"/>
    <w:rsid w:val="00FC07D1"/>
    <w:pPr>
      <w:suppressAutoHyphens w:val="0"/>
      <w:ind w:left="567" w:hanging="567"/>
      <w:jc w:val="both"/>
    </w:pPr>
    <w:rPr>
      <w:rFonts w:ascii="Trebuchet MS" w:hAnsi="Trebuchet MS"/>
      <w:sz w:val="22"/>
      <w:szCs w:val="22"/>
      <w:lang w:eastAsia="hu-HU"/>
    </w:rPr>
  </w:style>
  <w:style w:type="paragraph" w:styleId="Felsorols">
    <w:name w:val="List Bullet"/>
    <w:basedOn w:val="Norml"/>
    <w:autoRedefine/>
    <w:rsid w:val="00FC07D1"/>
    <w:pPr>
      <w:suppressAutoHyphens w:val="0"/>
      <w:ind w:left="567" w:hanging="567"/>
      <w:jc w:val="both"/>
    </w:pPr>
    <w:rPr>
      <w:rFonts w:ascii="Trebuchet MS" w:hAnsi="Trebuchet MS"/>
      <w:color w:val="FF0000"/>
      <w:spacing w:val="-6"/>
      <w:sz w:val="20"/>
      <w:lang w:eastAsia="hu-HU"/>
    </w:rPr>
  </w:style>
  <w:style w:type="paragraph" w:styleId="Lista2">
    <w:name w:val="List 2"/>
    <w:basedOn w:val="Norml"/>
    <w:unhideWhenUsed/>
    <w:rsid w:val="0019540E"/>
    <w:pPr>
      <w:numPr>
        <w:numId w:val="3"/>
      </w:numPr>
      <w:suppressAutoHyphens w:val="0"/>
      <w:ind w:right="-3"/>
      <w:contextualSpacing/>
      <w:jc w:val="both"/>
    </w:pPr>
    <w:rPr>
      <w:rFonts w:ascii="Trebuchet MS" w:hAnsi="Trebuchet MS"/>
      <w:bCs/>
      <w:sz w:val="20"/>
    </w:rPr>
  </w:style>
  <w:style w:type="paragraph" w:styleId="Szvegtrzsbehzssal2">
    <w:name w:val="Body Text Indent 2"/>
    <w:basedOn w:val="Norml"/>
    <w:rsid w:val="00FC07D1"/>
    <w:pPr>
      <w:ind w:left="567" w:hanging="567"/>
      <w:jc w:val="both"/>
    </w:pPr>
    <w:rPr>
      <w:rFonts w:ascii="Trebuchet MS" w:hAnsi="Trebuchet MS"/>
      <w:strike/>
      <w:color w:val="FF0000"/>
      <w:sz w:val="22"/>
      <w:szCs w:val="22"/>
    </w:rPr>
  </w:style>
  <w:style w:type="paragraph" w:styleId="NormlWeb">
    <w:name w:val="Normal (Web)"/>
    <w:basedOn w:val="Norml"/>
    <w:link w:val="NormlWebChar"/>
    <w:uiPriority w:val="99"/>
    <w:rsid w:val="009913BD"/>
    <w:pPr>
      <w:suppressAutoHyphens w:val="0"/>
      <w:spacing w:before="100" w:beforeAutospacing="1" w:after="100" w:afterAutospacing="1"/>
    </w:pPr>
    <w:rPr>
      <w:color w:val="000000"/>
      <w:szCs w:val="24"/>
    </w:rPr>
  </w:style>
  <w:style w:type="paragraph" w:styleId="Kpalrs">
    <w:name w:val="caption"/>
    <w:basedOn w:val="Norml"/>
    <w:next w:val="Norml"/>
    <w:qFormat/>
    <w:rsid w:val="00F55954"/>
    <w:pPr>
      <w:suppressAutoHyphens w:val="0"/>
      <w:spacing w:before="120" w:after="120"/>
      <w:jc w:val="both"/>
    </w:pPr>
    <w:rPr>
      <w:rFonts w:ascii="Trebuchet MS" w:hAnsi="Trebuchet MS"/>
      <w:b/>
      <w:bCs/>
      <w:lang w:eastAsia="hu-HU"/>
    </w:rPr>
  </w:style>
  <w:style w:type="paragraph" w:customStyle="1" w:styleId="3kezds">
    <w:name w:val="3kezdés"/>
    <w:basedOn w:val="Norml"/>
    <w:next w:val="Norml"/>
    <w:autoRedefine/>
    <w:rsid w:val="00D86EDE"/>
    <w:pPr>
      <w:numPr>
        <w:numId w:val="5"/>
      </w:numPr>
      <w:suppressAutoHyphens w:val="0"/>
    </w:pPr>
    <w:rPr>
      <w:rFonts w:ascii="Arial" w:eastAsia="Batang" w:hAnsi="Arial"/>
      <w:i/>
      <w:lang w:eastAsia="hu-HU"/>
    </w:rPr>
  </w:style>
  <w:style w:type="paragraph" w:styleId="Listaszerbekezds">
    <w:name w:val="List Paragraph"/>
    <w:basedOn w:val="Norml"/>
    <w:uiPriority w:val="34"/>
    <w:qFormat/>
    <w:rsid w:val="00D86EDE"/>
    <w:pPr>
      <w:suppressAutoHyphens w:val="0"/>
      <w:spacing w:line="276" w:lineRule="auto"/>
      <w:ind w:left="720"/>
      <w:contextualSpacing/>
      <w:jc w:val="both"/>
    </w:pPr>
    <w:rPr>
      <w:sz w:val="22"/>
      <w:szCs w:val="22"/>
      <w:lang w:eastAsia="en-US"/>
    </w:rPr>
  </w:style>
  <w:style w:type="character" w:styleId="Jegyzethivatkozs">
    <w:name w:val="annotation reference"/>
    <w:unhideWhenUsed/>
    <w:rsid w:val="00EA5B4D"/>
    <w:rPr>
      <w:sz w:val="16"/>
      <w:szCs w:val="16"/>
    </w:rPr>
  </w:style>
  <w:style w:type="paragraph" w:styleId="Jegyzetszveg">
    <w:name w:val="annotation text"/>
    <w:basedOn w:val="Norml"/>
    <w:link w:val="JegyzetszvegChar"/>
    <w:unhideWhenUsed/>
    <w:rsid w:val="00EA5B4D"/>
    <w:rPr>
      <w:sz w:val="20"/>
    </w:rPr>
  </w:style>
  <w:style w:type="character" w:customStyle="1" w:styleId="JegyzetszvegChar">
    <w:name w:val="Jegyzetszöveg Char"/>
    <w:link w:val="Jegyzetszveg"/>
    <w:rsid w:val="00EA5B4D"/>
    <w:rPr>
      <w:lang w:eastAsia="ar-SA"/>
    </w:rPr>
  </w:style>
  <w:style w:type="paragraph" w:styleId="Megjegyzstrgya">
    <w:name w:val="annotation subject"/>
    <w:basedOn w:val="Jegyzetszveg"/>
    <w:next w:val="Jegyzetszveg"/>
    <w:link w:val="MegjegyzstrgyaChar"/>
    <w:uiPriority w:val="99"/>
    <w:semiHidden/>
    <w:unhideWhenUsed/>
    <w:rsid w:val="00EA5B4D"/>
    <w:rPr>
      <w:b/>
      <w:bCs/>
    </w:rPr>
  </w:style>
  <w:style w:type="character" w:customStyle="1" w:styleId="MegjegyzstrgyaChar">
    <w:name w:val="Megjegyzés tárgya Char"/>
    <w:link w:val="Megjegyzstrgya"/>
    <w:uiPriority w:val="99"/>
    <w:semiHidden/>
    <w:rsid w:val="00EA5B4D"/>
    <w:rPr>
      <w:b/>
      <w:bCs/>
      <w:lang w:eastAsia="ar-SA"/>
    </w:rPr>
  </w:style>
  <w:style w:type="paragraph" w:customStyle="1" w:styleId="RabcChar">
    <w:name w:val="R_abc) Char"/>
    <w:link w:val="RabcCharChar"/>
    <w:rsid w:val="00C11A38"/>
    <w:pPr>
      <w:numPr>
        <w:numId w:val="6"/>
      </w:numPr>
      <w:pBdr>
        <w:top w:val="none" w:sz="0" w:space="0" w:color="0000A4"/>
      </w:pBdr>
    </w:pPr>
    <w:rPr>
      <w:rFonts w:ascii="Lucida Sans Unicode" w:hAnsi="Lucida Sans Unicode"/>
      <w:color w:val="000101"/>
      <w:sz w:val="18"/>
      <w:szCs w:val="18"/>
      <w:lang w:eastAsia="en-US"/>
    </w:rPr>
  </w:style>
  <w:style w:type="character" w:customStyle="1" w:styleId="RabcCharChar">
    <w:name w:val="R_abc) Char Char"/>
    <w:link w:val="RabcChar"/>
    <w:rsid w:val="00C11A38"/>
    <w:rPr>
      <w:rFonts w:ascii="Lucida Sans Unicode" w:hAnsi="Lucida Sans Unicode"/>
      <w:color w:val="000101"/>
      <w:sz w:val="18"/>
      <w:szCs w:val="18"/>
      <w:lang w:eastAsia="en-US"/>
    </w:rPr>
  </w:style>
  <w:style w:type="paragraph" w:customStyle="1" w:styleId="RbeksimaChar">
    <w:name w:val="R_bek_sima Char"/>
    <w:link w:val="RbeksimaCharChar"/>
    <w:rsid w:val="00C11A38"/>
    <w:pPr>
      <w:numPr>
        <w:numId w:val="7"/>
      </w:numPr>
      <w:spacing w:before="120"/>
      <w:jc w:val="both"/>
    </w:pPr>
    <w:rPr>
      <w:rFonts w:ascii="Lucida Sans Unicode" w:hAnsi="Lucida Sans Unicode"/>
      <w:color w:val="000101"/>
      <w:sz w:val="18"/>
      <w:szCs w:val="18"/>
      <w:lang w:eastAsia="en-US"/>
    </w:rPr>
  </w:style>
  <w:style w:type="character" w:customStyle="1" w:styleId="RbeksimaCharChar">
    <w:name w:val="R_bek_sima Char Char"/>
    <w:link w:val="RbeksimaChar"/>
    <w:rsid w:val="00C11A38"/>
    <w:rPr>
      <w:rFonts w:ascii="Lucida Sans Unicode" w:hAnsi="Lucida Sans Unicode"/>
      <w:color w:val="000101"/>
      <w:sz w:val="18"/>
      <w:szCs w:val="18"/>
      <w:lang w:eastAsia="en-US"/>
    </w:rPr>
  </w:style>
  <w:style w:type="paragraph" w:customStyle="1" w:styleId="R123Char">
    <w:name w:val="R_1.2.3. Char"/>
    <w:basedOn w:val="Norml"/>
    <w:link w:val="R123CharChar"/>
    <w:rsid w:val="007C39F3"/>
    <w:pPr>
      <w:widowControl w:val="0"/>
      <w:suppressAutoHyphens w:val="0"/>
      <w:autoSpaceDE w:val="0"/>
      <w:autoSpaceDN w:val="0"/>
      <w:adjustRightInd w:val="0"/>
    </w:pPr>
    <w:rPr>
      <w:rFonts w:ascii="Lucida Sans Unicode" w:hAnsi="Lucida Sans Unicode"/>
      <w:bCs/>
      <w:iCs/>
      <w:color w:val="000101"/>
      <w:sz w:val="18"/>
      <w:szCs w:val="18"/>
      <w:lang w:eastAsia="en-US"/>
    </w:rPr>
  </w:style>
  <w:style w:type="character" w:customStyle="1" w:styleId="R123CharChar">
    <w:name w:val="R_1.2.3. Char Char"/>
    <w:link w:val="R123Char"/>
    <w:rsid w:val="007C39F3"/>
    <w:rPr>
      <w:rFonts w:ascii="Lucida Sans Unicode" w:hAnsi="Lucida Sans Unicode" w:cs="CLLOO C+ Times New Roman,"/>
      <w:bCs/>
      <w:iCs/>
      <w:color w:val="000101"/>
      <w:sz w:val="18"/>
      <w:szCs w:val="18"/>
      <w:lang w:eastAsia="en-US"/>
    </w:rPr>
  </w:style>
  <w:style w:type="paragraph" w:customStyle="1" w:styleId="R">
    <w:name w:val="R_§"/>
    <w:rsid w:val="003E1138"/>
    <w:pPr>
      <w:numPr>
        <w:numId w:val="9"/>
      </w:numPr>
      <w:spacing w:after="120"/>
      <w:jc w:val="center"/>
    </w:pPr>
    <w:rPr>
      <w:rFonts w:ascii="Lucida Sans Unicode" w:hAnsi="Lucida Sans Unicode" w:cs="CLLOI D+ Times New Roman,"/>
      <w:b/>
      <w:bCs/>
      <w:color w:val="000101"/>
      <w:sz w:val="18"/>
      <w:szCs w:val="18"/>
      <w:lang w:eastAsia="en-US"/>
    </w:rPr>
  </w:style>
  <w:style w:type="paragraph" w:customStyle="1" w:styleId="Rbekcim">
    <w:name w:val="R_bek_cim"/>
    <w:basedOn w:val="Norml"/>
    <w:rsid w:val="003E1138"/>
    <w:pPr>
      <w:widowControl w:val="0"/>
      <w:suppressAutoHyphens w:val="0"/>
      <w:autoSpaceDE w:val="0"/>
      <w:autoSpaceDN w:val="0"/>
      <w:adjustRightInd w:val="0"/>
      <w:spacing w:after="120"/>
      <w:jc w:val="center"/>
    </w:pPr>
    <w:rPr>
      <w:rFonts w:ascii="Lucida Sans Unicode" w:hAnsi="Lucida Sans Unicode" w:cs="CLLOI D+ Times New Roman,"/>
      <w:b/>
      <w:bCs/>
      <w:color w:val="000101"/>
      <w:sz w:val="18"/>
      <w:szCs w:val="18"/>
      <w:lang w:eastAsia="en-US"/>
    </w:rPr>
  </w:style>
  <w:style w:type="paragraph" w:customStyle="1" w:styleId="R123">
    <w:name w:val="R_1.2.3."/>
    <w:basedOn w:val="Norml"/>
    <w:rsid w:val="003E1138"/>
    <w:pPr>
      <w:widowControl w:val="0"/>
      <w:tabs>
        <w:tab w:val="num" w:pos="0"/>
      </w:tabs>
      <w:suppressAutoHyphens w:val="0"/>
      <w:autoSpaceDE w:val="0"/>
      <w:autoSpaceDN w:val="0"/>
      <w:adjustRightInd w:val="0"/>
      <w:ind w:firstLine="227"/>
    </w:pPr>
    <w:rPr>
      <w:rFonts w:ascii="Lucida Sans Unicode" w:hAnsi="Lucida Sans Unicode" w:cs="CLLOO C+ Times New Roman,"/>
      <w:bCs/>
      <w:iCs/>
      <w:color w:val="000101"/>
      <w:sz w:val="18"/>
      <w:szCs w:val="18"/>
      <w:lang w:eastAsia="en-US"/>
    </w:rPr>
  </w:style>
  <w:style w:type="character" w:customStyle="1" w:styleId="StlussbekAutomatikusChar">
    <w:name w:val="Stílus sbek + Automatikus Char"/>
    <w:rsid w:val="003E1138"/>
    <w:rPr>
      <w:color w:val="000000"/>
      <w:lang w:val="hu-HU" w:eastAsia="hu-HU" w:bidi="ar-SA"/>
    </w:rPr>
  </w:style>
  <w:style w:type="paragraph" w:customStyle="1" w:styleId="StlusabcLucidaSansUnicode8pt">
    <w:name w:val="Stílus abc) + Lucida Sans Unicode 8 pt"/>
    <w:basedOn w:val="Norml"/>
    <w:link w:val="StlusabcLucidaSansUnicode8ptChar"/>
    <w:rsid w:val="003E1138"/>
    <w:pPr>
      <w:widowControl w:val="0"/>
      <w:numPr>
        <w:numId w:val="10"/>
      </w:numPr>
      <w:suppressAutoHyphens w:val="0"/>
      <w:adjustRightInd w:val="0"/>
      <w:jc w:val="both"/>
      <w:textAlignment w:val="baseline"/>
    </w:pPr>
    <w:rPr>
      <w:rFonts w:ascii="Lucida Sans Unicode" w:hAnsi="Lucida Sans Unicode"/>
      <w:sz w:val="16"/>
      <w:szCs w:val="16"/>
      <w:lang w:val="en-US" w:eastAsia="en-US"/>
    </w:rPr>
  </w:style>
  <w:style w:type="character" w:customStyle="1" w:styleId="StlusabcLucidaSansUnicode8ptChar">
    <w:name w:val="Stílus abc) + Lucida Sans Unicode 8 pt Char"/>
    <w:link w:val="StlusabcLucidaSansUnicode8pt"/>
    <w:rsid w:val="003E1138"/>
    <w:rPr>
      <w:rFonts w:ascii="Lucida Sans Unicode" w:hAnsi="Lucida Sans Unicode"/>
      <w:sz w:val="16"/>
      <w:szCs w:val="16"/>
      <w:lang w:val="en-US" w:eastAsia="en-US"/>
    </w:rPr>
  </w:style>
  <w:style w:type="character" w:customStyle="1" w:styleId="WW8Num108z3">
    <w:name w:val="WW8Num108z3"/>
    <w:rsid w:val="009C01A3"/>
    <w:rPr>
      <w:rFonts w:ascii="Symbol" w:hAnsi="Symbol" w:cs="Symbol"/>
    </w:rPr>
  </w:style>
  <w:style w:type="character" w:customStyle="1" w:styleId="WW8Num123z2">
    <w:name w:val="WW8Num123z2"/>
    <w:rsid w:val="002B1394"/>
    <w:rPr>
      <w:rFonts w:ascii="Wingdings" w:hAnsi="Wingdings" w:cs="Wingdings"/>
    </w:rPr>
  </w:style>
  <w:style w:type="character" w:customStyle="1" w:styleId="apple-converted-space">
    <w:name w:val="apple-converted-space"/>
    <w:basedOn w:val="Bekezdsalapbettpusa"/>
    <w:rsid w:val="00F26928"/>
  </w:style>
  <w:style w:type="paragraph" w:customStyle="1" w:styleId="CharCharCharCharCharCharChar">
    <w:name w:val="Char Char Char Char Char Char Char"/>
    <w:basedOn w:val="Norml"/>
    <w:rsid w:val="008463E6"/>
    <w:pPr>
      <w:suppressAutoHyphens w:val="0"/>
      <w:spacing w:after="160" w:line="240" w:lineRule="exact"/>
    </w:pPr>
    <w:rPr>
      <w:rFonts w:ascii="Verdana" w:hAnsi="Verdana"/>
      <w:sz w:val="20"/>
      <w:lang w:val="en-US" w:eastAsia="en-US"/>
    </w:rPr>
  </w:style>
  <w:style w:type="paragraph" w:customStyle="1" w:styleId="sorChar">
    <w:name w:val="sor Char"/>
    <w:basedOn w:val="bekezds1"/>
    <w:link w:val="sorCharChar"/>
    <w:qFormat/>
    <w:rsid w:val="00273F0D"/>
    <w:pPr>
      <w:tabs>
        <w:tab w:val="left" w:pos="567"/>
      </w:tabs>
      <w:ind w:left="0" w:firstLine="284"/>
    </w:pPr>
  </w:style>
  <w:style w:type="character" w:customStyle="1" w:styleId="sorCharChar">
    <w:name w:val="sor Char Char"/>
    <w:link w:val="sorChar"/>
    <w:rsid w:val="00273F0D"/>
    <w:rPr>
      <w:rFonts w:ascii="Trebuchet MS" w:hAnsi="Trebuchet MS"/>
      <w:szCs w:val="22"/>
      <w:lang w:eastAsia="ar-SA"/>
    </w:rPr>
  </w:style>
  <w:style w:type="paragraph" w:customStyle="1" w:styleId="felsorols0">
    <w:name w:val="felsorols"/>
    <w:basedOn w:val="Norml"/>
    <w:rsid w:val="00156B3C"/>
    <w:pPr>
      <w:suppressAutoHyphens w:val="0"/>
      <w:spacing w:before="100" w:beforeAutospacing="1" w:after="100" w:afterAutospacing="1"/>
    </w:pPr>
    <w:rPr>
      <w:szCs w:val="24"/>
      <w:lang w:eastAsia="hu-HU"/>
    </w:rPr>
  </w:style>
  <w:style w:type="character" w:customStyle="1" w:styleId="NormlWebChar">
    <w:name w:val="Normál (Web) Char"/>
    <w:link w:val="NormlWeb"/>
    <w:uiPriority w:val="99"/>
    <w:rsid w:val="007A1FCD"/>
    <w:rPr>
      <w:color w:val="000000"/>
      <w:sz w:val="24"/>
      <w:szCs w:val="24"/>
    </w:rPr>
  </w:style>
  <w:style w:type="character" w:customStyle="1" w:styleId="LbjegyzetszvegChar">
    <w:name w:val="Lábjegyzetszöveg Char"/>
    <w:aliases w:val="Lábjegyzet-szöveg Char Char,Lábjegyzet-szöveg Char Char Char Char Char,Lábjegyzet-szöveg Char Char Char Char1, Char Char"/>
    <w:link w:val="Lbjegyzetszveg"/>
    <w:uiPriority w:val="99"/>
    <w:rsid w:val="007A1FCD"/>
    <w:rPr>
      <w:rFonts w:ascii="Trebuchet MS" w:hAnsi="Trebuchet MS"/>
      <w:i/>
      <w:sz w:val="18"/>
      <w:lang w:eastAsia="ar-SA"/>
    </w:rPr>
  </w:style>
  <w:style w:type="character" w:styleId="Kiemels">
    <w:name w:val="Emphasis"/>
    <w:uiPriority w:val="20"/>
    <w:qFormat/>
    <w:rsid w:val="006C0B9E"/>
    <w:rPr>
      <w:i/>
      <w:iCs/>
    </w:rPr>
  </w:style>
  <w:style w:type="paragraph" w:styleId="Szvegtrzsbehzssal3">
    <w:name w:val="Body Text Indent 3"/>
    <w:basedOn w:val="Norml"/>
    <w:link w:val="Szvegtrzsbehzssal3Char"/>
    <w:rsid w:val="00C5246C"/>
    <w:pPr>
      <w:suppressAutoHyphens w:val="0"/>
      <w:spacing w:after="120"/>
      <w:ind w:left="283"/>
    </w:pPr>
    <w:rPr>
      <w:sz w:val="16"/>
      <w:szCs w:val="16"/>
    </w:rPr>
  </w:style>
  <w:style w:type="character" w:customStyle="1" w:styleId="Szvegtrzsbehzssal3Char">
    <w:name w:val="Szövegtörzs behúzással 3 Char"/>
    <w:link w:val="Szvegtrzsbehzssal3"/>
    <w:rsid w:val="00C5246C"/>
    <w:rPr>
      <w:sz w:val="16"/>
      <w:szCs w:val="16"/>
    </w:rPr>
  </w:style>
  <w:style w:type="paragraph" w:customStyle="1" w:styleId="Norml1">
    <w:name w:val="Normál1"/>
    <w:basedOn w:val="Norml"/>
    <w:next w:val="Norml"/>
    <w:link w:val="NormlChar"/>
    <w:qFormat/>
    <w:rsid w:val="0019540E"/>
    <w:rPr>
      <w:rFonts w:ascii="Trebuchet MS" w:hAnsi="Trebuchet MS"/>
      <w:sz w:val="20"/>
    </w:rPr>
  </w:style>
  <w:style w:type="numbering" w:customStyle="1" w:styleId="felsorol3">
    <w:name w:val="felsorol3"/>
    <w:uiPriority w:val="99"/>
    <w:rsid w:val="003F4E7B"/>
    <w:pPr>
      <w:numPr>
        <w:numId w:val="17"/>
      </w:numPr>
    </w:pPr>
  </w:style>
  <w:style w:type="character" w:customStyle="1" w:styleId="NormlChar">
    <w:name w:val="Normál Char"/>
    <w:link w:val="Norml1"/>
    <w:rsid w:val="0019540E"/>
    <w:rPr>
      <w:rFonts w:ascii="Trebuchet MS" w:hAnsi="Trebuchet MS"/>
      <w:lang w:eastAsia="ar-SA"/>
    </w:rPr>
  </w:style>
  <w:style w:type="paragraph" w:customStyle="1" w:styleId="fggelk">
    <w:name w:val="függelék"/>
    <w:basedOn w:val="mellklet"/>
    <w:qFormat/>
    <w:rsid w:val="004348FF"/>
    <w:pPr>
      <w:numPr>
        <w:numId w:val="11"/>
      </w:numPr>
    </w:pPr>
    <w:rPr>
      <w:rFonts w:ascii="Trebuchet MS" w:hAnsi="Trebuchet MS" w:cs="Trebuchet MS"/>
      <w:sz w:val="20"/>
    </w:rPr>
  </w:style>
  <w:style w:type="paragraph" w:customStyle="1" w:styleId="felsorols3">
    <w:name w:val="felsorolás3"/>
    <w:basedOn w:val="Norml"/>
    <w:qFormat/>
    <w:rsid w:val="003222F8"/>
    <w:pPr>
      <w:numPr>
        <w:ilvl w:val="2"/>
        <w:numId w:val="8"/>
      </w:numPr>
      <w:ind w:right="-3"/>
      <w:jc w:val="both"/>
    </w:pPr>
    <w:rPr>
      <w:rFonts w:ascii="Trebuchet MS" w:hAnsi="Trebuchet MS"/>
      <w:sz w:val="20"/>
    </w:rPr>
  </w:style>
  <w:style w:type="paragraph" w:customStyle="1" w:styleId="viChar">
    <w:name w:val="évi Char"/>
    <w:basedOn w:val="Norml"/>
    <w:link w:val="viCharChar1"/>
    <w:rsid w:val="00337B3D"/>
    <w:pPr>
      <w:ind w:left="567" w:hanging="567"/>
      <w:jc w:val="both"/>
    </w:pPr>
    <w:rPr>
      <w:rFonts w:ascii="Trebuchet MS" w:hAnsi="Trebuchet MS"/>
      <w:sz w:val="20"/>
      <w:szCs w:val="22"/>
    </w:rPr>
  </w:style>
  <w:style w:type="paragraph" w:customStyle="1" w:styleId="felsorols4">
    <w:name w:val="felsorolás"/>
    <w:rsid w:val="00F26224"/>
    <w:pPr>
      <w:tabs>
        <w:tab w:val="num" w:pos="1211"/>
      </w:tabs>
      <w:ind w:left="1211" w:hanging="360"/>
      <w:jc w:val="both"/>
    </w:pPr>
    <w:rPr>
      <w:rFonts w:ascii="Trebuchet MS" w:hAnsi="Trebuchet MS"/>
      <w:szCs w:val="22"/>
    </w:rPr>
  </w:style>
  <w:style w:type="paragraph" w:styleId="Trgymutat7">
    <w:name w:val="index 7"/>
    <w:basedOn w:val="Norml"/>
    <w:next w:val="Norml"/>
    <w:autoRedefine/>
    <w:semiHidden/>
    <w:rsid w:val="0027791F"/>
    <w:pPr>
      <w:suppressAutoHyphens w:val="0"/>
      <w:ind w:left="1680" w:hanging="240"/>
    </w:pPr>
    <w:rPr>
      <w:szCs w:val="24"/>
      <w:lang w:eastAsia="hu-HU"/>
    </w:rPr>
  </w:style>
  <w:style w:type="paragraph" w:styleId="Vltozat">
    <w:name w:val="Revision"/>
    <w:hidden/>
    <w:uiPriority w:val="99"/>
    <w:semiHidden/>
    <w:rsid w:val="00C01F5E"/>
    <w:rPr>
      <w:sz w:val="24"/>
      <w:lang w:eastAsia="ar-SA"/>
    </w:rPr>
  </w:style>
  <w:style w:type="paragraph" w:customStyle="1" w:styleId="Trebuchet">
    <w:name w:val="Trebuchet"/>
    <w:basedOn w:val="Norml"/>
    <w:rsid w:val="007B1E64"/>
    <w:pPr>
      <w:suppressAutoHyphens w:val="0"/>
      <w:spacing w:after="120"/>
      <w:jc w:val="both"/>
    </w:pPr>
    <w:rPr>
      <w:rFonts w:ascii="Trebuchet MS" w:hAnsi="Trebuchet MS"/>
      <w:szCs w:val="24"/>
      <w:lang w:eastAsia="hu-HU"/>
    </w:rPr>
  </w:style>
  <w:style w:type="paragraph" w:customStyle="1" w:styleId="Lista21">
    <w:name w:val="Lista 21"/>
    <w:basedOn w:val="Norml"/>
    <w:rsid w:val="00B33FB9"/>
    <w:pPr>
      <w:ind w:left="566" w:hanging="283"/>
    </w:pPr>
  </w:style>
  <w:style w:type="character" w:customStyle="1" w:styleId="CommentTextChar1">
    <w:name w:val="Comment Text Char1"/>
    <w:uiPriority w:val="99"/>
    <w:rsid w:val="00502072"/>
    <w:rPr>
      <w:rFonts w:eastAsia="Batang"/>
    </w:rPr>
  </w:style>
  <w:style w:type="character" w:customStyle="1" w:styleId="CommentTextChar2">
    <w:name w:val="Comment Text Char2"/>
    <w:uiPriority w:val="99"/>
    <w:rsid w:val="00537B49"/>
    <w:rPr>
      <w:rFonts w:eastAsia="Batang"/>
    </w:rPr>
  </w:style>
  <w:style w:type="character" w:customStyle="1" w:styleId="viCharChar1">
    <w:name w:val="évi Char Char1"/>
    <w:link w:val="viChar"/>
    <w:rsid w:val="00E01892"/>
    <w:rPr>
      <w:rFonts w:ascii="Trebuchet MS" w:hAnsi="Trebuchet MS"/>
      <w:szCs w:val="22"/>
      <w:lang w:eastAsia="ar-SA"/>
    </w:rPr>
  </w:style>
  <w:style w:type="numbering" w:customStyle="1" w:styleId="Nemlista1">
    <w:name w:val="Nem lista1"/>
    <w:next w:val="Nemlista"/>
    <w:uiPriority w:val="99"/>
    <w:semiHidden/>
    <w:unhideWhenUsed/>
    <w:rsid w:val="00960BC5"/>
  </w:style>
  <w:style w:type="character" w:customStyle="1" w:styleId="Cmsor1Char">
    <w:name w:val="Címsor 1 Char"/>
    <w:basedOn w:val="Bekezdsalapbettpusa"/>
    <w:link w:val="Cmsor1"/>
    <w:uiPriority w:val="9"/>
    <w:rsid w:val="00D67295"/>
    <w:rPr>
      <w:b/>
      <w:sz w:val="24"/>
      <w:lang w:eastAsia="ar-SA"/>
    </w:rPr>
  </w:style>
  <w:style w:type="character" w:customStyle="1" w:styleId="Cmsor2Char">
    <w:name w:val="Címsor 2 Char"/>
    <w:basedOn w:val="Bekezdsalapbettpusa"/>
    <w:link w:val="Cmsor2"/>
    <w:uiPriority w:val="9"/>
    <w:rsid w:val="00A01E26"/>
    <w:rPr>
      <w:b/>
      <w:sz w:val="24"/>
      <w:szCs w:val="22"/>
      <w:lang w:eastAsia="ar-SA"/>
    </w:rPr>
  </w:style>
  <w:style w:type="character" w:customStyle="1" w:styleId="Cmsor3Char">
    <w:name w:val="Címsor 3 Char"/>
    <w:aliases w:val="Címsor2 Char"/>
    <w:basedOn w:val="Bekezdsalapbettpusa"/>
    <w:link w:val="Cmsor3"/>
    <w:uiPriority w:val="9"/>
    <w:rsid w:val="00960BC5"/>
    <w:rPr>
      <w:rFonts w:ascii="Trebuchet MS" w:hAnsi="Trebuchet MS"/>
      <w:b/>
      <w:caps/>
      <w:spacing w:val="-4"/>
      <w:sz w:val="24"/>
      <w:lang w:eastAsia="ar-SA"/>
    </w:rPr>
  </w:style>
  <w:style w:type="paragraph" w:customStyle="1" w:styleId="cf0">
    <w:name w:val="cf0"/>
    <w:basedOn w:val="Norml"/>
    <w:rsid w:val="00960BC5"/>
    <w:pPr>
      <w:suppressAutoHyphens w:val="0"/>
      <w:spacing w:before="100" w:beforeAutospacing="1" w:after="100" w:afterAutospacing="1"/>
    </w:pPr>
    <w:rPr>
      <w:szCs w:val="24"/>
      <w:lang w:eastAsia="hu-HU"/>
    </w:rPr>
  </w:style>
  <w:style w:type="character" w:customStyle="1" w:styleId="hl">
    <w:name w:val="hl"/>
    <w:basedOn w:val="Bekezdsalapbettpusa"/>
    <w:rsid w:val="00960BC5"/>
  </w:style>
  <w:style w:type="paragraph" w:customStyle="1" w:styleId="StlusbekezdesCharLucidaSansUnicode8pt">
    <w:name w:val="Stílus ()bekezdes Char + Lucida Sans Unicode 8 pt"/>
    <w:basedOn w:val="Norml"/>
    <w:link w:val="StlusbekezdesCharLucidaSansUnicode8ptChar"/>
    <w:rsid w:val="00960BC5"/>
    <w:pPr>
      <w:widowControl w:val="0"/>
      <w:numPr>
        <w:numId w:val="140"/>
      </w:numPr>
      <w:suppressAutoHyphens w:val="0"/>
      <w:autoSpaceDE w:val="0"/>
      <w:autoSpaceDN w:val="0"/>
      <w:adjustRightInd w:val="0"/>
      <w:spacing w:after="60"/>
      <w:jc w:val="both"/>
      <w:textAlignment w:val="baseline"/>
    </w:pPr>
    <w:rPr>
      <w:rFonts w:ascii="Lucida Sans Unicode" w:hAnsi="Lucida Sans Unicode"/>
      <w:sz w:val="16"/>
      <w:szCs w:val="16"/>
      <w:lang w:eastAsia="en-US"/>
    </w:rPr>
  </w:style>
  <w:style w:type="character" w:customStyle="1" w:styleId="StlusbekezdesCharLucidaSansUnicode8ptChar">
    <w:name w:val="Stílus ()bekezdes Char + Lucida Sans Unicode 8 pt Char"/>
    <w:link w:val="StlusbekezdesCharLucidaSansUnicode8pt"/>
    <w:rsid w:val="00960BC5"/>
    <w:rPr>
      <w:rFonts w:ascii="Lucida Sans Unicode" w:hAnsi="Lucida Sans Unicode"/>
      <w:sz w:val="16"/>
      <w:szCs w:val="16"/>
      <w:lang w:eastAsia="en-US"/>
    </w:rPr>
  </w:style>
  <w:style w:type="paragraph" w:customStyle="1" w:styleId="Listaszerbekezds1">
    <w:name w:val="Listaszerű bekezdés1"/>
    <w:basedOn w:val="Norml"/>
    <w:rsid w:val="00960BC5"/>
    <w:pPr>
      <w:suppressAutoHyphens w:val="0"/>
      <w:overflowPunct w:val="0"/>
      <w:autoSpaceDE w:val="0"/>
      <w:autoSpaceDN w:val="0"/>
      <w:adjustRightInd w:val="0"/>
      <w:ind w:left="720"/>
      <w:contextualSpacing/>
      <w:textAlignment w:val="baseline"/>
    </w:pPr>
    <w:rPr>
      <w:rFonts w:eastAsia="Calibri"/>
      <w:lang w:eastAsia="hu-HU"/>
    </w:rPr>
  </w:style>
  <w:style w:type="paragraph" w:customStyle="1" w:styleId="Default">
    <w:name w:val="Default"/>
    <w:rsid w:val="00960BC5"/>
    <w:pPr>
      <w:autoSpaceDE w:val="0"/>
      <w:autoSpaceDN w:val="0"/>
      <w:adjustRightInd w:val="0"/>
    </w:pPr>
    <w:rPr>
      <w:rFonts w:ascii="Calibri" w:hAnsi="Calibri" w:cs="Calibri"/>
      <w:color w:val="000000"/>
      <w:sz w:val="24"/>
      <w:szCs w:val="24"/>
    </w:rPr>
  </w:style>
  <w:style w:type="paragraph" w:customStyle="1" w:styleId="Bekezds">
    <w:name w:val="Bekezdés"/>
    <w:basedOn w:val="Norml"/>
    <w:rsid w:val="00960BC5"/>
    <w:pPr>
      <w:keepLines/>
      <w:suppressAutoHyphens w:val="0"/>
      <w:overflowPunct w:val="0"/>
      <w:autoSpaceDE w:val="0"/>
      <w:autoSpaceDN w:val="0"/>
      <w:adjustRightInd w:val="0"/>
      <w:ind w:firstLine="204"/>
      <w:jc w:val="both"/>
      <w:textAlignment w:val="baseline"/>
    </w:pPr>
    <w:rPr>
      <w:rFonts w:eastAsia="Calibri"/>
      <w:noProof/>
      <w:lang w:val="en-US" w:eastAsia="en-US"/>
    </w:rPr>
  </w:style>
  <w:style w:type="character" w:customStyle="1" w:styleId="BuborkszvegChar">
    <w:name w:val="Buborékszöveg Char"/>
    <w:basedOn w:val="Bekezdsalapbettpusa"/>
    <w:link w:val="Buborkszveg"/>
    <w:uiPriority w:val="99"/>
    <w:rsid w:val="00960BC5"/>
    <w:rPr>
      <w:rFonts w:ascii="Tahoma" w:hAnsi="Tahoma" w:cs="Tahoma"/>
      <w:sz w:val="16"/>
      <w:szCs w:val="16"/>
      <w:lang w:eastAsia="ar-SA"/>
    </w:rPr>
  </w:style>
  <w:style w:type="character" w:customStyle="1" w:styleId="lfejChar">
    <w:name w:val="Élőfej Char"/>
    <w:basedOn w:val="Bekezdsalapbettpusa"/>
    <w:link w:val="lfej"/>
    <w:uiPriority w:val="99"/>
    <w:rsid w:val="00960BC5"/>
    <w:rPr>
      <w:sz w:val="24"/>
      <w:lang w:eastAsia="ar-SA"/>
    </w:rPr>
  </w:style>
  <w:style w:type="character" w:customStyle="1" w:styleId="llbChar">
    <w:name w:val="Élőláb Char"/>
    <w:aliases w:val=" Char2 Char Char, Char2 Char1"/>
    <w:basedOn w:val="Bekezdsalapbettpusa"/>
    <w:link w:val="llb"/>
    <w:uiPriority w:val="99"/>
    <w:rsid w:val="00960BC5"/>
    <w:rPr>
      <w:sz w:val="24"/>
      <w:lang w:eastAsia="ar-SA"/>
    </w:rPr>
  </w:style>
  <w:style w:type="character" w:customStyle="1" w:styleId="Cmsor4Char">
    <w:name w:val="Címsor 4 Char"/>
    <w:basedOn w:val="Bekezdsalapbettpusa"/>
    <w:link w:val="Cmsor4"/>
    <w:uiPriority w:val="9"/>
    <w:rsid w:val="00960BC5"/>
    <w:rPr>
      <w:b/>
      <w:sz w:val="48"/>
      <w:lang w:eastAsia="ar-SA"/>
    </w:rPr>
  </w:style>
  <w:style w:type="paragraph" w:styleId="Tartalomjegyzkcmsora">
    <w:name w:val="TOC Heading"/>
    <w:basedOn w:val="Cmsor1"/>
    <w:next w:val="Norml"/>
    <w:uiPriority w:val="39"/>
    <w:semiHidden/>
    <w:unhideWhenUsed/>
    <w:qFormat/>
    <w:rsid w:val="00960BC5"/>
    <w:pPr>
      <w:keepNext/>
      <w:keepLines/>
      <w:widowControl/>
      <w:tabs>
        <w:tab w:val="left" w:pos="6946"/>
      </w:tabs>
      <w:suppressAutoHyphens w:val="0"/>
      <w:spacing w:before="480" w:line="276" w:lineRule="auto"/>
      <w:ind w:right="1134"/>
      <w:jc w:val="left"/>
      <w:outlineLvl w:val="9"/>
    </w:pPr>
    <w:rPr>
      <w:rFonts w:ascii="Cambria" w:hAnsi="Cambria"/>
      <w:bCs/>
      <w:color w:val="365F91"/>
      <w:sz w:val="28"/>
      <w:szCs w:val="28"/>
      <w:lang w:eastAsia="en-US"/>
    </w:rPr>
  </w:style>
  <w:style w:type="table" w:styleId="Rcsostblzat">
    <w:name w:val="Table Grid"/>
    <w:basedOn w:val="Normltblzat"/>
    <w:uiPriority w:val="59"/>
    <w:rsid w:val="00960B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elsorol31">
    <w:name w:val="felsorol31"/>
    <w:uiPriority w:val="99"/>
    <w:rsid w:val="00960BC5"/>
    <w:pPr>
      <w:numPr>
        <w:numId w:val="67"/>
      </w:numPr>
    </w:pPr>
  </w:style>
  <w:style w:type="character" w:customStyle="1" w:styleId="Szvegtrzs0">
    <w:name w:val="Szövegtörzs_"/>
    <w:basedOn w:val="Bekezdsalapbettpusa"/>
    <w:link w:val="Szvegtrzs10"/>
    <w:rsid w:val="00960BC5"/>
    <w:rPr>
      <w:shd w:val="clear" w:color="auto" w:fill="FFFFFF"/>
    </w:rPr>
  </w:style>
  <w:style w:type="paragraph" w:customStyle="1" w:styleId="Szvegtrzs10">
    <w:name w:val="Szövegtörzs1"/>
    <w:basedOn w:val="Norml"/>
    <w:link w:val="Szvegtrzs0"/>
    <w:rsid w:val="00960BC5"/>
    <w:pPr>
      <w:widowControl w:val="0"/>
      <w:shd w:val="clear" w:color="auto" w:fill="FFFFFF"/>
      <w:suppressAutoHyphens w:val="0"/>
      <w:spacing w:after="240"/>
      <w:jc w:val="both"/>
    </w:pPr>
    <w:rPr>
      <w:sz w:val="20"/>
      <w:lang w:eastAsia="hu-HU"/>
    </w:rPr>
  </w:style>
  <w:style w:type="paragraph" w:customStyle="1" w:styleId="Norml0">
    <w:name w:val="Norml"/>
    <w:rsid w:val="005569C5"/>
    <w:pPr>
      <w:suppressAutoHyphens/>
      <w:autoSpaceDE w:val="0"/>
    </w:pPr>
    <w:rPr>
      <w:rFonts w:ascii="MS Sans Serif" w:hAnsi="MS Sans Seri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07D1"/>
    <w:pPr>
      <w:suppressAutoHyphens/>
    </w:pPr>
    <w:rPr>
      <w:sz w:val="24"/>
      <w:lang w:eastAsia="ar-SA"/>
    </w:rPr>
  </w:style>
  <w:style w:type="paragraph" w:styleId="Cmsor1">
    <w:name w:val="heading 1"/>
    <w:basedOn w:val="Norml"/>
    <w:next w:val="Norml"/>
    <w:link w:val="Cmsor1Char"/>
    <w:autoRedefine/>
    <w:uiPriority w:val="9"/>
    <w:qFormat/>
    <w:rsid w:val="00BF0B94"/>
    <w:pPr>
      <w:widowControl w:val="0"/>
      <w:spacing w:before="240"/>
      <w:jc w:val="center"/>
      <w:outlineLvl w:val="0"/>
    </w:pPr>
    <w:rPr>
      <w:b/>
      <w:caps/>
    </w:rPr>
  </w:style>
  <w:style w:type="paragraph" w:styleId="Cmsor2">
    <w:name w:val="heading 2"/>
    <w:basedOn w:val="Cmsor3"/>
    <w:next w:val="Norml"/>
    <w:link w:val="Cmsor2Char"/>
    <w:autoRedefine/>
    <w:uiPriority w:val="9"/>
    <w:qFormat/>
    <w:rsid w:val="00A33507"/>
    <w:pPr>
      <w:keepNext/>
      <w:numPr>
        <w:numId w:val="25"/>
      </w:numPr>
      <w:spacing w:before="120" w:after="120"/>
      <w:outlineLvl w:val="1"/>
    </w:pPr>
    <w:rPr>
      <w:rFonts w:ascii="Times New Roman" w:hAnsi="Times New Roman"/>
      <w:sz w:val="22"/>
      <w:szCs w:val="22"/>
    </w:rPr>
  </w:style>
  <w:style w:type="paragraph" w:styleId="Cmsor3">
    <w:name w:val="heading 3"/>
    <w:aliases w:val="Címsor2"/>
    <w:basedOn w:val="Norml"/>
    <w:next w:val="Norml"/>
    <w:link w:val="Cmsor3Char"/>
    <w:autoRedefine/>
    <w:uiPriority w:val="9"/>
    <w:qFormat/>
    <w:rsid w:val="009C3242"/>
    <w:pPr>
      <w:widowControl w:val="0"/>
      <w:spacing w:before="240" w:after="240"/>
      <w:jc w:val="center"/>
      <w:outlineLvl w:val="2"/>
    </w:pPr>
    <w:rPr>
      <w:rFonts w:ascii="Trebuchet MS" w:hAnsi="Trebuchet MS"/>
      <w:b/>
      <w:caps/>
      <w:spacing w:val="-4"/>
    </w:rPr>
  </w:style>
  <w:style w:type="paragraph" w:styleId="Cmsor4">
    <w:name w:val="heading 4"/>
    <w:basedOn w:val="Norml"/>
    <w:next w:val="Norml"/>
    <w:link w:val="Cmsor4Char"/>
    <w:uiPriority w:val="9"/>
    <w:qFormat/>
    <w:rsid w:val="00FC07D1"/>
    <w:pPr>
      <w:keepNext/>
      <w:widowControl w:val="0"/>
      <w:tabs>
        <w:tab w:val="left" w:pos="2410"/>
        <w:tab w:val="left" w:pos="2835"/>
        <w:tab w:val="left" w:pos="5245"/>
      </w:tabs>
      <w:ind w:left="567" w:hanging="567"/>
      <w:jc w:val="both"/>
      <w:outlineLvl w:val="3"/>
    </w:pPr>
    <w:rPr>
      <w:b/>
      <w:sz w:val="48"/>
    </w:rPr>
  </w:style>
  <w:style w:type="paragraph" w:styleId="Cmsor5">
    <w:name w:val="heading 5"/>
    <w:basedOn w:val="Norml"/>
    <w:next w:val="Norml"/>
    <w:qFormat/>
    <w:rsid w:val="00FC07D1"/>
    <w:pPr>
      <w:keepNext/>
      <w:ind w:left="567" w:hanging="567"/>
      <w:jc w:val="both"/>
      <w:outlineLvl w:val="4"/>
    </w:pPr>
    <w:rPr>
      <w:rFonts w:ascii="Arial Narrow" w:hAnsi="Arial Narrow"/>
      <w:b/>
      <w:sz w:val="22"/>
    </w:rPr>
  </w:style>
  <w:style w:type="paragraph" w:styleId="Cmsor6">
    <w:name w:val="heading 6"/>
    <w:basedOn w:val="Norml"/>
    <w:next w:val="Norml"/>
    <w:qFormat/>
    <w:rsid w:val="00FC07D1"/>
    <w:pPr>
      <w:keepNext/>
      <w:ind w:left="567" w:hanging="567"/>
      <w:jc w:val="both"/>
      <w:outlineLvl w:val="5"/>
    </w:pPr>
    <w:rPr>
      <w:rFonts w:ascii="Arial Narrow" w:hAnsi="Arial Narrow"/>
      <w:b/>
      <w:sz w:val="16"/>
    </w:rPr>
  </w:style>
  <w:style w:type="paragraph" w:styleId="Cmsor7">
    <w:name w:val="heading 7"/>
    <w:basedOn w:val="Norml"/>
    <w:next w:val="Norml"/>
    <w:qFormat/>
    <w:rsid w:val="00FC07D1"/>
    <w:pPr>
      <w:keepNext/>
      <w:ind w:left="567" w:hanging="567"/>
      <w:jc w:val="center"/>
      <w:outlineLvl w:val="6"/>
    </w:pPr>
    <w:rPr>
      <w:rFonts w:ascii="Arial Narrow" w:hAnsi="Arial Narrow"/>
      <w:b/>
      <w:sz w:val="22"/>
    </w:rPr>
  </w:style>
  <w:style w:type="paragraph" w:styleId="Cmsor8">
    <w:name w:val="heading 8"/>
    <w:basedOn w:val="Norml"/>
    <w:next w:val="Norml"/>
    <w:qFormat/>
    <w:rsid w:val="00FC07D1"/>
    <w:pPr>
      <w:keepNext/>
      <w:tabs>
        <w:tab w:val="right" w:pos="8222"/>
      </w:tabs>
      <w:jc w:val="center"/>
      <w:outlineLvl w:val="7"/>
    </w:pPr>
    <w:rPr>
      <w:rFonts w:ascii="Arial Narrow" w:hAnsi="Arial Narrow"/>
      <w:b/>
      <w:sz w:val="22"/>
    </w:rPr>
  </w:style>
  <w:style w:type="paragraph" w:styleId="Cmsor9">
    <w:name w:val="heading 9"/>
    <w:basedOn w:val="Norml"/>
    <w:next w:val="Norml"/>
    <w:qFormat/>
    <w:rsid w:val="00FC07D1"/>
    <w:pPr>
      <w:keepNext/>
      <w:jc w:val="both"/>
      <w:outlineLvl w:val="8"/>
    </w:pPr>
    <w:rPr>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sid w:val="00FC07D1"/>
    <w:rPr>
      <w:rFonts w:ascii="Symbol" w:hAnsi="Symbol"/>
    </w:rPr>
  </w:style>
  <w:style w:type="character" w:customStyle="1" w:styleId="WW8Num3z1">
    <w:name w:val="WW8Num3z1"/>
    <w:rsid w:val="00FC07D1"/>
    <w:rPr>
      <w:rFonts w:ascii="Trebuchet MS" w:eastAsia="Times New Roman" w:hAnsi="Trebuchet MS" w:cs="Tahoma"/>
    </w:rPr>
  </w:style>
  <w:style w:type="character" w:customStyle="1" w:styleId="WW8Num4z2">
    <w:name w:val="WW8Num4z2"/>
    <w:rsid w:val="00FC07D1"/>
    <w:rPr>
      <w:rFonts w:ascii="Wingdings" w:hAnsi="Wingdings"/>
    </w:rPr>
  </w:style>
  <w:style w:type="character" w:customStyle="1" w:styleId="WW8Num4z3">
    <w:name w:val="WW8Num4z3"/>
    <w:rsid w:val="00FC07D1"/>
    <w:rPr>
      <w:rFonts w:ascii="Symbol" w:hAnsi="Symbol"/>
    </w:rPr>
  </w:style>
  <w:style w:type="character" w:customStyle="1" w:styleId="WW8Num4z4">
    <w:name w:val="WW8Num4z4"/>
    <w:rsid w:val="00FC07D1"/>
    <w:rPr>
      <w:rFonts w:ascii="Courier New" w:hAnsi="Courier New" w:cs="Courier New"/>
    </w:rPr>
  </w:style>
  <w:style w:type="character" w:customStyle="1" w:styleId="WW8Num5z0">
    <w:name w:val="WW8Num5z0"/>
    <w:rsid w:val="00FC07D1"/>
    <w:rPr>
      <w:rFonts w:ascii="Times New Roman" w:eastAsia="Times New Roman" w:hAnsi="Times New Roman"/>
    </w:rPr>
  </w:style>
  <w:style w:type="character" w:customStyle="1" w:styleId="WW8Num5z1">
    <w:name w:val="WW8Num5z1"/>
    <w:rsid w:val="00FC07D1"/>
    <w:rPr>
      <w:rFonts w:ascii="Courier New" w:hAnsi="Courier New"/>
    </w:rPr>
  </w:style>
  <w:style w:type="character" w:customStyle="1" w:styleId="WW8Num5z2">
    <w:name w:val="WW8Num5z2"/>
    <w:rsid w:val="00FC07D1"/>
    <w:rPr>
      <w:rFonts w:ascii="Wingdings" w:hAnsi="Wingdings"/>
    </w:rPr>
  </w:style>
  <w:style w:type="character" w:customStyle="1" w:styleId="WW8Num5z3">
    <w:name w:val="WW8Num5z3"/>
    <w:rsid w:val="00FC07D1"/>
    <w:rPr>
      <w:rFonts w:ascii="Symbol" w:hAnsi="Symbol"/>
    </w:rPr>
  </w:style>
  <w:style w:type="character" w:customStyle="1" w:styleId="WW8Num7z0">
    <w:name w:val="WW8Num7z0"/>
    <w:rsid w:val="00FC07D1"/>
    <w:rPr>
      <w:rFonts w:ascii="Courier New" w:hAnsi="Courier New" w:cs="Courier New"/>
    </w:rPr>
  </w:style>
  <w:style w:type="character" w:customStyle="1" w:styleId="WW8Num7z2">
    <w:name w:val="WW8Num7z2"/>
    <w:rsid w:val="00FC07D1"/>
    <w:rPr>
      <w:rFonts w:ascii="Wingdings" w:hAnsi="Wingdings"/>
    </w:rPr>
  </w:style>
  <w:style w:type="character" w:customStyle="1" w:styleId="WW8Num7z3">
    <w:name w:val="WW8Num7z3"/>
    <w:rsid w:val="00FC07D1"/>
    <w:rPr>
      <w:rFonts w:ascii="Symbol" w:hAnsi="Symbol"/>
    </w:rPr>
  </w:style>
  <w:style w:type="character" w:customStyle="1" w:styleId="WW8Num10z0">
    <w:name w:val="WW8Num10z0"/>
    <w:rsid w:val="00FC07D1"/>
    <w:rPr>
      <w:color w:val="auto"/>
      <w:sz w:val="22"/>
      <w:szCs w:val="22"/>
      <w:u w:val="none"/>
    </w:rPr>
  </w:style>
  <w:style w:type="character" w:customStyle="1" w:styleId="WW8Num12z1">
    <w:name w:val="WW8Num12z1"/>
    <w:rsid w:val="00FC07D1"/>
    <w:rPr>
      <w:rFonts w:ascii="Times New Roman" w:eastAsia="Times New Roman" w:hAnsi="Times New Roman" w:cs="Times New Roman"/>
    </w:rPr>
  </w:style>
  <w:style w:type="character" w:customStyle="1" w:styleId="WW8Num13z0">
    <w:name w:val="WW8Num13z0"/>
    <w:rsid w:val="00FC07D1"/>
    <w:rPr>
      <w:rFonts w:ascii="Times New Roman" w:eastAsia="Times New Roman" w:hAnsi="Times New Roman"/>
    </w:rPr>
  </w:style>
  <w:style w:type="character" w:customStyle="1" w:styleId="WW8Num13z1">
    <w:name w:val="WW8Num13z1"/>
    <w:rsid w:val="00FC07D1"/>
    <w:rPr>
      <w:rFonts w:ascii="Courier New" w:hAnsi="Courier New"/>
    </w:rPr>
  </w:style>
  <w:style w:type="character" w:customStyle="1" w:styleId="WW8Num13z2">
    <w:name w:val="WW8Num13z2"/>
    <w:rsid w:val="00FC07D1"/>
    <w:rPr>
      <w:rFonts w:ascii="Wingdings" w:hAnsi="Wingdings"/>
    </w:rPr>
  </w:style>
  <w:style w:type="character" w:customStyle="1" w:styleId="WW8Num13z3">
    <w:name w:val="WW8Num13z3"/>
    <w:rsid w:val="00FC07D1"/>
    <w:rPr>
      <w:rFonts w:ascii="Symbol" w:hAnsi="Symbol"/>
    </w:rPr>
  </w:style>
  <w:style w:type="character" w:customStyle="1" w:styleId="WW8Num14z1">
    <w:name w:val="WW8Num14z1"/>
    <w:rsid w:val="00FC07D1"/>
    <w:rPr>
      <w:rFonts w:ascii="Symbol" w:hAnsi="Symbol" w:cs="Symbol"/>
      <w:color w:val="auto"/>
    </w:rPr>
  </w:style>
  <w:style w:type="character" w:customStyle="1" w:styleId="Bekezdsalap-bettpusa1">
    <w:name w:val="Bekezdés alap-betűtípusa1"/>
    <w:rsid w:val="00FC07D1"/>
  </w:style>
  <w:style w:type="character" w:styleId="Oldalszm">
    <w:name w:val="page number"/>
    <w:basedOn w:val="Bekezdsalap-bettpusa1"/>
    <w:rsid w:val="00FC07D1"/>
  </w:style>
  <w:style w:type="character" w:customStyle="1" w:styleId="Hyperlink1">
    <w:name w:val="Hyperlink1"/>
    <w:rsid w:val="00FC07D1"/>
    <w:rPr>
      <w:color w:val="0000FF"/>
      <w:u w:val="single"/>
    </w:rPr>
  </w:style>
  <w:style w:type="character" w:customStyle="1" w:styleId="FollowedHyperlink1">
    <w:name w:val="FollowedHyperlink1"/>
    <w:rsid w:val="00FC07D1"/>
    <w:rPr>
      <w:color w:val="800080"/>
      <w:u w:val="single"/>
    </w:rPr>
  </w:style>
  <w:style w:type="character" w:customStyle="1" w:styleId="defaulttext">
    <w:name w:val="defaulttext"/>
    <w:basedOn w:val="Bekezdsalap-bettpusa1"/>
    <w:rsid w:val="00FC07D1"/>
  </w:style>
  <w:style w:type="character" w:styleId="Hiperhivatkozs">
    <w:name w:val="Hyperlink"/>
    <w:uiPriority w:val="99"/>
    <w:rsid w:val="00FC07D1"/>
    <w:rPr>
      <w:color w:val="0000FF"/>
      <w:u w:val="single"/>
    </w:rPr>
  </w:style>
  <w:style w:type="character" w:styleId="Mrltotthiperhivatkozs">
    <w:name w:val="FollowedHyperlink"/>
    <w:uiPriority w:val="99"/>
    <w:rsid w:val="00FC07D1"/>
    <w:rPr>
      <w:color w:val="800080"/>
      <w:u w:val="single"/>
    </w:rPr>
  </w:style>
  <w:style w:type="character" w:customStyle="1" w:styleId="StlusFelsorolsTrebuchetMSChar">
    <w:name w:val="Stílus Felsorolás + Trebuchet MS Char"/>
    <w:rsid w:val="00FC07D1"/>
    <w:rPr>
      <w:rFonts w:ascii="Trebuchet MS" w:hAnsi="Trebuchet MS"/>
      <w:sz w:val="24"/>
      <w:lang w:val="hu-HU" w:eastAsia="ar-SA" w:bidi="ar-SA"/>
    </w:rPr>
  </w:style>
  <w:style w:type="character" w:customStyle="1" w:styleId="Fgg1cm1Char">
    <w:name w:val="Függő:  1 cm1 Char"/>
    <w:rsid w:val="00FC07D1"/>
    <w:rPr>
      <w:rFonts w:ascii="Trebuchet MS" w:hAnsi="Trebuchet MS" w:cs="Arial Narrow"/>
      <w:sz w:val="22"/>
      <w:szCs w:val="22"/>
      <w:lang w:val="hu-HU" w:eastAsia="ar-SA" w:bidi="ar-SA"/>
    </w:rPr>
  </w:style>
  <w:style w:type="character" w:customStyle="1" w:styleId="Cmsor2CharCharChar">
    <w:name w:val="Címsor 2 Char Char Char"/>
    <w:rsid w:val="00FC07D1"/>
    <w:rPr>
      <w:rFonts w:ascii="Trebuchet MS" w:hAnsi="Trebuchet MS" w:cs="Trebuchet MS"/>
      <w:b/>
      <w:bCs/>
      <w:caps/>
      <w:sz w:val="26"/>
      <w:szCs w:val="26"/>
      <w:lang w:val="hu-HU" w:eastAsia="ar-SA" w:bidi="ar-SA"/>
    </w:rPr>
  </w:style>
  <w:style w:type="character" w:customStyle="1" w:styleId="Lbjegyzet-karakterek">
    <w:name w:val="Lábjegyzet-karakterek"/>
    <w:rsid w:val="00FC07D1"/>
    <w:rPr>
      <w:vertAlign w:val="superscript"/>
    </w:rPr>
  </w:style>
  <w:style w:type="character" w:customStyle="1" w:styleId="NormlTrebuchetMS2">
    <w:name w:val="Normál + Trebuchet MS2"/>
    <w:rsid w:val="00FC07D1"/>
    <w:rPr>
      <w:rFonts w:ascii="Trebuchet MS" w:hAnsi="Trebuchet MS" w:cs="Arial Narrow"/>
      <w:sz w:val="22"/>
      <w:szCs w:val="22"/>
      <w:lang w:val="hu-HU" w:eastAsia="ar-SA" w:bidi="ar-SA"/>
    </w:rPr>
  </w:style>
  <w:style w:type="character" w:customStyle="1" w:styleId="viCharChar">
    <w:name w:val="évi Char Char"/>
    <w:rsid w:val="00FC07D1"/>
    <w:rPr>
      <w:rFonts w:ascii="Trebuchet MS" w:hAnsi="Trebuchet MS"/>
      <w:sz w:val="22"/>
      <w:szCs w:val="22"/>
      <w:lang w:val="hu-HU" w:eastAsia="ar-SA" w:bidi="ar-SA"/>
    </w:rPr>
  </w:style>
  <w:style w:type="character" w:customStyle="1" w:styleId="WW-viCharChar">
    <w:name w:val="WW-évi Char Char"/>
    <w:rsid w:val="00FC07D1"/>
    <w:rPr>
      <w:rFonts w:ascii="Trebuchet MS" w:hAnsi="Trebuchet MS"/>
      <w:sz w:val="22"/>
      <w:szCs w:val="22"/>
      <w:lang w:val="hu-HU" w:eastAsia="ar-SA" w:bidi="ar-SA"/>
    </w:rPr>
  </w:style>
  <w:style w:type="character" w:customStyle="1" w:styleId="felsorolsChar">
    <w:name w:val="felsorolás Char"/>
    <w:rsid w:val="00FC07D1"/>
    <w:rPr>
      <w:rFonts w:ascii="Trebuchet MS" w:hAnsi="Trebuchet MS"/>
      <w:sz w:val="22"/>
      <w:szCs w:val="22"/>
      <w:lang w:val="hu-HU" w:eastAsia="ar-SA" w:bidi="ar-SA"/>
    </w:rPr>
  </w:style>
  <w:style w:type="character" w:styleId="Lbjegyzet-hivatkozs">
    <w:name w:val="footnote reference"/>
    <w:aliases w:val="Footnote symbol"/>
    <w:rsid w:val="00FC07D1"/>
    <w:rPr>
      <w:vertAlign w:val="superscript"/>
    </w:rPr>
  </w:style>
  <w:style w:type="character" w:styleId="Vgjegyzet-hivatkozs">
    <w:name w:val="endnote reference"/>
    <w:semiHidden/>
    <w:rsid w:val="00FC07D1"/>
    <w:rPr>
      <w:vertAlign w:val="superscript"/>
    </w:rPr>
  </w:style>
  <w:style w:type="character" w:customStyle="1" w:styleId="Vgjegyzet-karakterek">
    <w:name w:val="Végjegyzet-karakterek"/>
    <w:rsid w:val="00FC07D1"/>
  </w:style>
  <w:style w:type="paragraph" w:customStyle="1" w:styleId="Cmsor">
    <w:name w:val="Címsor"/>
    <w:basedOn w:val="Norml"/>
    <w:next w:val="Szvegtrzs"/>
    <w:rsid w:val="00FC07D1"/>
    <w:pPr>
      <w:keepNext/>
      <w:spacing w:before="240" w:after="120"/>
    </w:pPr>
    <w:rPr>
      <w:rFonts w:ascii="Arial" w:eastAsia="Lucida Sans Unicode" w:hAnsi="Arial" w:cs="Tahoma"/>
      <w:sz w:val="28"/>
      <w:szCs w:val="28"/>
    </w:rPr>
  </w:style>
  <w:style w:type="paragraph" w:styleId="Szvegtrzs">
    <w:name w:val="Body Text"/>
    <w:basedOn w:val="Norml"/>
    <w:rsid w:val="00FC07D1"/>
    <w:pPr>
      <w:jc w:val="both"/>
    </w:pPr>
  </w:style>
  <w:style w:type="paragraph" w:styleId="Lista">
    <w:name w:val="List"/>
    <w:basedOn w:val="Norml"/>
    <w:rsid w:val="00FC07D1"/>
    <w:pPr>
      <w:ind w:left="283" w:hanging="283"/>
    </w:pPr>
  </w:style>
  <w:style w:type="paragraph" w:customStyle="1" w:styleId="Felirat">
    <w:name w:val="Felirat"/>
    <w:basedOn w:val="Norml"/>
    <w:rsid w:val="00FC07D1"/>
    <w:pPr>
      <w:suppressLineNumbers/>
      <w:spacing w:before="120" w:after="120"/>
    </w:pPr>
    <w:rPr>
      <w:rFonts w:cs="Tahoma"/>
      <w:i/>
      <w:iCs/>
      <w:szCs w:val="24"/>
    </w:rPr>
  </w:style>
  <w:style w:type="paragraph" w:customStyle="1" w:styleId="Trgymutat">
    <w:name w:val="Tárgymutató"/>
    <w:basedOn w:val="Norml"/>
    <w:rsid w:val="00FC07D1"/>
    <w:pPr>
      <w:suppressLineNumbers/>
    </w:pPr>
    <w:rPr>
      <w:rFonts w:cs="Tahoma"/>
    </w:rPr>
  </w:style>
  <w:style w:type="paragraph" w:customStyle="1" w:styleId="BodyText21">
    <w:name w:val="Body Text 21"/>
    <w:basedOn w:val="Norml"/>
    <w:rsid w:val="00FC07D1"/>
    <w:pPr>
      <w:ind w:left="567"/>
      <w:jc w:val="both"/>
    </w:pPr>
  </w:style>
  <w:style w:type="paragraph" w:customStyle="1" w:styleId="BodyTextIndent21">
    <w:name w:val="Body Text Indent 21"/>
    <w:basedOn w:val="Norml"/>
    <w:rsid w:val="00FC07D1"/>
    <w:pPr>
      <w:tabs>
        <w:tab w:val="left" w:pos="851"/>
      </w:tabs>
      <w:ind w:left="851"/>
      <w:jc w:val="both"/>
    </w:pPr>
  </w:style>
  <w:style w:type="paragraph" w:styleId="llb">
    <w:name w:val="footer"/>
    <w:aliases w:val=" Char2 Char, Char2"/>
    <w:basedOn w:val="Norml"/>
    <w:link w:val="llbChar"/>
    <w:uiPriority w:val="99"/>
    <w:rsid w:val="00FC07D1"/>
    <w:pPr>
      <w:tabs>
        <w:tab w:val="center" w:pos="4536"/>
        <w:tab w:val="right" w:pos="9072"/>
      </w:tabs>
    </w:pPr>
  </w:style>
  <w:style w:type="paragraph" w:customStyle="1" w:styleId="PlainText1">
    <w:name w:val="Plain Text1"/>
    <w:basedOn w:val="Norml"/>
    <w:rsid w:val="00FC07D1"/>
    <w:rPr>
      <w:rFonts w:ascii="Courier New" w:hAnsi="Courier New"/>
      <w:sz w:val="20"/>
      <w:lang w:val="en-US"/>
    </w:rPr>
  </w:style>
  <w:style w:type="paragraph" w:customStyle="1" w:styleId="WW-BodyText2">
    <w:name w:val="WW-Body Text 2"/>
    <w:basedOn w:val="Norml"/>
    <w:rsid w:val="00FC07D1"/>
    <w:pPr>
      <w:widowControl w:val="0"/>
      <w:shd w:val="clear" w:color="auto" w:fill="F2F2F2"/>
      <w:ind w:left="810" w:hanging="426"/>
      <w:jc w:val="both"/>
    </w:pPr>
    <w:rPr>
      <w:rFonts w:ascii="Arial" w:hAnsi="Arial"/>
    </w:rPr>
  </w:style>
  <w:style w:type="paragraph" w:styleId="lfej">
    <w:name w:val="header"/>
    <w:basedOn w:val="Norml"/>
    <w:link w:val="lfejChar"/>
    <w:uiPriority w:val="99"/>
    <w:rsid w:val="00FC07D1"/>
    <w:pPr>
      <w:tabs>
        <w:tab w:val="center" w:pos="4536"/>
        <w:tab w:val="right" w:pos="9072"/>
      </w:tabs>
    </w:pPr>
  </w:style>
  <w:style w:type="paragraph" w:customStyle="1" w:styleId="BodyTextIndent31">
    <w:name w:val="Body Text Indent 31"/>
    <w:basedOn w:val="Norml"/>
    <w:rsid w:val="00FC07D1"/>
    <w:pPr>
      <w:ind w:left="1412" w:hanging="709"/>
      <w:jc w:val="both"/>
    </w:pPr>
    <w:rPr>
      <w:sz w:val="28"/>
    </w:rPr>
  </w:style>
  <w:style w:type="paragraph" w:styleId="TJ1">
    <w:name w:val="toc 1"/>
    <w:basedOn w:val="Norml"/>
    <w:next w:val="Norml"/>
    <w:uiPriority w:val="39"/>
    <w:rsid w:val="00FC07D1"/>
    <w:pPr>
      <w:tabs>
        <w:tab w:val="right" w:leader="dot" w:pos="9062"/>
      </w:tabs>
      <w:spacing w:before="120"/>
    </w:pPr>
    <w:rPr>
      <w:rFonts w:ascii="Trebuchet MS" w:hAnsi="Trebuchet MS"/>
      <w:b/>
      <w:caps/>
      <w:sz w:val="20"/>
    </w:rPr>
  </w:style>
  <w:style w:type="paragraph" w:styleId="TJ2">
    <w:name w:val="toc 2"/>
    <w:basedOn w:val="Norml"/>
    <w:next w:val="Norml"/>
    <w:uiPriority w:val="39"/>
    <w:rsid w:val="00FC07D1"/>
    <w:pPr>
      <w:ind w:left="240"/>
    </w:pPr>
    <w:rPr>
      <w:rFonts w:ascii="Trebuchet MS" w:hAnsi="Trebuchet MS"/>
      <w:smallCaps/>
      <w:sz w:val="20"/>
    </w:rPr>
  </w:style>
  <w:style w:type="paragraph" w:styleId="TJ3">
    <w:name w:val="toc 3"/>
    <w:basedOn w:val="Norml"/>
    <w:next w:val="Norml"/>
    <w:uiPriority w:val="39"/>
    <w:rsid w:val="00FC07D1"/>
    <w:pPr>
      <w:ind w:left="480"/>
    </w:pPr>
    <w:rPr>
      <w:rFonts w:ascii="Trebuchet MS" w:hAnsi="Trebuchet MS"/>
      <w:sz w:val="16"/>
    </w:rPr>
  </w:style>
  <w:style w:type="paragraph" w:styleId="TJ4">
    <w:name w:val="toc 4"/>
    <w:basedOn w:val="Norml"/>
    <w:next w:val="Norml"/>
    <w:uiPriority w:val="39"/>
    <w:rsid w:val="00FC07D1"/>
    <w:pPr>
      <w:ind w:left="720"/>
    </w:pPr>
    <w:rPr>
      <w:sz w:val="18"/>
    </w:rPr>
  </w:style>
  <w:style w:type="paragraph" w:styleId="TJ5">
    <w:name w:val="toc 5"/>
    <w:basedOn w:val="Norml"/>
    <w:next w:val="Norml"/>
    <w:uiPriority w:val="39"/>
    <w:rsid w:val="00FC07D1"/>
    <w:pPr>
      <w:ind w:left="960"/>
    </w:pPr>
    <w:rPr>
      <w:sz w:val="18"/>
    </w:rPr>
  </w:style>
  <w:style w:type="paragraph" w:styleId="TJ6">
    <w:name w:val="toc 6"/>
    <w:basedOn w:val="Norml"/>
    <w:next w:val="Norml"/>
    <w:uiPriority w:val="39"/>
    <w:rsid w:val="00FC07D1"/>
    <w:pPr>
      <w:ind w:left="1200"/>
    </w:pPr>
    <w:rPr>
      <w:sz w:val="18"/>
    </w:rPr>
  </w:style>
  <w:style w:type="paragraph" w:styleId="TJ7">
    <w:name w:val="toc 7"/>
    <w:basedOn w:val="Norml"/>
    <w:next w:val="Norml"/>
    <w:uiPriority w:val="39"/>
    <w:rsid w:val="00FC07D1"/>
    <w:pPr>
      <w:ind w:left="1440"/>
    </w:pPr>
    <w:rPr>
      <w:sz w:val="18"/>
    </w:rPr>
  </w:style>
  <w:style w:type="paragraph" w:styleId="TJ8">
    <w:name w:val="toc 8"/>
    <w:basedOn w:val="Norml"/>
    <w:next w:val="Norml"/>
    <w:uiPriority w:val="39"/>
    <w:rsid w:val="00FC07D1"/>
    <w:pPr>
      <w:ind w:left="1680"/>
    </w:pPr>
    <w:rPr>
      <w:sz w:val="18"/>
    </w:rPr>
  </w:style>
  <w:style w:type="paragraph" w:styleId="TJ9">
    <w:name w:val="toc 9"/>
    <w:basedOn w:val="Norml"/>
    <w:next w:val="Norml"/>
    <w:uiPriority w:val="39"/>
    <w:rsid w:val="00FC07D1"/>
    <w:pPr>
      <w:ind w:left="1920"/>
    </w:pPr>
    <w:rPr>
      <w:sz w:val="18"/>
    </w:rPr>
  </w:style>
  <w:style w:type="paragraph" w:customStyle="1" w:styleId="lofej">
    <w:name w:val="Élofej"/>
    <w:basedOn w:val="Norml"/>
    <w:rsid w:val="00FC07D1"/>
    <w:pPr>
      <w:widowControl w:val="0"/>
      <w:tabs>
        <w:tab w:val="center" w:pos="4536"/>
        <w:tab w:val="right" w:pos="9072"/>
      </w:tabs>
    </w:pPr>
    <w:rPr>
      <w:sz w:val="20"/>
    </w:rPr>
  </w:style>
  <w:style w:type="paragraph" w:customStyle="1" w:styleId="Hivatkozsjegyzk-fej1">
    <w:name w:val="Hivatkozásjegyzék-fej1"/>
    <w:basedOn w:val="Norml"/>
    <w:next w:val="Norml"/>
    <w:rsid w:val="00FC07D1"/>
    <w:pPr>
      <w:spacing w:before="120"/>
    </w:pPr>
    <w:rPr>
      <w:rFonts w:ascii="Arial" w:hAnsi="Arial"/>
      <w:b/>
    </w:rPr>
  </w:style>
  <w:style w:type="paragraph" w:customStyle="1" w:styleId="lolb">
    <w:name w:val="Éloláb"/>
    <w:basedOn w:val="Norml"/>
    <w:rsid w:val="00FC07D1"/>
    <w:pPr>
      <w:widowControl w:val="0"/>
      <w:tabs>
        <w:tab w:val="center" w:pos="4536"/>
        <w:tab w:val="right" w:pos="9072"/>
      </w:tabs>
    </w:pPr>
    <w:rPr>
      <w:sz w:val="20"/>
    </w:rPr>
  </w:style>
  <w:style w:type="paragraph" w:customStyle="1" w:styleId="BlockText1">
    <w:name w:val="Block Text1"/>
    <w:basedOn w:val="Norml"/>
    <w:rsid w:val="00FC07D1"/>
    <w:pPr>
      <w:ind w:left="567" w:right="5" w:hanging="567"/>
      <w:jc w:val="both"/>
    </w:pPr>
    <w:rPr>
      <w:rFonts w:ascii="Arial" w:hAnsi="Arial"/>
    </w:rPr>
  </w:style>
  <w:style w:type="paragraph" w:customStyle="1" w:styleId="0-05">
    <w:name w:val="0-0.5"/>
    <w:basedOn w:val="Norml"/>
    <w:rsid w:val="00FC07D1"/>
    <w:pPr>
      <w:ind w:left="284" w:hanging="284"/>
      <w:jc w:val="both"/>
    </w:pPr>
    <w:rPr>
      <w:rFonts w:ascii="Times" w:hAnsi="Times"/>
      <w:sz w:val="26"/>
    </w:rPr>
  </w:style>
  <w:style w:type="paragraph" w:styleId="Cm">
    <w:name w:val="Title"/>
    <w:basedOn w:val="Norml"/>
    <w:next w:val="Alcm"/>
    <w:qFormat/>
    <w:rsid w:val="00FC07D1"/>
    <w:pPr>
      <w:jc w:val="center"/>
    </w:pPr>
    <w:rPr>
      <w:b/>
      <w:sz w:val="28"/>
    </w:rPr>
  </w:style>
  <w:style w:type="paragraph" w:styleId="Alcm">
    <w:name w:val="Subtitle"/>
    <w:basedOn w:val="Norml"/>
    <w:next w:val="Szvegtrzs"/>
    <w:qFormat/>
    <w:rsid w:val="00FC07D1"/>
    <w:pPr>
      <w:spacing w:after="60"/>
      <w:jc w:val="center"/>
    </w:pPr>
    <w:rPr>
      <w:rFonts w:ascii="Arial" w:hAnsi="Arial" w:cs="Arial"/>
      <w:szCs w:val="24"/>
    </w:rPr>
  </w:style>
  <w:style w:type="paragraph" w:customStyle="1" w:styleId="sbek">
    <w:name w:val="sbek"/>
    <w:basedOn w:val="Norml"/>
    <w:rsid w:val="00FC07D1"/>
    <w:pPr>
      <w:tabs>
        <w:tab w:val="left" w:pos="397"/>
      </w:tabs>
      <w:ind w:left="397" w:right="170" w:hanging="397"/>
      <w:jc w:val="both"/>
    </w:pPr>
    <w:rPr>
      <w:rFonts w:ascii="Arial" w:hAnsi="Arial"/>
      <w:color w:val="000000"/>
      <w:sz w:val="20"/>
    </w:rPr>
  </w:style>
  <w:style w:type="paragraph" w:customStyle="1" w:styleId="Szvegtrzs21">
    <w:name w:val="Szövegtörzs 21"/>
    <w:basedOn w:val="Norml"/>
    <w:rsid w:val="00FC07D1"/>
    <w:pPr>
      <w:jc w:val="both"/>
    </w:pPr>
  </w:style>
  <w:style w:type="paragraph" w:customStyle="1" w:styleId="Szvegtrzsbehzssal21">
    <w:name w:val="Szövegtörzs behúzással 21"/>
    <w:basedOn w:val="Norml"/>
    <w:rsid w:val="00FC07D1"/>
    <w:pPr>
      <w:ind w:left="567" w:hanging="567"/>
      <w:jc w:val="both"/>
    </w:pPr>
    <w:rPr>
      <w:rFonts w:ascii="Arial Narrow" w:hAnsi="Arial Narrow"/>
      <w:sz w:val="22"/>
    </w:rPr>
  </w:style>
  <w:style w:type="paragraph" w:customStyle="1" w:styleId="Szvegtrzs31">
    <w:name w:val="Szövegtörzs 31"/>
    <w:basedOn w:val="Norml"/>
    <w:rsid w:val="00FC07D1"/>
    <w:rPr>
      <w:rFonts w:ascii="Arial Narrow" w:hAnsi="Arial Narrow"/>
      <w:sz w:val="22"/>
    </w:rPr>
  </w:style>
  <w:style w:type="paragraph" w:customStyle="1" w:styleId="Szvegtrzsbehzssal31">
    <w:name w:val="Szövegtörzs behúzással 31"/>
    <w:basedOn w:val="Norml"/>
    <w:rsid w:val="00FC07D1"/>
    <w:pPr>
      <w:widowControl w:val="0"/>
      <w:tabs>
        <w:tab w:val="left" w:pos="709"/>
        <w:tab w:val="left" w:pos="1701"/>
      </w:tabs>
      <w:ind w:left="567" w:hanging="567"/>
      <w:jc w:val="both"/>
    </w:pPr>
    <w:rPr>
      <w:rFonts w:ascii="Arial Narrow" w:hAnsi="Arial Narrow"/>
    </w:rPr>
  </w:style>
  <w:style w:type="paragraph" w:customStyle="1" w:styleId="mellklet">
    <w:name w:val="melléklet"/>
    <w:basedOn w:val="Norml"/>
    <w:rsid w:val="00FC07D1"/>
    <w:pPr>
      <w:ind w:left="566" w:hanging="283"/>
    </w:pPr>
  </w:style>
  <w:style w:type="paragraph" w:customStyle="1" w:styleId="Lista31">
    <w:name w:val="Lista 31"/>
    <w:basedOn w:val="Norml"/>
    <w:rsid w:val="00FC07D1"/>
    <w:pPr>
      <w:ind w:left="849" w:hanging="283"/>
    </w:pPr>
  </w:style>
  <w:style w:type="paragraph" w:customStyle="1" w:styleId="Felsorols1">
    <w:name w:val="Felsorolás1"/>
    <w:basedOn w:val="Norml"/>
    <w:rsid w:val="00FC07D1"/>
    <w:pPr>
      <w:numPr>
        <w:numId w:val="2"/>
      </w:numPr>
      <w:ind w:left="0" w:firstLine="0"/>
    </w:pPr>
    <w:rPr>
      <w:rFonts w:ascii="Trebuchet MS" w:hAnsi="Trebuchet MS"/>
      <w:sz w:val="22"/>
      <w:szCs w:val="22"/>
    </w:rPr>
  </w:style>
  <w:style w:type="paragraph" w:customStyle="1" w:styleId="Felsorols21">
    <w:name w:val="Felsorolás 21"/>
    <w:basedOn w:val="Norml"/>
    <w:rsid w:val="00FC07D1"/>
    <w:pPr>
      <w:ind w:left="567"/>
      <w:jc w:val="both"/>
    </w:pPr>
    <w:rPr>
      <w:rFonts w:ascii="Trebuchet MS" w:hAnsi="Trebuchet MS"/>
      <w:spacing w:val="-6"/>
      <w:sz w:val="22"/>
      <w:szCs w:val="22"/>
    </w:rPr>
  </w:style>
  <w:style w:type="paragraph" w:customStyle="1" w:styleId="Felsorols31">
    <w:name w:val="Felsorolás 31"/>
    <w:basedOn w:val="Norml"/>
    <w:rsid w:val="00FC07D1"/>
    <w:pPr>
      <w:numPr>
        <w:numId w:val="1"/>
      </w:numPr>
    </w:pPr>
  </w:style>
  <w:style w:type="paragraph" w:customStyle="1" w:styleId="Listafolytatsa21">
    <w:name w:val="Lista folytatása 21"/>
    <w:basedOn w:val="Norml"/>
    <w:rsid w:val="00FC07D1"/>
    <w:pPr>
      <w:spacing w:after="120"/>
      <w:ind w:left="566"/>
    </w:pPr>
  </w:style>
  <w:style w:type="paragraph" w:customStyle="1" w:styleId="Kpalrs1">
    <w:name w:val="Képaláírás1"/>
    <w:basedOn w:val="Norml"/>
    <w:next w:val="Norml"/>
    <w:rsid w:val="00FC07D1"/>
    <w:pPr>
      <w:spacing w:before="120" w:after="120"/>
    </w:pPr>
    <w:rPr>
      <w:b/>
      <w:bCs/>
      <w:sz w:val="20"/>
    </w:rPr>
  </w:style>
  <w:style w:type="paragraph" w:customStyle="1" w:styleId="Szvegblokk1">
    <w:name w:val="Szövegblokk1"/>
    <w:basedOn w:val="Norml"/>
    <w:rsid w:val="00FC07D1"/>
    <w:pPr>
      <w:ind w:left="567" w:right="5" w:hanging="567"/>
      <w:jc w:val="both"/>
    </w:pPr>
    <w:rPr>
      <w:rFonts w:ascii="Trebuchet MS" w:hAnsi="Trebuchet MS"/>
      <w:sz w:val="22"/>
      <w:szCs w:val="22"/>
    </w:rPr>
  </w:style>
  <w:style w:type="paragraph" w:customStyle="1" w:styleId="cm2">
    <w:name w:val="cím2"/>
    <w:basedOn w:val="Norml"/>
    <w:rsid w:val="00FC07D1"/>
    <w:pPr>
      <w:jc w:val="both"/>
    </w:pPr>
    <w:rPr>
      <w:rFonts w:ascii="Arial Narrow" w:hAnsi="Arial Narrow"/>
      <w:b/>
      <w:caps/>
    </w:rPr>
  </w:style>
  <w:style w:type="paragraph" w:customStyle="1" w:styleId="Cmsor11">
    <w:name w:val="Címsor11"/>
    <w:basedOn w:val="Cmsor7"/>
    <w:next w:val="Szvegtrzs31"/>
    <w:rsid w:val="00FC07D1"/>
    <w:pPr>
      <w:widowControl w:val="0"/>
      <w:ind w:left="0" w:firstLine="0"/>
      <w:jc w:val="both"/>
    </w:pPr>
    <w:rPr>
      <w:i/>
      <w:sz w:val="24"/>
    </w:rPr>
  </w:style>
  <w:style w:type="paragraph" w:customStyle="1" w:styleId="StlusFelsorolsTrebuchetMS">
    <w:name w:val="Stílus Felsorolás + Trebuchet MS"/>
    <w:basedOn w:val="Felsorols1"/>
    <w:rsid w:val="00FC07D1"/>
    <w:pPr>
      <w:tabs>
        <w:tab w:val="left" w:pos="1775"/>
      </w:tabs>
    </w:pPr>
    <w:rPr>
      <w:rFonts w:ascii="Times New Roman" w:hAnsi="Times New Roman"/>
      <w:sz w:val="20"/>
      <w:szCs w:val="20"/>
    </w:rPr>
  </w:style>
  <w:style w:type="paragraph" w:styleId="Buborkszveg">
    <w:name w:val="Balloon Text"/>
    <w:basedOn w:val="Norml"/>
    <w:link w:val="BuborkszvegChar"/>
    <w:uiPriority w:val="99"/>
    <w:rsid w:val="00FC07D1"/>
    <w:rPr>
      <w:rFonts w:ascii="Tahoma" w:hAnsi="Tahoma" w:cs="Tahoma"/>
      <w:sz w:val="16"/>
      <w:szCs w:val="16"/>
    </w:rPr>
  </w:style>
  <w:style w:type="paragraph" w:customStyle="1" w:styleId="felsorols2">
    <w:name w:val="felsorolás2"/>
    <w:basedOn w:val="Szvegtrzsbehzssal21"/>
    <w:rsid w:val="00FC07D1"/>
    <w:pPr>
      <w:ind w:left="0" w:firstLine="0"/>
    </w:pPr>
    <w:rPr>
      <w:rFonts w:ascii="Trebuchet MS" w:hAnsi="Trebuchet MS" w:cs="Trebuchet MS"/>
      <w:szCs w:val="22"/>
    </w:rPr>
  </w:style>
  <w:style w:type="paragraph" w:customStyle="1" w:styleId="bekezds1">
    <w:name w:val="bekezdés1"/>
    <w:basedOn w:val="Norml"/>
    <w:rsid w:val="004969BB"/>
    <w:pPr>
      <w:ind w:left="567" w:hanging="567"/>
      <w:jc w:val="both"/>
    </w:pPr>
    <w:rPr>
      <w:rFonts w:ascii="Trebuchet MS" w:hAnsi="Trebuchet MS"/>
      <w:sz w:val="20"/>
      <w:szCs w:val="22"/>
    </w:rPr>
  </w:style>
  <w:style w:type="paragraph" w:customStyle="1" w:styleId="szvegtrzs1">
    <w:name w:val="szövegtörzs1"/>
    <w:basedOn w:val="Norml"/>
    <w:rsid w:val="00FC07D1"/>
    <w:pPr>
      <w:jc w:val="both"/>
    </w:pPr>
    <w:rPr>
      <w:rFonts w:ascii="Arial Narrow" w:hAnsi="Arial Narrow"/>
      <w:szCs w:val="24"/>
    </w:rPr>
  </w:style>
  <w:style w:type="paragraph" w:customStyle="1" w:styleId="Lista41">
    <w:name w:val="Lista 41"/>
    <w:basedOn w:val="Norml"/>
    <w:rsid w:val="00FC07D1"/>
    <w:pPr>
      <w:ind w:left="1132" w:hanging="283"/>
    </w:pPr>
    <w:rPr>
      <w:sz w:val="20"/>
    </w:rPr>
  </w:style>
  <w:style w:type="paragraph" w:styleId="Lbjegyzetszveg">
    <w:name w:val="footnote text"/>
    <w:aliases w:val="Lábjegyzet-szöveg Char,Lábjegyzet-szöveg Char Char Char Char,Lábjegyzet-szöveg Char Char Char, Char"/>
    <w:basedOn w:val="Norml"/>
    <w:link w:val="LbjegyzetszvegChar"/>
    <w:uiPriority w:val="99"/>
    <w:rsid w:val="00FC07D1"/>
    <w:rPr>
      <w:rFonts w:ascii="Trebuchet MS" w:hAnsi="Trebuchet MS"/>
      <w:i/>
      <w:sz w:val="18"/>
    </w:rPr>
  </w:style>
  <w:style w:type="paragraph" w:customStyle="1" w:styleId="Dokumentumtrkp1">
    <w:name w:val="Dokumentumtérkép1"/>
    <w:basedOn w:val="Norml"/>
    <w:rsid w:val="00FC07D1"/>
    <w:pPr>
      <w:shd w:val="clear" w:color="auto" w:fill="000080"/>
    </w:pPr>
    <w:rPr>
      <w:rFonts w:ascii="Tahoma" w:hAnsi="Tahoma" w:cs="Tahoma"/>
    </w:rPr>
  </w:style>
  <w:style w:type="paragraph" w:customStyle="1" w:styleId="Stlus1">
    <w:name w:val="Stílus1"/>
    <w:basedOn w:val="Norml"/>
    <w:rsid w:val="00FC07D1"/>
    <w:pPr>
      <w:widowControl w:val="0"/>
      <w:spacing w:after="120"/>
      <w:ind w:left="567" w:hanging="567"/>
      <w:jc w:val="both"/>
    </w:pPr>
    <w:rPr>
      <w:rFonts w:ascii="Trebuchet MS" w:hAnsi="Trebuchet MS"/>
      <w:sz w:val="22"/>
      <w:szCs w:val="22"/>
    </w:rPr>
  </w:style>
  <w:style w:type="paragraph" w:customStyle="1" w:styleId="felsorols10">
    <w:name w:val="felsorolás1"/>
    <w:basedOn w:val="bekezds1"/>
    <w:rsid w:val="00FC07D1"/>
    <w:pPr>
      <w:ind w:left="0" w:firstLine="0"/>
    </w:pPr>
  </w:style>
  <w:style w:type="paragraph" w:styleId="Szvegtrzsbehzssal">
    <w:name w:val="Body Text Indent"/>
    <w:basedOn w:val="Norml"/>
    <w:rsid w:val="00FC07D1"/>
    <w:pPr>
      <w:spacing w:after="120"/>
      <w:ind w:left="283"/>
    </w:pPr>
  </w:style>
  <w:style w:type="paragraph" w:customStyle="1" w:styleId="Tblzattartalom">
    <w:name w:val="Táblázattartalom"/>
    <w:basedOn w:val="Norml"/>
    <w:rsid w:val="00FC07D1"/>
    <w:pPr>
      <w:suppressLineNumbers/>
    </w:pPr>
  </w:style>
  <w:style w:type="paragraph" w:customStyle="1" w:styleId="Tblzatfejlc">
    <w:name w:val="Táblázatfejléc"/>
    <w:basedOn w:val="Tblzattartalom"/>
    <w:rsid w:val="00FC07D1"/>
    <w:pPr>
      <w:jc w:val="center"/>
    </w:pPr>
    <w:rPr>
      <w:b/>
      <w:bCs/>
    </w:rPr>
  </w:style>
  <w:style w:type="paragraph" w:customStyle="1" w:styleId="Kerettartalom">
    <w:name w:val="Kerettartalom"/>
    <w:basedOn w:val="Szvegtrzs"/>
    <w:rsid w:val="00FC07D1"/>
  </w:style>
  <w:style w:type="paragraph" w:customStyle="1" w:styleId="hsz">
    <w:name w:val="hész"/>
    <w:basedOn w:val="Norml"/>
    <w:rsid w:val="00FC07D1"/>
    <w:pPr>
      <w:ind w:left="540" w:hanging="540"/>
      <w:jc w:val="both"/>
    </w:pPr>
    <w:rPr>
      <w:rFonts w:ascii="Trebuchet MS" w:hAnsi="Trebuchet MS"/>
      <w:sz w:val="22"/>
      <w:szCs w:val="22"/>
    </w:rPr>
  </w:style>
  <w:style w:type="paragraph" w:customStyle="1" w:styleId="vi">
    <w:name w:val="évi"/>
    <w:basedOn w:val="Norml"/>
    <w:rsid w:val="00FC07D1"/>
    <w:pPr>
      <w:suppressAutoHyphens w:val="0"/>
      <w:ind w:left="567" w:hanging="567"/>
      <w:jc w:val="both"/>
    </w:pPr>
    <w:rPr>
      <w:rFonts w:ascii="Trebuchet MS" w:hAnsi="Trebuchet MS"/>
      <w:sz w:val="22"/>
      <w:szCs w:val="22"/>
      <w:lang w:eastAsia="hu-HU"/>
    </w:rPr>
  </w:style>
  <w:style w:type="paragraph" w:styleId="Felsorols">
    <w:name w:val="List Bullet"/>
    <w:basedOn w:val="Norml"/>
    <w:autoRedefine/>
    <w:rsid w:val="00FC07D1"/>
    <w:pPr>
      <w:suppressAutoHyphens w:val="0"/>
      <w:ind w:left="567" w:hanging="567"/>
      <w:jc w:val="both"/>
    </w:pPr>
    <w:rPr>
      <w:rFonts w:ascii="Trebuchet MS" w:hAnsi="Trebuchet MS"/>
      <w:color w:val="FF0000"/>
      <w:spacing w:val="-6"/>
      <w:sz w:val="20"/>
      <w:lang w:eastAsia="hu-HU"/>
    </w:rPr>
  </w:style>
  <w:style w:type="paragraph" w:styleId="Lista2">
    <w:name w:val="List 2"/>
    <w:basedOn w:val="Norml"/>
    <w:unhideWhenUsed/>
    <w:rsid w:val="0019540E"/>
    <w:pPr>
      <w:numPr>
        <w:numId w:val="3"/>
      </w:numPr>
      <w:suppressAutoHyphens w:val="0"/>
      <w:ind w:right="-3"/>
      <w:contextualSpacing/>
      <w:jc w:val="both"/>
    </w:pPr>
    <w:rPr>
      <w:rFonts w:ascii="Trebuchet MS" w:hAnsi="Trebuchet MS"/>
      <w:bCs/>
      <w:sz w:val="20"/>
    </w:rPr>
  </w:style>
  <w:style w:type="paragraph" w:styleId="Szvegtrzsbehzssal2">
    <w:name w:val="Body Text Indent 2"/>
    <w:basedOn w:val="Norml"/>
    <w:rsid w:val="00FC07D1"/>
    <w:pPr>
      <w:ind w:left="567" w:hanging="567"/>
      <w:jc w:val="both"/>
    </w:pPr>
    <w:rPr>
      <w:rFonts w:ascii="Trebuchet MS" w:hAnsi="Trebuchet MS"/>
      <w:strike/>
      <w:color w:val="FF0000"/>
      <w:sz w:val="22"/>
      <w:szCs w:val="22"/>
    </w:rPr>
  </w:style>
  <w:style w:type="paragraph" w:styleId="NormlWeb">
    <w:name w:val="Normal (Web)"/>
    <w:basedOn w:val="Norml"/>
    <w:link w:val="NormlWebChar"/>
    <w:uiPriority w:val="99"/>
    <w:rsid w:val="009913BD"/>
    <w:pPr>
      <w:suppressAutoHyphens w:val="0"/>
      <w:spacing w:before="100" w:beforeAutospacing="1" w:after="100" w:afterAutospacing="1"/>
    </w:pPr>
    <w:rPr>
      <w:color w:val="000000"/>
      <w:szCs w:val="24"/>
    </w:rPr>
  </w:style>
  <w:style w:type="paragraph" w:styleId="Kpalrs">
    <w:name w:val="caption"/>
    <w:basedOn w:val="Norml"/>
    <w:next w:val="Norml"/>
    <w:qFormat/>
    <w:rsid w:val="00F55954"/>
    <w:pPr>
      <w:suppressAutoHyphens w:val="0"/>
      <w:spacing w:before="120" w:after="120"/>
      <w:jc w:val="both"/>
    </w:pPr>
    <w:rPr>
      <w:rFonts w:ascii="Trebuchet MS" w:hAnsi="Trebuchet MS"/>
      <w:b/>
      <w:bCs/>
      <w:lang w:eastAsia="hu-HU"/>
    </w:rPr>
  </w:style>
  <w:style w:type="paragraph" w:customStyle="1" w:styleId="3kezds">
    <w:name w:val="3kezdés"/>
    <w:basedOn w:val="Norml"/>
    <w:next w:val="Norml"/>
    <w:autoRedefine/>
    <w:rsid w:val="00D86EDE"/>
    <w:pPr>
      <w:numPr>
        <w:numId w:val="5"/>
      </w:numPr>
      <w:suppressAutoHyphens w:val="0"/>
    </w:pPr>
    <w:rPr>
      <w:rFonts w:ascii="Arial" w:eastAsia="Batang" w:hAnsi="Arial"/>
      <w:i/>
      <w:lang w:eastAsia="hu-HU"/>
    </w:rPr>
  </w:style>
  <w:style w:type="paragraph" w:styleId="Listaszerbekezds">
    <w:name w:val="List Paragraph"/>
    <w:basedOn w:val="Norml"/>
    <w:uiPriority w:val="34"/>
    <w:qFormat/>
    <w:rsid w:val="00D86EDE"/>
    <w:pPr>
      <w:suppressAutoHyphens w:val="0"/>
      <w:spacing w:line="276" w:lineRule="auto"/>
      <w:ind w:left="720"/>
      <w:contextualSpacing/>
      <w:jc w:val="both"/>
    </w:pPr>
    <w:rPr>
      <w:sz w:val="22"/>
      <w:szCs w:val="22"/>
      <w:lang w:eastAsia="en-US"/>
    </w:rPr>
  </w:style>
  <w:style w:type="character" w:styleId="Jegyzethivatkozs">
    <w:name w:val="annotation reference"/>
    <w:unhideWhenUsed/>
    <w:rsid w:val="00EA5B4D"/>
    <w:rPr>
      <w:sz w:val="16"/>
      <w:szCs w:val="16"/>
    </w:rPr>
  </w:style>
  <w:style w:type="paragraph" w:styleId="Jegyzetszveg">
    <w:name w:val="annotation text"/>
    <w:basedOn w:val="Norml"/>
    <w:link w:val="JegyzetszvegChar"/>
    <w:unhideWhenUsed/>
    <w:rsid w:val="00EA5B4D"/>
    <w:rPr>
      <w:sz w:val="20"/>
    </w:rPr>
  </w:style>
  <w:style w:type="character" w:customStyle="1" w:styleId="JegyzetszvegChar">
    <w:name w:val="Jegyzetszöveg Char"/>
    <w:link w:val="Jegyzetszveg"/>
    <w:rsid w:val="00EA5B4D"/>
    <w:rPr>
      <w:lang w:eastAsia="ar-SA"/>
    </w:rPr>
  </w:style>
  <w:style w:type="paragraph" w:styleId="Megjegyzstrgya">
    <w:name w:val="annotation subject"/>
    <w:basedOn w:val="Jegyzetszveg"/>
    <w:next w:val="Jegyzetszveg"/>
    <w:link w:val="MegjegyzstrgyaChar"/>
    <w:uiPriority w:val="99"/>
    <w:semiHidden/>
    <w:unhideWhenUsed/>
    <w:rsid w:val="00EA5B4D"/>
    <w:rPr>
      <w:b/>
      <w:bCs/>
    </w:rPr>
  </w:style>
  <w:style w:type="character" w:customStyle="1" w:styleId="MegjegyzstrgyaChar">
    <w:name w:val="Megjegyzés tárgya Char"/>
    <w:link w:val="Megjegyzstrgya"/>
    <w:uiPriority w:val="99"/>
    <w:semiHidden/>
    <w:rsid w:val="00EA5B4D"/>
    <w:rPr>
      <w:b/>
      <w:bCs/>
      <w:lang w:eastAsia="ar-SA"/>
    </w:rPr>
  </w:style>
  <w:style w:type="paragraph" w:customStyle="1" w:styleId="RabcChar">
    <w:name w:val="R_abc) Char"/>
    <w:link w:val="RabcCharChar"/>
    <w:rsid w:val="00C11A38"/>
    <w:pPr>
      <w:numPr>
        <w:numId w:val="6"/>
      </w:numPr>
      <w:pBdr>
        <w:top w:val="none" w:sz="0" w:space="0" w:color="0000A4"/>
      </w:pBdr>
    </w:pPr>
    <w:rPr>
      <w:rFonts w:ascii="Lucida Sans Unicode" w:hAnsi="Lucida Sans Unicode"/>
      <w:color w:val="000101"/>
      <w:sz w:val="18"/>
      <w:szCs w:val="18"/>
      <w:lang w:eastAsia="en-US"/>
    </w:rPr>
  </w:style>
  <w:style w:type="character" w:customStyle="1" w:styleId="RabcCharChar">
    <w:name w:val="R_abc) Char Char"/>
    <w:link w:val="RabcChar"/>
    <w:rsid w:val="00C11A38"/>
    <w:rPr>
      <w:rFonts w:ascii="Lucida Sans Unicode" w:hAnsi="Lucida Sans Unicode"/>
      <w:color w:val="000101"/>
      <w:sz w:val="18"/>
      <w:szCs w:val="18"/>
      <w:lang w:eastAsia="en-US" w:bidi="ar-SA"/>
    </w:rPr>
  </w:style>
  <w:style w:type="paragraph" w:customStyle="1" w:styleId="RbeksimaChar">
    <w:name w:val="R_bek_sima Char"/>
    <w:link w:val="RbeksimaCharChar"/>
    <w:rsid w:val="00C11A38"/>
    <w:pPr>
      <w:numPr>
        <w:numId w:val="7"/>
      </w:numPr>
      <w:spacing w:before="120"/>
      <w:jc w:val="both"/>
    </w:pPr>
    <w:rPr>
      <w:rFonts w:ascii="Lucida Sans Unicode" w:hAnsi="Lucida Sans Unicode"/>
      <w:color w:val="000101"/>
      <w:sz w:val="18"/>
      <w:szCs w:val="18"/>
      <w:lang w:eastAsia="en-US"/>
    </w:rPr>
  </w:style>
  <w:style w:type="character" w:customStyle="1" w:styleId="RbeksimaCharChar">
    <w:name w:val="R_bek_sima Char Char"/>
    <w:link w:val="RbeksimaChar"/>
    <w:rsid w:val="00C11A38"/>
    <w:rPr>
      <w:rFonts w:ascii="Lucida Sans Unicode" w:hAnsi="Lucida Sans Unicode"/>
      <w:color w:val="000101"/>
      <w:sz w:val="18"/>
      <w:szCs w:val="18"/>
      <w:lang w:eastAsia="en-US" w:bidi="ar-SA"/>
    </w:rPr>
  </w:style>
  <w:style w:type="paragraph" w:customStyle="1" w:styleId="R123Char">
    <w:name w:val="R_1.2.3. Char"/>
    <w:basedOn w:val="Norml"/>
    <w:link w:val="R123CharChar"/>
    <w:rsid w:val="007C39F3"/>
    <w:pPr>
      <w:widowControl w:val="0"/>
      <w:suppressAutoHyphens w:val="0"/>
      <w:autoSpaceDE w:val="0"/>
      <w:autoSpaceDN w:val="0"/>
      <w:adjustRightInd w:val="0"/>
    </w:pPr>
    <w:rPr>
      <w:rFonts w:ascii="Lucida Sans Unicode" w:hAnsi="Lucida Sans Unicode"/>
      <w:bCs/>
      <w:iCs/>
      <w:color w:val="000101"/>
      <w:sz w:val="18"/>
      <w:szCs w:val="18"/>
      <w:lang w:eastAsia="en-US"/>
    </w:rPr>
  </w:style>
  <w:style w:type="character" w:customStyle="1" w:styleId="R123CharChar">
    <w:name w:val="R_1.2.3. Char Char"/>
    <w:link w:val="R123Char"/>
    <w:rsid w:val="007C39F3"/>
    <w:rPr>
      <w:rFonts w:ascii="Lucida Sans Unicode" w:hAnsi="Lucida Sans Unicode" w:cs="CLLOO C+ Times New Roman,"/>
      <w:bCs/>
      <w:iCs/>
      <w:color w:val="000101"/>
      <w:sz w:val="18"/>
      <w:szCs w:val="18"/>
      <w:lang w:eastAsia="en-US"/>
    </w:rPr>
  </w:style>
  <w:style w:type="paragraph" w:customStyle="1" w:styleId="R">
    <w:name w:val="R_§"/>
    <w:rsid w:val="003E1138"/>
    <w:pPr>
      <w:numPr>
        <w:numId w:val="9"/>
      </w:numPr>
      <w:spacing w:after="120"/>
      <w:jc w:val="center"/>
    </w:pPr>
    <w:rPr>
      <w:rFonts w:ascii="Lucida Sans Unicode" w:hAnsi="Lucida Sans Unicode" w:cs="CLLOI D+ Times New Roman,"/>
      <w:b/>
      <w:bCs/>
      <w:color w:val="000101"/>
      <w:sz w:val="18"/>
      <w:szCs w:val="18"/>
      <w:lang w:eastAsia="en-US"/>
    </w:rPr>
  </w:style>
  <w:style w:type="paragraph" w:customStyle="1" w:styleId="Rbekcim">
    <w:name w:val="R_bek_cim"/>
    <w:basedOn w:val="Norml"/>
    <w:rsid w:val="003E1138"/>
    <w:pPr>
      <w:widowControl w:val="0"/>
      <w:suppressAutoHyphens w:val="0"/>
      <w:autoSpaceDE w:val="0"/>
      <w:autoSpaceDN w:val="0"/>
      <w:adjustRightInd w:val="0"/>
      <w:spacing w:after="120"/>
      <w:jc w:val="center"/>
    </w:pPr>
    <w:rPr>
      <w:rFonts w:ascii="Lucida Sans Unicode" w:hAnsi="Lucida Sans Unicode" w:cs="CLLOI D+ Times New Roman,"/>
      <w:b/>
      <w:bCs/>
      <w:color w:val="000101"/>
      <w:sz w:val="18"/>
      <w:szCs w:val="18"/>
      <w:lang w:eastAsia="en-US"/>
    </w:rPr>
  </w:style>
  <w:style w:type="paragraph" w:customStyle="1" w:styleId="R123">
    <w:name w:val="R_1.2.3."/>
    <w:basedOn w:val="Norml"/>
    <w:rsid w:val="003E1138"/>
    <w:pPr>
      <w:widowControl w:val="0"/>
      <w:tabs>
        <w:tab w:val="num" w:pos="0"/>
      </w:tabs>
      <w:suppressAutoHyphens w:val="0"/>
      <w:autoSpaceDE w:val="0"/>
      <w:autoSpaceDN w:val="0"/>
      <w:adjustRightInd w:val="0"/>
      <w:ind w:firstLine="227"/>
    </w:pPr>
    <w:rPr>
      <w:rFonts w:ascii="Lucida Sans Unicode" w:hAnsi="Lucida Sans Unicode" w:cs="CLLOO C+ Times New Roman,"/>
      <w:bCs/>
      <w:iCs/>
      <w:color w:val="000101"/>
      <w:sz w:val="18"/>
      <w:szCs w:val="18"/>
      <w:lang w:eastAsia="en-US"/>
    </w:rPr>
  </w:style>
  <w:style w:type="character" w:customStyle="1" w:styleId="StlussbekAutomatikusChar">
    <w:name w:val="Stílus sbek + Automatikus Char"/>
    <w:rsid w:val="003E1138"/>
    <w:rPr>
      <w:color w:val="000000"/>
      <w:lang w:val="hu-HU" w:eastAsia="hu-HU" w:bidi="ar-SA"/>
    </w:rPr>
  </w:style>
  <w:style w:type="paragraph" w:customStyle="1" w:styleId="StlusabcLucidaSansUnicode8pt">
    <w:name w:val="Stílus abc) + Lucida Sans Unicode 8 pt"/>
    <w:basedOn w:val="Norml"/>
    <w:link w:val="StlusabcLucidaSansUnicode8ptChar"/>
    <w:rsid w:val="003E1138"/>
    <w:pPr>
      <w:widowControl w:val="0"/>
      <w:numPr>
        <w:numId w:val="10"/>
      </w:numPr>
      <w:suppressAutoHyphens w:val="0"/>
      <w:adjustRightInd w:val="0"/>
      <w:jc w:val="both"/>
      <w:textAlignment w:val="baseline"/>
    </w:pPr>
    <w:rPr>
      <w:rFonts w:ascii="Lucida Sans Unicode" w:hAnsi="Lucida Sans Unicode"/>
      <w:sz w:val="16"/>
      <w:szCs w:val="16"/>
      <w:lang w:val="en-US" w:eastAsia="en-US"/>
    </w:rPr>
  </w:style>
  <w:style w:type="character" w:customStyle="1" w:styleId="StlusabcLucidaSansUnicode8ptChar">
    <w:name w:val="Stílus abc) + Lucida Sans Unicode 8 pt Char"/>
    <w:link w:val="StlusabcLucidaSansUnicode8pt"/>
    <w:rsid w:val="003E1138"/>
    <w:rPr>
      <w:rFonts w:ascii="Lucida Sans Unicode" w:hAnsi="Lucida Sans Unicode"/>
      <w:sz w:val="16"/>
      <w:szCs w:val="16"/>
      <w:lang w:val="en-US" w:eastAsia="en-US"/>
    </w:rPr>
  </w:style>
  <w:style w:type="character" w:customStyle="1" w:styleId="WW8Num108z3">
    <w:name w:val="WW8Num108z3"/>
    <w:rsid w:val="009C01A3"/>
    <w:rPr>
      <w:rFonts w:ascii="Symbol" w:hAnsi="Symbol" w:cs="Symbol"/>
    </w:rPr>
  </w:style>
  <w:style w:type="character" w:customStyle="1" w:styleId="WW8Num123z2">
    <w:name w:val="WW8Num123z2"/>
    <w:rsid w:val="002B1394"/>
    <w:rPr>
      <w:rFonts w:ascii="Wingdings" w:hAnsi="Wingdings" w:cs="Wingdings"/>
    </w:rPr>
  </w:style>
  <w:style w:type="character" w:customStyle="1" w:styleId="apple-converted-space">
    <w:name w:val="apple-converted-space"/>
    <w:basedOn w:val="Bekezdsalapbettpusa"/>
    <w:rsid w:val="00F26928"/>
  </w:style>
  <w:style w:type="paragraph" w:customStyle="1" w:styleId="CharCharCharCharCharCharChar">
    <w:name w:val="Char Char Char Char Char Char Char"/>
    <w:basedOn w:val="Norml"/>
    <w:rsid w:val="008463E6"/>
    <w:pPr>
      <w:suppressAutoHyphens w:val="0"/>
      <w:spacing w:after="160" w:line="240" w:lineRule="exact"/>
    </w:pPr>
    <w:rPr>
      <w:rFonts w:ascii="Verdana" w:hAnsi="Verdana"/>
      <w:sz w:val="20"/>
      <w:lang w:val="en-US" w:eastAsia="en-US"/>
    </w:rPr>
  </w:style>
  <w:style w:type="paragraph" w:customStyle="1" w:styleId="sorChar">
    <w:name w:val="sor Char"/>
    <w:basedOn w:val="bekezds1"/>
    <w:link w:val="sorCharChar"/>
    <w:qFormat/>
    <w:rsid w:val="00273F0D"/>
    <w:pPr>
      <w:tabs>
        <w:tab w:val="left" w:pos="567"/>
      </w:tabs>
      <w:ind w:left="0" w:firstLine="284"/>
    </w:pPr>
  </w:style>
  <w:style w:type="character" w:customStyle="1" w:styleId="sorCharChar">
    <w:name w:val="sor Char Char"/>
    <w:link w:val="sorChar"/>
    <w:rsid w:val="00273F0D"/>
    <w:rPr>
      <w:rFonts w:ascii="Trebuchet MS" w:hAnsi="Trebuchet MS"/>
      <w:szCs w:val="22"/>
      <w:lang w:eastAsia="ar-SA"/>
    </w:rPr>
  </w:style>
  <w:style w:type="paragraph" w:customStyle="1" w:styleId="felsorols0">
    <w:name w:val="felsorols"/>
    <w:basedOn w:val="Norml"/>
    <w:rsid w:val="00156B3C"/>
    <w:pPr>
      <w:suppressAutoHyphens w:val="0"/>
      <w:spacing w:before="100" w:beforeAutospacing="1" w:after="100" w:afterAutospacing="1"/>
    </w:pPr>
    <w:rPr>
      <w:szCs w:val="24"/>
      <w:lang w:eastAsia="hu-HU"/>
    </w:rPr>
  </w:style>
  <w:style w:type="character" w:customStyle="1" w:styleId="NormlWebChar">
    <w:name w:val="Normál (Web) Char"/>
    <w:link w:val="NormlWeb"/>
    <w:uiPriority w:val="99"/>
    <w:rsid w:val="007A1FCD"/>
    <w:rPr>
      <w:color w:val="000000"/>
      <w:sz w:val="24"/>
      <w:szCs w:val="24"/>
    </w:rPr>
  </w:style>
  <w:style w:type="character" w:customStyle="1" w:styleId="LbjegyzetszvegChar">
    <w:name w:val="Lábjegyzetszöveg Char"/>
    <w:aliases w:val="Lábjegyzet-szöveg Char Char,Lábjegyzet-szöveg Char Char Char Char Char,Lábjegyzet-szöveg Char Char Char Char1, Char Char"/>
    <w:link w:val="Lbjegyzetszveg"/>
    <w:uiPriority w:val="99"/>
    <w:rsid w:val="007A1FCD"/>
    <w:rPr>
      <w:rFonts w:ascii="Trebuchet MS" w:hAnsi="Trebuchet MS"/>
      <w:i/>
      <w:sz w:val="18"/>
      <w:lang w:eastAsia="ar-SA"/>
    </w:rPr>
  </w:style>
  <w:style w:type="character" w:styleId="Kiemels">
    <w:name w:val="Emphasis"/>
    <w:uiPriority w:val="20"/>
    <w:qFormat/>
    <w:rsid w:val="006C0B9E"/>
    <w:rPr>
      <w:i/>
      <w:iCs/>
    </w:rPr>
  </w:style>
  <w:style w:type="paragraph" w:styleId="Szvegtrzsbehzssal3">
    <w:name w:val="Body Text Indent 3"/>
    <w:basedOn w:val="Norml"/>
    <w:link w:val="Szvegtrzsbehzssal3Char"/>
    <w:rsid w:val="00C5246C"/>
    <w:pPr>
      <w:suppressAutoHyphens w:val="0"/>
      <w:spacing w:after="120"/>
      <w:ind w:left="283"/>
    </w:pPr>
    <w:rPr>
      <w:sz w:val="16"/>
      <w:szCs w:val="16"/>
    </w:rPr>
  </w:style>
  <w:style w:type="character" w:customStyle="1" w:styleId="Szvegtrzsbehzssal3Char">
    <w:name w:val="Szövegtörzs behúzással 3 Char"/>
    <w:link w:val="Szvegtrzsbehzssal3"/>
    <w:rsid w:val="00C5246C"/>
    <w:rPr>
      <w:sz w:val="16"/>
      <w:szCs w:val="16"/>
    </w:rPr>
  </w:style>
  <w:style w:type="paragraph" w:customStyle="1" w:styleId="Norml1">
    <w:name w:val="Normál1"/>
    <w:basedOn w:val="Norml"/>
    <w:next w:val="Norml"/>
    <w:link w:val="NormlChar"/>
    <w:qFormat/>
    <w:rsid w:val="0019540E"/>
    <w:rPr>
      <w:rFonts w:ascii="Trebuchet MS" w:hAnsi="Trebuchet MS"/>
      <w:sz w:val="20"/>
    </w:rPr>
  </w:style>
  <w:style w:type="numbering" w:customStyle="1" w:styleId="felsorol3">
    <w:name w:val="felsorol3"/>
    <w:uiPriority w:val="99"/>
    <w:rsid w:val="003F4E7B"/>
    <w:pPr>
      <w:numPr>
        <w:numId w:val="17"/>
      </w:numPr>
    </w:pPr>
  </w:style>
  <w:style w:type="character" w:customStyle="1" w:styleId="NormlChar">
    <w:name w:val="Normál Char"/>
    <w:link w:val="Norml1"/>
    <w:rsid w:val="0019540E"/>
    <w:rPr>
      <w:rFonts w:ascii="Trebuchet MS" w:hAnsi="Trebuchet MS"/>
      <w:lang w:eastAsia="ar-SA"/>
    </w:rPr>
  </w:style>
  <w:style w:type="paragraph" w:customStyle="1" w:styleId="fggelk">
    <w:name w:val="függelék"/>
    <w:basedOn w:val="mellklet"/>
    <w:qFormat/>
    <w:rsid w:val="004348FF"/>
    <w:pPr>
      <w:numPr>
        <w:numId w:val="11"/>
      </w:numPr>
    </w:pPr>
    <w:rPr>
      <w:rFonts w:ascii="Trebuchet MS" w:hAnsi="Trebuchet MS" w:cs="Trebuchet MS"/>
      <w:sz w:val="20"/>
    </w:rPr>
  </w:style>
  <w:style w:type="paragraph" w:customStyle="1" w:styleId="felsorols3">
    <w:name w:val="felsorolás3"/>
    <w:basedOn w:val="Norml"/>
    <w:qFormat/>
    <w:rsid w:val="003222F8"/>
    <w:pPr>
      <w:numPr>
        <w:ilvl w:val="2"/>
        <w:numId w:val="8"/>
      </w:numPr>
      <w:ind w:right="-3"/>
      <w:jc w:val="both"/>
    </w:pPr>
    <w:rPr>
      <w:rFonts w:ascii="Trebuchet MS" w:hAnsi="Trebuchet MS"/>
      <w:sz w:val="20"/>
    </w:rPr>
  </w:style>
  <w:style w:type="paragraph" w:customStyle="1" w:styleId="viChar">
    <w:name w:val="évi Char"/>
    <w:basedOn w:val="Norml"/>
    <w:link w:val="viCharChar1"/>
    <w:rsid w:val="00337B3D"/>
    <w:pPr>
      <w:ind w:left="567" w:hanging="567"/>
      <w:jc w:val="both"/>
    </w:pPr>
    <w:rPr>
      <w:rFonts w:ascii="Trebuchet MS" w:hAnsi="Trebuchet MS"/>
      <w:sz w:val="20"/>
      <w:szCs w:val="22"/>
    </w:rPr>
  </w:style>
  <w:style w:type="paragraph" w:customStyle="1" w:styleId="felsorols4">
    <w:name w:val="felsorolás"/>
    <w:rsid w:val="00F26224"/>
    <w:pPr>
      <w:tabs>
        <w:tab w:val="num" w:pos="1211"/>
      </w:tabs>
      <w:ind w:left="1211" w:hanging="360"/>
      <w:jc w:val="both"/>
    </w:pPr>
    <w:rPr>
      <w:rFonts w:ascii="Trebuchet MS" w:hAnsi="Trebuchet MS"/>
      <w:szCs w:val="22"/>
    </w:rPr>
  </w:style>
  <w:style w:type="paragraph" w:styleId="Trgymutat7">
    <w:name w:val="index 7"/>
    <w:basedOn w:val="Norml"/>
    <w:next w:val="Norml"/>
    <w:autoRedefine/>
    <w:semiHidden/>
    <w:rsid w:val="0027791F"/>
    <w:pPr>
      <w:suppressAutoHyphens w:val="0"/>
      <w:ind w:left="1680" w:hanging="240"/>
    </w:pPr>
    <w:rPr>
      <w:szCs w:val="24"/>
      <w:lang w:eastAsia="hu-HU"/>
    </w:rPr>
  </w:style>
  <w:style w:type="paragraph" w:styleId="Vltozat">
    <w:name w:val="Revision"/>
    <w:hidden/>
    <w:uiPriority w:val="99"/>
    <w:semiHidden/>
    <w:rsid w:val="00C01F5E"/>
    <w:rPr>
      <w:sz w:val="24"/>
      <w:lang w:eastAsia="ar-SA"/>
    </w:rPr>
  </w:style>
  <w:style w:type="paragraph" w:customStyle="1" w:styleId="Trebuchet">
    <w:name w:val="Trebuchet"/>
    <w:basedOn w:val="Norml"/>
    <w:rsid w:val="007B1E64"/>
    <w:pPr>
      <w:suppressAutoHyphens w:val="0"/>
      <w:spacing w:after="120"/>
      <w:jc w:val="both"/>
    </w:pPr>
    <w:rPr>
      <w:rFonts w:ascii="Trebuchet MS" w:hAnsi="Trebuchet MS"/>
      <w:szCs w:val="24"/>
      <w:lang w:eastAsia="hu-HU"/>
    </w:rPr>
  </w:style>
  <w:style w:type="paragraph" w:customStyle="1" w:styleId="Lista21">
    <w:name w:val="Lista 21"/>
    <w:basedOn w:val="Norml"/>
    <w:rsid w:val="00B33FB9"/>
    <w:pPr>
      <w:ind w:left="566" w:hanging="283"/>
    </w:pPr>
  </w:style>
  <w:style w:type="character" w:customStyle="1" w:styleId="CommentTextChar1">
    <w:name w:val="Comment Text Char1"/>
    <w:uiPriority w:val="99"/>
    <w:rsid w:val="00502072"/>
    <w:rPr>
      <w:rFonts w:eastAsia="Batang"/>
    </w:rPr>
  </w:style>
  <w:style w:type="character" w:customStyle="1" w:styleId="CommentTextChar2">
    <w:name w:val="Comment Text Char2"/>
    <w:uiPriority w:val="99"/>
    <w:rsid w:val="00537B49"/>
    <w:rPr>
      <w:rFonts w:eastAsia="Batang"/>
    </w:rPr>
  </w:style>
  <w:style w:type="character" w:customStyle="1" w:styleId="viCharChar1">
    <w:name w:val="évi Char Char1"/>
    <w:link w:val="viChar"/>
    <w:rsid w:val="00E01892"/>
    <w:rPr>
      <w:rFonts w:ascii="Trebuchet MS" w:hAnsi="Trebuchet MS"/>
      <w:szCs w:val="22"/>
      <w:lang w:eastAsia="ar-SA"/>
    </w:rPr>
  </w:style>
  <w:style w:type="numbering" w:customStyle="1" w:styleId="Nemlista1">
    <w:name w:val="Nem lista1"/>
    <w:next w:val="Nemlista"/>
    <w:uiPriority w:val="99"/>
    <w:semiHidden/>
    <w:unhideWhenUsed/>
    <w:rsid w:val="00960BC5"/>
  </w:style>
  <w:style w:type="character" w:customStyle="1" w:styleId="Cmsor1Char">
    <w:name w:val="Címsor 1 Char"/>
    <w:basedOn w:val="Bekezdsalapbettpusa"/>
    <w:link w:val="Cmsor1"/>
    <w:uiPriority w:val="9"/>
    <w:rsid w:val="00BF0B94"/>
    <w:rPr>
      <w:b/>
      <w:caps/>
      <w:sz w:val="24"/>
      <w:lang w:eastAsia="ar-SA"/>
    </w:rPr>
  </w:style>
  <w:style w:type="character" w:customStyle="1" w:styleId="Cmsor2Char">
    <w:name w:val="Címsor 2 Char"/>
    <w:basedOn w:val="Bekezdsalapbettpusa"/>
    <w:link w:val="Cmsor2"/>
    <w:uiPriority w:val="9"/>
    <w:rsid w:val="00A33507"/>
    <w:rPr>
      <w:b/>
      <w:caps/>
      <w:spacing w:val="-4"/>
      <w:sz w:val="22"/>
      <w:szCs w:val="22"/>
      <w:lang w:eastAsia="ar-SA"/>
    </w:rPr>
  </w:style>
  <w:style w:type="character" w:customStyle="1" w:styleId="Cmsor3Char">
    <w:name w:val="Címsor 3 Char"/>
    <w:aliases w:val="Címsor2 Char"/>
    <w:basedOn w:val="Bekezdsalapbettpusa"/>
    <w:link w:val="Cmsor3"/>
    <w:uiPriority w:val="9"/>
    <w:rsid w:val="00960BC5"/>
    <w:rPr>
      <w:rFonts w:ascii="Trebuchet MS" w:hAnsi="Trebuchet MS"/>
      <w:b/>
      <w:caps/>
      <w:spacing w:val="-4"/>
      <w:sz w:val="24"/>
      <w:lang w:eastAsia="ar-SA"/>
    </w:rPr>
  </w:style>
  <w:style w:type="paragraph" w:customStyle="1" w:styleId="cf0">
    <w:name w:val="cf0"/>
    <w:basedOn w:val="Norml"/>
    <w:rsid w:val="00960BC5"/>
    <w:pPr>
      <w:suppressAutoHyphens w:val="0"/>
      <w:spacing w:before="100" w:beforeAutospacing="1" w:after="100" w:afterAutospacing="1"/>
    </w:pPr>
    <w:rPr>
      <w:szCs w:val="24"/>
      <w:lang w:eastAsia="hu-HU"/>
    </w:rPr>
  </w:style>
  <w:style w:type="character" w:customStyle="1" w:styleId="hl">
    <w:name w:val="hl"/>
    <w:basedOn w:val="Bekezdsalapbettpusa"/>
    <w:rsid w:val="00960BC5"/>
  </w:style>
  <w:style w:type="paragraph" w:customStyle="1" w:styleId="StlusbekezdesCharLucidaSansUnicode8pt">
    <w:name w:val="Stílus ()bekezdes Char + Lucida Sans Unicode 8 pt"/>
    <w:basedOn w:val="Norml"/>
    <w:link w:val="StlusbekezdesCharLucidaSansUnicode8ptChar"/>
    <w:rsid w:val="00960BC5"/>
    <w:pPr>
      <w:widowControl w:val="0"/>
      <w:numPr>
        <w:numId w:val="190"/>
      </w:numPr>
      <w:suppressAutoHyphens w:val="0"/>
      <w:autoSpaceDE w:val="0"/>
      <w:autoSpaceDN w:val="0"/>
      <w:adjustRightInd w:val="0"/>
      <w:spacing w:after="60"/>
      <w:jc w:val="both"/>
      <w:textAlignment w:val="baseline"/>
    </w:pPr>
    <w:rPr>
      <w:rFonts w:ascii="Lucida Sans Unicode" w:hAnsi="Lucida Sans Unicode"/>
      <w:sz w:val="16"/>
      <w:szCs w:val="16"/>
      <w:lang w:eastAsia="en-US"/>
    </w:rPr>
  </w:style>
  <w:style w:type="character" w:customStyle="1" w:styleId="StlusbekezdesCharLucidaSansUnicode8ptChar">
    <w:name w:val="Stílus ()bekezdes Char + Lucida Sans Unicode 8 pt Char"/>
    <w:link w:val="StlusbekezdesCharLucidaSansUnicode8pt"/>
    <w:rsid w:val="00960BC5"/>
    <w:rPr>
      <w:rFonts w:ascii="Lucida Sans Unicode" w:hAnsi="Lucida Sans Unicode"/>
      <w:sz w:val="16"/>
      <w:szCs w:val="16"/>
      <w:lang w:eastAsia="en-US"/>
    </w:rPr>
  </w:style>
  <w:style w:type="paragraph" w:customStyle="1" w:styleId="Listaszerbekezds1">
    <w:name w:val="Listaszerű bekezdés1"/>
    <w:basedOn w:val="Norml"/>
    <w:rsid w:val="00960BC5"/>
    <w:pPr>
      <w:suppressAutoHyphens w:val="0"/>
      <w:overflowPunct w:val="0"/>
      <w:autoSpaceDE w:val="0"/>
      <w:autoSpaceDN w:val="0"/>
      <w:adjustRightInd w:val="0"/>
      <w:ind w:left="720"/>
      <w:contextualSpacing/>
      <w:textAlignment w:val="baseline"/>
    </w:pPr>
    <w:rPr>
      <w:rFonts w:eastAsia="Calibri"/>
      <w:lang w:eastAsia="hu-HU"/>
    </w:rPr>
  </w:style>
  <w:style w:type="paragraph" w:customStyle="1" w:styleId="Default">
    <w:name w:val="Default"/>
    <w:rsid w:val="00960BC5"/>
    <w:pPr>
      <w:autoSpaceDE w:val="0"/>
      <w:autoSpaceDN w:val="0"/>
      <w:adjustRightInd w:val="0"/>
    </w:pPr>
    <w:rPr>
      <w:rFonts w:ascii="Calibri" w:hAnsi="Calibri" w:cs="Calibri"/>
      <w:color w:val="000000"/>
      <w:sz w:val="24"/>
      <w:szCs w:val="24"/>
    </w:rPr>
  </w:style>
  <w:style w:type="paragraph" w:customStyle="1" w:styleId="Bekezds">
    <w:name w:val="Bekezdés"/>
    <w:basedOn w:val="Norml"/>
    <w:rsid w:val="00960BC5"/>
    <w:pPr>
      <w:keepLines/>
      <w:suppressAutoHyphens w:val="0"/>
      <w:overflowPunct w:val="0"/>
      <w:autoSpaceDE w:val="0"/>
      <w:autoSpaceDN w:val="0"/>
      <w:adjustRightInd w:val="0"/>
      <w:ind w:firstLine="204"/>
      <w:jc w:val="both"/>
      <w:textAlignment w:val="baseline"/>
    </w:pPr>
    <w:rPr>
      <w:rFonts w:eastAsia="Calibri"/>
      <w:noProof/>
      <w:lang w:val="en-US" w:eastAsia="en-US"/>
    </w:rPr>
  </w:style>
  <w:style w:type="character" w:customStyle="1" w:styleId="BuborkszvegChar">
    <w:name w:val="Buborékszöveg Char"/>
    <w:basedOn w:val="Bekezdsalapbettpusa"/>
    <w:link w:val="Buborkszveg"/>
    <w:uiPriority w:val="99"/>
    <w:rsid w:val="00960BC5"/>
    <w:rPr>
      <w:rFonts w:ascii="Tahoma" w:hAnsi="Tahoma" w:cs="Tahoma"/>
      <w:sz w:val="16"/>
      <w:szCs w:val="16"/>
      <w:lang w:eastAsia="ar-SA"/>
    </w:rPr>
  </w:style>
  <w:style w:type="character" w:customStyle="1" w:styleId="lfejChar">
    <w:name w:val="Élőfej Char"/>
    <w:basedOn w:val="Bekezdsalapbettpusa"/>
    <w:link w:val="lfej"/>
    <w:uiPriority w:val="99"/>
    <w:rsid w:val="00960BC5"/>
    <w:rPr>
      <w:sz w:val="24"/>
      <w:lang w:eastAsia="ar-SA"/>
    </w:rPr>
  </w:style>
  <w:style w:type="character" w:customStyle="1" w:styleId="llbChar">
    <w:name w:val="Élőláb Char"/>
    <w:aliases w:val=" Char2 Char Char, Char2 Char1"/>
    <w:basedOn w:val="Bekezdsalapbettpusa"/>
    <w:link w:val="llb"/>
    <w:uiPriority w:val="99"/>
    <w:rsid w:val="00960BC5"/>
    <w:rPr>
      <w:sz w:val="24"/>
      <w:lang w:eastAsia="ar-SA"/>
    </w:rPr>
  </w:style>
  <w:style w:type="character" w:customStyle="1" w:styleId="Cmsor4Char">
    <w:name w:val="Címsor 4 Char"/>
    <w:basedOn w:val="Bekezdsalapbettpusa"/>
    <w:link w:val="Cmsor4"/>
    <w:uiPriority w:val="9"/>
    <w:rsid w:val="00960BC5"/>
    <w:rPr>
      <w:b/>
      <w:sz w:val="48"/>
      <w:lang w:eastAsia="ar-SA"/>
    </w:rPr>
  </w:style>
  <w:style w:type="paragraph" w:styleId="Tartalomjegyzkcmsora">
    <w:name w:val="TOC Heading"/>
    <w:basedOn w:val="Cmsor1"/>
    <w:next w:val="Norml"/>
    <w:uiPriority w:val="39"/>
    <w:semiHidden/>
    <w:unhideWhenUsed/>
    <w:qFormat/>
    <w:rsid w:val="00960BC5"/>
    <w:pPr>
      <w:keepNext/>
      <w:keepLines/>
      <w:widowControl/>
      <w:tabs>
        <w:tab w:val="left" w:pos="6946"/>
      </w:tabs>
      <w:suppressAutoHyphens w:val="0"/>
      <w:spacing w:before="480" w:line="276" w:lineRule="auto"/>
      <w:ind w:right="1134"/>
      <w:jc w:val="left"/>
      <w:outlineLvl w:val="9"/>
    </w:pPr>
    <w:rPr>
      <w:rFonts w:ascii="Cambria" w:hAnsi="Cambria"/>
      <w:bCs/>
      <w:caps w:val="0"/>
      <w:color w:val="365F91"/>
      <w:sz w:val="28"/>
      <w:szCs w:val="28"/>
      <w:lang w:eastAsia="en-US"/>
    </w:rPr>
  </w:style>
  <w:style w:type="table" w:styleId="Rcsostblzat">
    <w:name w:val="Table Grid"/>
    <w:basedOn w:val="Normltblzat"/>
    <w:uiPriority w:val="59"/>
    <w:rsid w:val="00960B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elsorol31">
    <w:name w:val="felsorol31"/>
    <w:uiPriority w:val="99"/>
    <w:rsid w:val="00960BC5"/>
    <w:pPr>
      <w:numPr>
        <w:numId w:val="67"/>
      </w:numPr>
    </w:pPr>
  </w:style>
  <w:style w:type="character" w:customStyle="1" w:styleId="Szvegtrzs0">
    <w:name w:val="Szövegtörzs_"/>
    <w:basedOn w:val="Bekezdsalapbettpusa"/>
    <w:link w:val="Szvegtrzs10"/>
    <w:rsid w:val="00960BC5"/>
    <w:rPr>
      <w:shd w:val="clear" w:color="auto" w:fill="FFFFFF"/>
    </w:rPr>
  </w:style>
  <w:style w:type="paragraph" w:customStyle="1" w:styleId="Szvegtrzs10">
    <w:name w:val="Szövegtörzs1"/>
    <w:basedOn w:val="Norml"/>
    <w:link w:val="Szvegtrzs0"/>
    <w:rsid w:val="00960BC5"/>
    <w:pPr>
      <w:widowControl w:val="0"/>
      <w:shd w:val="clear" w:color="auto" w:fill="FFFFFF"/>
      <w:suppressAutoHyphens w:val="0"/>
      <w:spacing w:after="240"/>
      <w:jc w:val="both"/>
    </w:pPr>
    <w:rPr>
      <w:sz w:val="20"/>
      <w:lang w:eastAsia="hu-HU"/>
    </w:rPr>
  </w:style>
  <w:style w:type="paragraph" w:customStyle="1" w:styleId="Norml0">
    <w:name w:val="Norml"/>
    <w:rsid w:val="005569C5"/>
    <w:pPr>
      <w:suppressAutoHyphens/>
      <w:autoSpaceDE w:val="0"/>
    </w:pPr>
    <w:rPr>
      <w:rFonts w:ascii="MS Sans Serif" w:hAnsi="MS Sans Seri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4557">
      <w:bodyDiv w:val="1"/>
      <w:marLeft w:val="0"/>
      <w:marRight w:val="0"/>
      <w:marTop w:val="0"/>
      <w:marBottom w:val="0"/>
      <w:divBdr>
        <w:top w:val="none" w:sz="0" w:space="0" w:color="auto"/>
        <w:left w:val="none" w:sz="0" w:space="0" w:color="auto"/>
        <w:bottom w:val="none" w:sz="0" w:space="0" w:color="auto"/>
        <w:right w:val="none" w:sz="0" w:space="0" w:color="auto"/>
      </w:divBdr>
    </w:div>
    <w:div w:id="49423529">
      <w:bodyDiv w:val="1"/>
      <w:marLeft w:val="0"/>
      <w:marRight w:val="0"/>
      <w:marTop w:val="0"/>
      <w:marBottom w:val="0"/>
      <w:divBdr>
        <w:top w:val="none" w:sz="0" w:space="0" w:color="auto"/>
        <w:left w:val="none" w:sz="0" w:space="0" w:color="auto"/>
        <w:bottom w:val="none" w:sz="0" w:space="0" w:color="auto"/>
        <w:right w:val="none" w:sz="0" w:space="0" w:color="auto"/>
      </w:divBdr>
    </w:div>
    <w:div w:id="63915202">
      <w:bodyDiv w:val="1"/>
      <w:marLeft w:val="0"/>
      <w:marRight w:val="0"/>
      <w:marTop w:val="0"/>
      <w:marBottom w:val="0"/>
      <w:divBdr>
        <w:top w:val="none" w:sz="0" w:space="0" w:color="auto"/>
        <w:left w:val="none" w:sz="0" w:space="0" w:color="auto"/>
        <w:bottom w:val="none" w:sz="0" w:space="0" w:color="auto"/>
        <w:right w:val="none" w:sz="0" w:space="0" w:color="auto"/>
      </w:divBdr>
    </w:div>
    <w:div w:id="110176292">
      <w:bodyDiv w:val="1"/>
      <w:marLeft w:val="0"/>
      <w:marRight w:val="0"/>
      <w:marTop w:val="0"/>
      <w:marBottom w:val="0"/>
      <w:divBdr>
        <w:top w:val="none" w:sz="0" w:space="0" w:color="auto"/>
        <w:left w:val="none" w:sz="0" w:space="0" w:color="auto"/>
        <w:bottom w:val="none" w:sz="0" w:space="0" w:color="auto"/>
        <w:right w:val="none" w:sz="0" w:space="0" w:color="auto"/>
      </w:divBdr>
    </w:div>
    <w:div w:id="275064971">
      <w:bodyDiv w:val="1"/>
      <w:marLeft w:val="0"/>
      <w:marRight w:val="0"/>
      <w:marTop w:val="0"/>
      <w:marBottom w:val="0"/>
      <w:divBdr>
        <w:top w:val="none" w:sz="0" w:space="0" w:color="auto"/>
        <w:left w:val="none" w:sz="0" w:space="0" w:color="auto"/>
        <w:bottom w:val="none" w:sz="0" w:space="0" w:color="auto"/>
        <w:right w:val="none" w:sz="0" w:space="0" w:color="auto"/>
      </w:divBdr>
    </w:div>
    <w:div w:id="495193892">
      <w:bodyDiv w:val="1"/>
      <w:marLeft w:val="0"/>
      <w:marRight w:val="0"/>
      <w:marTop w:val="0"/>
      <w:marBottom w:val="0"/>
      <w:divBdr>
        <w:top w:val="none" w:sz="0" w:space="0" w:color="auto"/>
        <w:left w:val="none" w:sz="0" w:space="0" w:color="auto"/>
        <w:bottom w:val="none" w:sz="0" w:space="0" w:color="auto"/>
        <w:right w:val="none" w:sz="0" w:space="0" w:color="auto"/>
      </w:divBdr>
    </w:div>
    <w:div w:id="541988413">
      <w:bodyDiv w:val="1"/>
      <w:marLeft w:val="0"/>
      <w:marRight w:val="0"/>
      <w:marTop w:val="0"/>
      <w:marBottom w:val="0"/>
      <w:divBdr>
        <w:top w:val="none" w:sz="0" w:space="0" w:color="auto"/>
        <w:left w:val="none" w:sz="0" w:space="0" w:color="auto"/>
        <w:bottom w:val="none" w:sz="0" w:space="0" w:color="auto"/>
        <w:right w:val="none" w:sz="0" w:space="0" w:color="auto"/>
      </w:divBdr>
    </w:div>
    <w:div w:id="845049560">
      <w:bodyDiv w:val="1"/>
      <w:marLeft w:val="0"/>
      <w:marRight w:val="0"/>
      <w:marTop w:val="0"/>
      <w:marBottom w:val="0"/>
      <w:divBdr>
        <w:top w:val="none" w:sz="0" w:space="0" w:color="auto"/>
        <w:left w:val="none" w:sz="0" w:space="0" w:color="auto"/>
        <w:bottom w:val="none" w:sz="0" w:space="0" w:color="auto"/>
        <w:right w:val="none" w:sz="0" w:space="0" w:color="auto"/>
      </w:divBdr>
    </w:div>
    <w:div w:id="848787465">
      <w:bodyDiv w:val="1"/>
      <w:marLeft w:val="0"/>
      <w:marRight w:val="0"/>
      <w:marTop w:val="0"/>
      <w:marBottom w:val="0"/>
      <w:divBdr>
        <w:top w:val="none" w:sz="0" w:space="0" w:color="auto"/>
        <w:left w:val="none" w:sz="0" w:space="0" w:color="auto"/>
        <w:bottom w:val="none" w:sz="0" w:space="0" w:color="auto"/>
        <w:right w:val="none" w:sz="0" w:space="0" w:color="auto"/>
      </w:divBdr>
    </w:div>
    <w:div w:id="870805907">
      <w:bodyDiv w:val="1"/>
      <w:marLeft w:val="0"/>
      <w:marRight w:val="0"/>
      <w:marTop w:val="0"/>
      <w:marBottom w:val="0"/>
      <w:divBdr>
        <w:top w:val="none" w:sz="0" w:space="0" w:color="auto"/>
        <w:left w:val="none" w:sz="0" w:space="0" w:color="auto"/>
        <w:bottom w:val="none" w:sz="0" w:space="0" w:color="auto"/>
        <w:right w:val="none" w:sz="0" w:space="0" w:color="auto"/>
      </w:divBdr>
    </w:div>
    <w:div w:id="987250635">
      <w:bodyDiv w:val="1"/>
      <w:marLeft w:val="0"/>
      <w:marRight w:val="0"/>
      <w:marTop w:val="0"/>
      <w:marBottom w:val="0"/>
      <w:divBdr>
        <w:top w:val="none" w:sz="0" w:space="0" w:color="auto"/>
        <w:left w:val="none" w:sz="0" w:space="0" w:color="auto"/>
        <w:bottom w:val="none" w:sz="0" w:space="0" w:color="auto"/>
        <w:right w:val="none" w:sz="0" w:space="0" w:color="auto"/>
      </w:divBdr>
    </w:div>
    <w:div w:id="1285775418">
      <w:bodyDiv w:val="1"/>
      <w:marLeft w:val="0"/>
      <w:marRight w:val="0"/>
      <w:marTop w:val="0"/>
      <w:marBottom w:val="0"/>
      <w:divBdr>
        <w:top w:val="none" w:sz="0" w:space="0" w:color="auto"/>
        <w:left w:val="none" w:sz="0" w:space="0" w:color="auto"/>
        <w:bottom w:val="none" w:sz="0" w:space="0" w:color="auto"/>
        <w:right w:val="none" w:sz="0" w:space="0" w:color="auto"/>
      </w:divBdr>
    </w:div>
    <w:div w:id="1327324288">
      <w:bodyDiv w:val="1"/>
      <w:marLeft w:val="0"/>
      <w:marRight w:val="0"/>
      <w:marTop w:val="0"/>
      <w:marBottom w:val="0"/>
      <w:divBdr>
        <w:top w:val="none" w:sz="0" w:space="0" w:color="auto"/>
        <w:left w:val="none" w:sz="0" w:space="0" w:color="auto"/>
        <w:bottom w:val="none" w:sz="0" w:space="0" w:color="auto"/>
        <w:right w:val="none" w:sz="0" w:space="0" w:color="auto"/>
      </w:divBdr>
      <w:divsChild>
        <w:div w:id="461657981">
          <w:marLeft w:val="0"/>
          <w:marRight w:val="0"/>
          <w:marTop w:val="0"/>
          <w:marBottom w:val="0"/>
          <w:divBdr>
            <w:top w:val="none" w:sz="0" w:space="0" w:color="auto"/>
            <w:left w:val="none" w:sz="0" w:space="0" w:color="auto"/>
            <w:bottom w:val="none" w:sz="0" w:space="0" w:color="auto"/>
            <w:right w:val="none" w:sz="0" w:space="0" w:color="auto"/>
          </w:divBdr>
        </w:div>
        <w:div w:id="2085953847">
          <w:marLeft w:val="0"/>
          <w:marRight w:val="0"/>
          <w:marTop w:val="0"/>
          <w:marBottom w:val="0"/>
          <w:divBdr>
            <w:top w:val="none" w:sz="0" w:space="0" w:color="auto"/>
            <w:left w:val="none" w:sz="0" w:space="0" w:color="auto"/>
            <w:bottom w:val="none" w:sz="0" w:space="0" w:color="auto"/>
            <w:right w:val="none" w:sz="0" w:space="0" w:color="auto"/>
          </w:divBdr>
        </w:div>
        <w:div w:id="1224947439">
          <w:marLeft w:val="0"/>
          <w:marRight w:val="0"/>
          <w:marTop w:val="0"/>
          <w:marBottom w:val="0"/>
          <w:divBdr>
            <w:top w:val="none" w:sz="0" w:space="0" w:color="auto"/>
            <w:left w:val="none" w:sz="0" w:space="0" w:color="auto"/>
            <w:bottom w:val="none" w:sz="0" w:space="0" w:color="auto"/>
            <w:right w:val="none" w:sz="0" w:space="0" w:color="auto"/>
          </w:divBdr>
        </w:div>
        <w:div w:id="1514522">
          <w:marLeft w:val="0"/>
          <w:marRight w:val="0"/>
          <w:marTop w:val="0"/>
          <w:marBottom w:val="0"/>
          <w:divBdr>
            <w:top w:val="none" w:sz="0" w:space="0" w:color="auto"/>
            <w:left w:val="none" w:sz="0" w:space="0" w:color="auto"/>
            <w:bottom w:val="none" w:sz="0" w:space="0" w:color="auto"/>
            <w:right w:val="none" w:sz="0" w:space="0" w:color="auto"/>
          </w:divBdr>
        </w:div>
        <w:div w:id="308872779">
          <w:marLeft w:val="0"/>
          <w:marRight w:val="0"/>
          <w:marTop w:val="0"/>
          <w:marBottom w:val="0"/>
          <w:divBdr>
            <w:top w:val="none" w:sz="0" w:space="0" w:color="auto"/>
            <w:left w:val="none" w:sz="0" w:space="0" w:color="auto"/>
            <w:bottom w:val="none" w:sz="0" w:space="0" w:color="auto"/>
            <w:right w:val="none" w:sz="0" w:space="0" w:color="auto"/>
          </w:divBdr>
        </w:div>
        <w:div w:id="2056006301">
          <w:marLeft w:val="0"/>
          <w:marRight w:val="0"/>
          <w:marTop w:val="0"/>
          <w:marBottom w:val="0"/>
          <w:divBdr>
            <w:top w:val="none" w:sz="0" w:space="0" w:color="auto"/>
            <w:left w:val="none" w:sz="0" w:space="0" w:color="auto"/>
            <w:bottom w:val="none" w:sz="0" w:space="0" w:color="auto"/>
            <w:right w:val="none" w:sz="0" w:space="0" w:color="auto"/>
          </w:divBdr>
        </w:div>
        <w:div w:id="1618482568">
          <w:marLeft w:val="0"/>
          <w:marRight w:val="0"/>
          <w:marTop w:val="0"/>
          <w:marBottom w:val="0"/>
          <w:divBdr>
            <w:top w:val="none" w:sz="0" w:space="0" w:color="auto"/>
            <w:left w:val="none" w:sz="0" w:space="0" w:color="auto"/>
            <w:bottom w:val="none" w:sz="0" w:space="0" w:color="auto"/>
            <w:right w:val="none" w:sz="0" w:space="0" w:color="auto"/>
          </w:divBdr>
        </w:div>
        <w:div w:id="169180204">
          <w:marLeft w:val="0"/>
          <w:marRight w:val="0"/>
          <w:marTop w:val="0"/>
          <w:marBottom w:val="0"/>
          <w:divBdr>
            <w:top w:val="none" w:sz="0" w:space="0" w:color="auto"/>
            <w:left w:val="none" w:sz="0" w:space="0" w:color="auto"/>
            <w:bottom w:val="none" w:sz="0" w:space="0" w:color="auto"/>
            <w:right w:val="none" w:sz="0" w:space="0" w:color="auto"/>
          </w:divBdr>
        </w:div>
        <w:div w:id="1155799961">
          <w:marLeft w:val="0"/>
          <w:marRight w:val="0"/>
          <w:marTop w:val="0"/>
          <w:marBottom w:val="0"/>
          <w:divBdr>
            <w:top w:val="none" w:sz="0" w:space="0" w:color="auto"/>
            <w:left w:val="none" w:sz="0" w:space="0" w:color="auto"/>
            <w:bottom w:val="none" w:sz="0" w:space="0" w:color="auto"/>
            <w:right w:val="none" w:sz="0" w:space="0" w:color="auto"/>
          </w:divBdr>
        </w:div>
        <w:div w:id="1038508329">
          <w:marLeft w:val="0"/>
          <w:marRight w:val="0"/>
          <w:marTop w:val="0"/>
          <w:marBottom w:val="0"/>
          <w:divBdr>
            <w:top w:val="none" w:sz="0" w:space="0" w:color="auto"/>
            <w:left w:val="none" w:sz="0" w:space="0" w:color="auto"/>
            <w:bottom w:val="none" w:sz="0" w:space="0" w:color="auto"/>
            <w:right w:val="none" w:sz="0" w:space="0" w:color="auto"/>
          </w:divBdr>
        </w:div>
        <w:div w:id="209616140">
          <w:marLeft w:val="0"/>
          <w:marRight w:val="0"/>
          <w:marTop w:val="0"/>
          <w:marBottom w:val="0"/>
          <w:divBdr>
            <w:top w:val="none" w:sz="0" w:space="0" w:color="auto"/>
            <w:left w:val="none" w:sz="0" w:space="0" w:color="auto"/>
            <w:bottom w:val="none" w:sz="0" w:space="0" w:color="auto"/>
            <w:right w:val="none" w:sz="0" w:space="0" w:color="auto"/>
          </w:divBdr>
        </w:div>
        <w:div w:id="1926109697">
          <w:marLeft w:val="0"/>
          <w:marRight w:val="0"/>
          <w:marTop w:val="0"/>
          <w:marBottom w:val="0"/>
          <w:divBdr>
            <w:top w:val="none" w:sz="0" w:space="0" w:color="auto"/>
            <w:left w:val="none" w:sz="0" w:space="0" w:color="auto"/>
            <w:bottom w:val="none" w:sz="0" w:space="0" w:color="auto"/>
            <w:right w:val="none" w:sz="0" w:space="0" w:color="auto"/>
          </w:divBdr>
        </w:div>
        <w:div w:id="807820376">
          <w:marLeft w:val="0"/>
          <w:marRight w:val="0"/>
          <w:marTop w:val="0"/>
          <w:marBottom w:val="0"/>
          <w:divBdr>
            <w:top w:val="none" w:sz="0" w:space="0" w:color="auto"/>
            <w:left w:val="none" w:sz="0" w:space="0" w:color="auto"/>
            <w:bottom w:val="none" w:sz="0" w:space="0" w:color="auto"/>
            <w:right w:val="none" w:sz="0" w:space="0" w:color="auto"/>
          </w:divBdr>
        </w:div>
      </w:divsChild>
    </w:div>
    <w:div w:id="1454321151">
      <w:bodyDiv w:val="1"/>
      <w:marLeft w:val="0"/>
      <w:marRight w:val="0"/>
      <w:marTop w:val="0"/>
      <w:marBottom w:val="0"/>
      <w:divBdr>
        <w:top w:val="none" w:sz="0" w:space="0" w:color="auto"/>
        <w:left w:val="none" w:sz="0" w:space="0" w:color="auto"/>
        <w:bottom w:val="none" w:sz="0" w:space="0" w:color="auto"/>
        <w:right w:val="none" w:sz="0" w:space="0" w:color="auto"/>
      </w:divBdr>
    </w:div>
    <w:div w:id="1629966604">
      <w:bodyDiv w:val="1"/>
      <w:marLeft w:val="0"/>
      <w:marRight w:val="0"/>
      <w:marTop w:val="0"/>
      <w:marBottom w:val="0"/>
      <w:divBdr>
        <w:top w:val="none" w:sz="0" w:space="0" w:color="auto"/>
        <w:left w:val="none" w:sz="0" w:space="0" w:color="auto"/>
        <w:bottom w:val="none" w:sz="0" w:space="0" w:color="auto"/>
        <w:right w:val="none" w:sz="0" w:space="0" w:color="auto"/>
      </w:divBdr>
    </w:div>
    <w:div w:id="1669021182">
      <w:bodyDiv w:val="1"/>
      <w:marLeft w:val="0"/>
      <w:marRight w:val="0"/>
      <w:marTop w:val="0"/>
      <w:marBottom w:val="0"/>
      <w:divBdr>
        <w:top w:val="none" w:sz="0" w:space="0" w:color="auto"/>
        <w:left w:val="none" w:sz="0" w:space="0" w:color="auto"/>
        <w:bottom w:val="none" w:sz="0" w:space="0" w:color="auto"/>
        <w:right w:val="none" w:sz="0" w:space="0" w:color="auto"/>
      </w:divBdr>
    </w:div>
    <w:div w:id="19461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9B97A-20C3-4791-BD82-C08F89A8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72</Pages>
  <Words>19190</Words>
  <Characters>132418</Characters>
  <Application>Microsoft Office Word</Application>
  <DocSecurity>0</DocSecurity>
  <Lines>1103</Lines>
  <Paragraphs>302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Balatonalmaádi</vt:lpstr>
      <vt:lpstr>Balatonalmaádi</vt:lpstr>
    </vt:vector>
  </TitlesOfParts>
  <Company>Benedek Kft.</Company>
  <LinksUpToDate>false</LinksUpToDate>
  <CharactersWithSpaces>151306</CharactersWithSpaces>
  <SharedDoc>false</SharedDoc>
  <HLinks>
    <vt:vector size="564" baseType="variant">
      <vt:variant>
        <vt:i4>1769531</vt:i4>
      </vt:variant>
      <vt:variant>
        <vt:i4>566</vt:i4>
      </vt:variant>
      <vt:variant>
        <vt:i4>0</vt:i4>
      </vt:variant>
      <vt:variant>
        <vt:i4>5</vt:i4>
      </vt:variant>
      <vt:variant>
        <vt:lpwstr/>
      </vt:variant>
      <vt:variant>
        <vt:lpwstr>_Toc506800843</vt:lpwstr>
      </vt:variant>
      <vt:variant>
        <vt:i4>1769531</vt:i4>
      </vt:variant>
      <vt:variant>
        <vt:i4>560</vt:i4>
      </vt:variant>
      <vt:variant>
        <vt:i4>0</vt:i4>
      </vt:variant>
      <vt:variant>
        <vt:i4>5</vt:i4>
      </vt:variant>
      <vt:variant>
        <vt:lpwstr/>
      </vt:variant>
      <vt:variant>
        <vt:lpwstr>_Toc506800842</vt:lpwstr>
      </vt:variant>
      <vt:variant>
        <vt:i4>1769531</vt:i4>
      </vt:variant>
      <vt:variant>
        <vt:i4>554</vt:i4>
      </vt:variant>
      <vt:variant>
        <vt:i4>0</vt:i4>
      </vt:variant>
      <vt:variant>
        <vt:i4>5</vt:i4>
      </vt:variant>
      <vt:variant>
        <vt:lpwstr/>
      </vt:variant>
      <vt:variant>
        <vt:lpwstr>_Toc506800841</vt:lpwstr>
      </vt:variant>
      <vt:variant>
        <vt:i4>1769531</vt:i4>
      </vt:variant>
      <vt:variant>
        <vt:i4>548</vt:i4>
      </vt:variant>
      <vt:variant>
        <vt:i4>0</vt:i4>
      </vt:variant>
      <vt:variant>
        <vt:i4>5</vt:i4>
      </vt:variant>
      <vt:variant>
        <vt:lpwstr/>
      </vt:variant>
      <vt:variant>
        <vt:lpwstr>_Toc506800840</vt:lpwstr>
      </vt:variant>
      <vt:variant>
        <vt:i4>1835067</vt:i4>
      </vt:variant>
      <vt:variant>
        <vt:i4>542</vt:i4>
      </vt:variant>
      <vt:variant>
        <vt:i4>0</vt:i4>
      </vt:variant>
      <vt:variant>
        <vt:i4>5</vt:i4>
      </vt:variant>
      <vt:variant>
        <vt:lpwstr/>
      </vt:variant>
      <vt:variant>
        <vt:lpwstr>_Toc506800839</vt:lpwstr>
      </vt:variant>
      <vt:variant>
        <vt:i4>1835067</vt:i4>
      </vt:variant>
      <vt:variant>
        <vt:i4>536</vt:i4>
      </vt:variant>
      <vt:variant>
        <vt:i4>0</vt:i4>
      </vt:variant>
      <vt:variant>
        <vt:i4>5</vt:i4>
      </vt:variant>
      <vt:variant>
        <vt:lpwstr/>
      </vt:variant>
      <vt:variant>
        <vt:lpwstr>_Toc506800838</vt:lpwstr>
      </vt:variant>
      <vt:variant>
        <vt:i4>1835067</vt:i4>
      </vt:variant>
      <vt:variant>
        <vt:i4>530</vt:i4>
      </vt:variant>
      <vt:variant>
        <vt:i4>0</vt:i4>
      </vt:variant>
      <vt:variant>
        <vt:i4>5</vt:i4>
      </vt:variant>
      <vt:variant>
        <vt:lpwstr/>
      </vt:variant>
      <vt:variant>
        <vt:lpwstr>_Toc506800837</vt:lpwstr>
      </vt:variant>
      <vt:variant>
        <vt:i4>1835067</vt:i4>
      </vt:variant>
      <vt:variant>
        <vt:i4>524</vt:i4>
      </vt:variant>
      <vt:variant>
        <vt:i4>0</vt:i4>
      </vt:variant>
      <vt:variant>
        <vt:i4>5</vt:i4>
      </vt:variant>
      <vt:variant>
        <vt:lpwstr/>
      </vt:variant>
      <vt:variant>
        <vt:lpwstr>_Toc506800836</vt:lpwstr>
      </vt:variant>
      <vt:variant>
        <vt:i4>1835067</vt:i4>
      </vt:variant>
      <vt:variant>
        <vt:i4>518</vt:i4>
      </vt:variant>
      <vt:variant>
        <vt:i4>0</vt:i4>
      </vt:variant>
      <vt:variant>
        <vt:i4>5</vt:i4>
      </vt:variant>
      <vt:variant>
        <vt:lpwstr/>
      </vt:variant>
      <vt:variant>
        <vt:lpwstr>_Toc506800835</vt:lpwstr>
      </vt:variant>
      <vt:variant>
        <vt:i4>1835067</vt:i4>
      </vt:variant>
      <vt:variant>
        <vt:i4>512</vt:i4>
      </vt:variant>
      <vt:variant>
        <vt:i4>0</vt:i4>
      </vt:variant>
      <vt:variant>
        <vt:i4>5</vt:i4>
      </vt:variant>
      <vt:variant>
        <vt:lpwstr/>
      </vt:variant>
      <vt:variant>
        <vt:lpwstr>_Toc506800834</vt:lpwstr>
      </vt:variant>
      <vt:variant>
        <vt:i4>1835067</vt:i4>
      </vt:variant>
      <vt:variant>
        <vt:i4>506</vt:i4>
      </vt:variant>
      <vt:variant>
        <vt:i4>0</vt:i4>
      </vt:variant>
      <vt:variant>
        <vt:i4>5</vt:i4>
      </vt:variant>
      <vt:variant>
        <vt:lpwstr/>
      </vt:variant>
      <vt:variant>
        <vt:lpwstr>_Toc506800833</vt:lpwstr>
      </vt:variant>
      <vt:variant>
        <vt:i4>1835067</vt:i4>
      </vt:variant>
      <vt:variant>
        <vt:i4>500</vt:i4>
      </vt:variant>
      <vt:variant>
        <vt:i4>0</vt:i4>
      </vt:variant>
      <vt:variant>
        <vt:i4>5</vt:i4>
      </vt:variant>
      <vt:variant>
        <vt:lpwstr/>
      </vt:variant>
      <vt:variant>
        <vt:lpwstr>_Toc506800832</vt:lpwstr>
      </vt:variant>
      <vt:variant>
        <vt:i4>1835067</vt:i4>
      </vt:variant>
      <vt:variant>
        <vt:i4>494</vt:i4>
      </vt:variant>
      <vt:variant>
        <vt:i4>0</vt:i4>
      </vt:variant>
      <vt:variant>
        <vt:i4>5</vt:i4>
      </vt:variant>
      <vt:variant>
        <vt:lpwstr/>
      </vt:variant>
      <vt:variant>
        <vt:lpwstr>_Toc506800831</vt:lpwstr>
      </vt:variant>
      <vt:variant>
        <vt:i4>1835067</vt:i4>
      </vt:variant>
      <vt:variant>
        <vt:i4>488</vt:i4>
      </vt:variant>
      <vt:variant>
        <vt:i4>0</vt:i4>
      </vt:variant>
      <vt:variant>
        <vt:i4>5</vt:i4>
      </vt:variant>
      <vt:variant>
        <vt:lpwstr/>
      </vt:variant>
      <vt:variant>
        <vt:lpwstr>_Toc506800830</vt:lpwstr>
      </vt:variant>
      <vt:variant>
        <vt:i4>1900603</vt:i4>
      </vt:variant>
      <vt:variant>
        <vt:i4>482</vt:i4>
      </vt:variant>
      <vt:variant>
        <vt:i4>0</vt:i4>
      </vt:variant>
      <vt:variant>
        <vt:i4>5</vt:i4>
      </vt:variant>
      <vt:variant>
        <vt:lpwstr/>
      </vt:variant>
      <vt:variant>
        <vt:lpwstr>_Toc506800829</vt:lpwstr>
      </vt:variant>
      <vt:variant>
        <vt:i4>1900603</vt:i4>
      </vt:variant>
      <vt:variant>
        <vt:i4>476</vt:i4>
      </vt:variant>
      <vt:variant>
        <vt:i4>0</vt:i4>
      </vt:variant>
      <vt:variant>
        <vt:i4>5</vt:i4>
      </vt:variant>
      <vt:variant>
        <vt:lpwstr/>
      </vt:variant>
      <vt:variant>
        <vt:lpwstr>_Toc506800828</vt:lpwstr>
      </vt:variant>
      <vt:variant>
        <vt:i4>1900603</vt:i4>
      </vt:variant>
      <vt:variant>
        <vt:i4>470</vt:i4>
      </vt:variant>
      <vt:variant>
        <vt:i4>0</vt:i4>
      </vt:variant>
      <vt:variant>
        <vt:i4>5</vt:i4>
      </vt:variant>
      <vt:variant>
        <vt:lpwstr/>
      </vt:variant>
      <vt:variant>
        <vt:lpwstr>_Toc506800827</vt:lpwstr>
      </vt:variant>
      <vt:variant>
        <vt:i4>1900603</vt:i4>
      </vt:variant>
      <vt:variant>
        <vt:i4>464</vt:i4>
      </vt:variant>
      <vt:variant>
        <vt:i4>0</vt:i4>
      </vt:variant>
      <vt:variant>
        <vt:i4>5</vt:i4>
      </vt:variant>
      <vt:variant>
        <vt:lpwstr/>
      </vt:variant>
      <vt:variant>
        <vt:lpwstr>_Toc506800826</vt:lpwstr>
      </vt:variant>
      <vt:variant>
        <vt:i4>1900603</vt:i4>
      </vt:variant>
      <vt:variant>
        <vt:i4>458</vt:i4>
      </vt:variant>
      <vt:variant>
        <vt:i4>0</vt:i4>
      </vt:variant>
      <vt:variant>
        <vt:i4>5</vt:i4>
      </vt:variant>
      <vt:variant>
        <vt:lpwstr/>
      </vt:variant>
      <vt:variant>
        <vt:lpwstr>_Toc506800825</vt:lpwstr>
      </vt:variant>
      <vt:variant>
        <vt:i4>1900603</vt:i4>
      </vt:variant>
      <vt:variant>
        <vt:i4>452</vt:i4>
      </vt:variant>
      <vt:variant>
        <vt:i4>0</vt:i4>
      </vt:variant>
      <vt:variant>
        <vt:i4>5</vt:i4>
      </vt:variant>
      <vt:variant>
        <vt:lpwstr/>
      </vt:variant>
      <vt:variant>
        <vt:lpwstr>_Toc506800824</vt:lpwstr>
      </vt:variant>
      <vt:variant>
        <vt:i4>1900603</vt:i4>
      </vt:variant>
      <vt:variant>
        <vt:i4>446</vt:i4>
      </vt:variant>
      <vt:variant>
        <vt:i4>0</vt:i4>
      </vt:variant>
      <vt:variant>
        <vt:i4>5</vt:i4>
      </vt:variant>
      <vt:variant>
        <vt:lpwstr/>
      </vt:variant>
      <vt:variant>
        <vt:lpwstr>_Toc506800823</vt:lpwstr>
      </vt:variant>
      <vt:variant>
        <vt:i4>1900603</vt:i4>
      </vt:variant>
      <vt:variant>
        <vt:i4>440</vt:i4>
      </vt:variant>
      <vt:variant>
        <vt:i4>0</vt:i4>
      </vt:variant>
      <vt:variant>
        <vt:i4>5</vt:i4>
      </vt:variant>
      <vt:variant>
        <vt:lpwstr/>
      </vt:variant>
      <vt:variant>
        <vt:lpwstr>_Toc506800822</vt:lpwstr>
      </vt:variant>
      <vt:variant>
        <vt:i4>1900603</vt:i4>
      </vt:variant>
      <vt:variant>
        <vt:i4>434</vt:i4>
      </vt:variant>
      <vt:variant>
        <vt:i4>0</vt:i4>
      </vt:variant>
      <vt:variant>
        <vt:i4>5</vt:i4>
      </vt:variant>
      <vt:variant>
        <vt:lpwstr/>
      </vt:variant>
      <vt:variant>
        <vt:lpwstr>_Toc506800821</vt:lpwstr>
      </vt:variant>
      <vt:variant>
        <vt:i4>1900603</vt:i4>
      </vt:variant>
      <vt:variant>
        <vt:i4>428</vt:i4>
      </vt:variant>
      <vt:variant>
        <vt:i4>0</vt:i4>
      </vt:variant>
      <vt:variant>
        <vt:i4>5</vt:i4>
      </vt:variant>
      <vt:variant>
        <vt:lpwstr/>
      </vt:variant>
      <vt:variant>
        <vt:lpwstr>_Toc506800820</vt:lpwstr>
      </vt:variant>
      <vt:variant>
        <vt:i4>1966139</vt:i4>
      </vt:variant>
      <vt:variant>
        <vt:i4>422</vt:i4>
      </vt:variant>
      <vt:variant>
        <vt:i4>0</vt:i4>
      </vt:variant>
      <vt:variant>
        <vt:i4>5</vt:i4>
      </vt:variant>
      <vt:variant>
        <vt:lpwstr/>
      </vt:variant>
      <vt:variant>
        <vt:lpwstr>_Toc506800819</vt:lpwstr>
      </vt:variant>
      <vt:variant>
        <vt:i4>1966139</vt:i4>
      </vt:variant>
      <vt:variant>
        <vt:i4>416</vt:i4>
      </vt:variant>
      <vt:variant>
        <vt:i4>0</vt:i4>
      </vt:variant>
      <vt:variant>
        <vt:i4>5</vt:i4>
      </vt:variant>
      <vt:variant>
        <vt:lpwstr/>
      </vt:variant>
      <vt:variant>
        <vt:lpwstr>_Toc506800818</vt:lpwstr>
      </vt:variant>
      <vt:variant>
        <vt:i4>1966139</vt:i4>
      </vt:variant>
      <vt:variant>
        <vt:i4>410</vt:i4>
      </vt:variant>
      <vt:variant>
        <vt:i4>0</vt:i4>
      </vt:variant>
      <vt:variant>
        <vt:i4>5</vt:i4>
      </vt:variant>
      <vt:variant>
        <vt:lpwstr/>
      </vt:variant>
      <vt:variant>
        <vt:lpwstr>_Toc506800817</vt:lpwstr>
      </vt:variant>
      <vt:variant>
        <vt:i4>1966139</vt:i4>
      </vt:variant>
      <vt:variant>
        <vt:i4>404</vt:i4>
      </vt:variant>
      <vt:variant>
        <vt:i4>0</vt:i4>
      </vt:variant>
      <vt:variant>
        <vt:i4>5</vt:i4>
      </vt:variant>
      <vt:variant>
        <vt:lpwstr/>
      </vt:variant>
      <vt:variant>
        <vt:lpwstr>_Toc506800816</vt:lpwstr>
      </vt:variant>
      <vt:variant>
        <vt:i4>1966139</vt:i4>
      </vt:variant>
      <vt:variant>
        <vt:i4>398</vt:i4>
      </vt:variant>
      <vt:variant>
        <vt:i4>0</vt:i4>
      </vt:variant>
      <vt:variant>
        <vt:i4>5</vt:i4>
      </vt:variant>
      <vt:variant>
        <vt:lpwstr/>
      </vt:variant>
      <vt:variant>
        <vt:lpwstr>_Toc506800815</vt:lpwstr>
      </vt:variant>
      <vt:variant>
        <vt:i4>1966139</vt:i4>
      </vt:variant>
      <vt:variant>
        <vt:i4>392</vt:i4>
      </vt:variant>
      <vt:variant>
        <vt:i4>0</vt:i4>
      </vt:variant>
      <vt:variant>
        <vt:i4>5</vt:i4>
      </vt:variant>
      <vt:variant>
        <vt:lpwstr/>
      </vt:variant>
      <vt:variant>
        <vt:lpwstr>_Toc506800814</vt:lpwstr>
      </vt:variant>
      <vt:variant>
        <vt:i4>1966139</vt:i4>
      </vt:variant>
      <vt:variant>
        <vt:i4>386</vt:i4>
      </vt:variant>
      <vt:variant>
        <vt:i4>0</vt:i4>
      </vt:variant>
      <vt:variant>
        <vt:i4>5</vt:i4>
      </vt:variant>
      <vt:variant>
        <vt:lpwstr/>
      </vt:variant>
      <vt:variant>
        <vt:lpwstr>_Toc506800813</vt:lpwstr>
      </vt:variant>
      <vt:variant>
        <vt:i4>1966139</vt:i4>
      </vt:variant>
      <vt:variant>
        <vt:i4>380</vt:i4>
      </vt:variant>
      <vt:variant>
        <vt:i4>0</vt:i4>
      </vt:variant>
      <vt:variant>
        <vt:i4>5</vt:i4>
      </vt:variant>
      <vt:variant>
        <vt:lpwstr/>
      </vt:variant>
      <vt:variant>
        <vt:lpwstr>_Toc506800812</vt:lpwstr>
      </vt:variant>
      <vt:variant>
        <vt:i4>1966139</vt:i4>
      </vt:variant>
      <vt:variant>
        <vt:i4>374</vt:i4>
      </vt:variant>
      <vt:variant>
        <vt:i4>0</vt:i4>
      </vt:variant>
      <vt:variant>
        <vt:i4>5</vt:i4>
      </vt:variant>
      <vt:variant>
        <vt:lpwstr/>
      </vt:variant>
      <vt:variant>
        <vt:lpwstr>_Toc506800811</vt:lpwstr>
      </vt:variant>
      <vt:variant>
        <vt:i4>1966139</vt:i4>
      </vt:variant>
      <vt:variant>
        <vt:i4>368</vt:i4>
      </vt:variant>
      <vt:variant>
        <vt:i4>0</vt:i4>
      </vt:variant>
      <vt:variant>
        <vt:i4>5</vt:i4>
      </vt:variant>
      <vt:variant>
        <vt:lpwstr/>
      </vt:variant>
      <vt:variant>
        <vt:lpwstr>_Toc506800810</vt:lpwstr>
      </vt:variant>
      <vt:variant>
        <vt:i4>2031675</vt:i4>
      </vt:variant>
      <vt:variant>
        <vt:i4>362</vt:i4>
      </vt:variant>
      <vt:variant>
        <vt:i4>0</vt:i4>
      </vt:variant>
      <vt:variant>
        <vt:i4>5</vt:i4>
      </vt:variant>
      <vt:variant>
        <vt:lpwstr/>
      </vt:variant>
      <vt:variant>
        <vt:lpwstr>_Toc506800809</vt:lpwstr>
      </vt:variant>
      <vt:variant>
        <vt:i4>2031675</vt:i4>
      </vt:variant>
      <vt:variant>
        <vt:i4>356</vt:i4>
      </vt:variant>
      <vt:variant>
        <vt:i4>0</vt:i4>
      </vt:variant>
      <vt:variant>
        <vt:i4>5</vt:i4>
      </vt:variant>
      <vt:variant>
        <vt:lpwstr/>
      </vt:variant>
      <vt:variant>
        <vt:lpwstr>_Toc506800808</vt:lpwstr>
      </vt:variant>
      <vt:variant>
        <vt:i4>2031675</vt:i4>
      </vt:variant>
      <vt:variant>
        <vt:i4>350</vt:i4>
      </vt:variant>
      <vt:variant>
        <vt:i4>0</vt:i4>
      </vt:variant>
      <vt:variant>
        <vt:i4>5</vt:i4>
      </vt:variant>
      <vt:variant>
        <vt:lpwstr/>
      </vt:variant>
      <vt:variant>
        <vt:lpwstr>_Toc506800807</vt:lpwstr>
      </vt:variant>
      <vt:variant>
        <vt:i4>2031675</vt:i4>
      </vt:variant>
      <vt:variant>
        <vt:i4>344</vt:i4>
      </vt:variant>
      <vt:variant>
        <vt:i4>0</vt:i4>
      </vt:variant>
      <vt:variant>
        <vt:i4>5</vt:i4>
      </vt:variant>
      <vt:variant>
        <vt:lpwstr/>
      </vt:variant>
      <vt:variant>
        <vt:lpwstr>_Toc506800806</vt:lpwstr>
      </vt:variant>
      <vt:variant>
        <vt:i4>2031675</vt:i4>
      </vt:variant>
      <vt:variant>
        <vt:i4>338</vt:i4>
      </vt:variant>
      <vt:variant>
        <vt:i4>0</vt:i4>
      </vt:variant>
      <vt:variant>
        <vt:i4>5</vt:i4>
      </vt:variant>
      <vt:variant>
        <vt:lpwstr/>
      </vt:variant>
      <vt:variant>
        <vt:lpwstr>_Toc506800805</vt:lpwstr>
      </vt:variant>
      <vt:variant>
        <vt:i4>2031675</vt:i4>
      </vt:variant>
      <vt:variant>
        <vt:i4>332</vt:i4>
      </vt:variant>
      <vt:variant>
        <vt:i4>0</vt:i4>
      </vt:variant>
      <vt:variant>
        <vt:i4>5</vt:i4>
      </vt:variant>
      <vt:variant>
        <vt:lpwstr/>
      </vt:variant>
      <vt:variant>
        <vt:lpwstr>_Toc506800804</vt:lpwstr>
      </vt:variant>
      <vt:variant>
        <vt:i4>2031675</vt:i4>
      </vt:variant>
      <vt:variant>
        <vt:i4>326</vt:i4>
      </vt:variant>
      <vt:variant>
        <vt:i4>0</vt:i4>
      </vt:variant>
      <vt:variant>
        <vt:i4>5</vt:i4>
      </vt:variant>
      <vt:variant>
        <vt:lpwstr/>
      </vt:variant>
      <vt:variant>
        <vt:lpwstr>_Toc506800803</vt:lpwstr>
      </vt:variant>
      <vt:variant>
        <vt:i4>2031675</vt:i4>
      </vt:variant>
      <vt:variant>
        <vt:i4>320</vt:i4>
      </vt:variant>
      <vt:variant>
        <vt:i4>0</vt:i4>
      </vt:variant>
      <vt:variant>
        <vt:i4>5</vt:i4>
      </vt:variant>
      <vt:variant>
        <vt:lpwstr/>
      </vt:variant>
      <vt:variant>
        <vt:lpwstr>_Toc506800802</vt:lpwstr>
      </vt:variant>
      <vt:variant>
        <vt:i4>2031675</vt:i4>
      </vt:variant>
      <vt:variant>
        <vt:i4>314</vt:i4>
      </vt:variant>
      <vt:variant>
        <vt:i4>0</vt:i4>
      </vt:variant>
      <vt:variant>
        <vt:i4>5</vt:i4>
      </vt:variant>
      <vt:variant>
        <vt:lpwstr/>
      </vt:variant>
      <vt:variant>
        <vt:lpwstr>_Toc506800801</vt:lpwstr>
      </vt:variant>
      <vt:variant>
        <vt:i4>2031675</vt:i4>
      </vt:variant>
      <vt:variant>
        <vt:i4>308</vt:i4>
      </vt:variant>
      <vt:variant>
        <vt:i4>0</vt:i4>
      </vt:variant>
      <vt:variant>
        <vt:i4>5</vt:i4>
      </vt:variant>
      <vt:variant>
        <vt:lpwstr/>
      </vt:variant>
      <vt:variant>
        <vt:lpwstr>_Toc506800800</vt:lpwstr>
      </vt:variant>
      <vt:variant>
        <vt:i4>1441844</vt:i4>
      </vt:variant>
      <vt:variant>
        <vt:i4>302</vt:i4>
      </vt:variant>
      <vt:variant>
        <vt:i4>0</vt:i4>
      </vt:variant>
      <vt:variant>
        <vt:i4>5</vt:i4>
      </vt:variant>
      <vt:variant>
        <vt:lpwstr/>
      </vt:variant>
      <vt:variant>
        <vt:lpwstr>_Toc506800799</vt:lpwstr>
      </vt:variant>
      <vt:variant>
        <vt:i4>1441844</vt:i4>
      </vt:variant>
      <vt:variant>
        <vt:i4>296</vt:i4>
      </vt:variant>
      <vt:variant>
        <vt:i4>0</vt:i4>
      </vt:variant>
      <vt:variant>
        <vt:i4>5</vt:i4>
      </vt:variant>
      <vt:variant>
        <vt:lpwstr/>
      </vt:variant>
      <vt:variant>
        <vt:lpwstr>_Toc506800798</vt:lpwstr>
      </vt:variant>
      <vt:variant>
        <vt:i4>1441844</vt:i4>
      </vt:variant>
      <vt:variant>
        <vt:i4>290</vt:i4>
      </vt:variant>
      <vt:variant>
        <vt:i4>0</vt:i4>
      </vt:variant>
      <vt:variant>
        <vt:i4>5</vt:i4>
      </vt:variant>
      <vt:variant>
        <vt:lpwstr/>
      </vt:variant>
      <vt:variant>
        <vt:lpwstr>_Toc506800797</vt:lpwstr>
      </vt:variant>
      <vt:variant>
        <vt:i4>1441844</vt:i4>
      </vt:variant>
      <vt:variant>
        <vt:i4>284</vt:i4>
      </vt:variant>
      <vt:variant>
        <vt:i4>0</vt:i4>
      </vt:variant>
      <vt:variant>
        <vt:i4>5</vt:i4>
      </vt:variant>
      <vt:variant>
        <vt:lpwstr/>
      </vt:variant>
      <vt:variant>
        <vt:lpwstr>_Toc506800796</vt:lpwstr>
      </vt:variant>
      <vt:variant>
        <vt:i4>1441844</vt:i4>
      </vt:variant>
      <vt:variant>
        <vt:i4>278</vt:i4>
      </vt:variant>
      <vt:variant>
        <vt:i4>0</vt:i4>
      </vt:variant>
      <vt:variant>
        <vt:i4>5</vt:i4>
      </vt:variant>
      <vt:variant>
        <vt:lpwstr/>
      </vt:variant>
      <vt:variant>
        <vt:lpwstr>_Toc506800795</vt:lpwstr>
      </vt:variant>
      <vt:variant>
        <vt:i4>1441844</vt:i4>
      </vt:variant>
      <vt:variant>
        <vt:i4>272</vt:i4>
      </vt:variant>
      <vt:variant>
        <vt:i4>0</vt:i4>
      </vt:variant>
      <vt:variant>
        <vt:i4>5</vt:i4>
      </vt:variant>
      <vt:variant>
        <vt:lpwstr/>
      </vt:variant>
      <vt:variant>
        <vt:lpwstr>_Toc506800794</vt:lpwstr>
      </vt:variant>
      <vt:variant>
        <vt:i4>1441844</vt:i4>
      </vt:variant>
      <vt:variant>
        <vt:i4>266</vt:i4>
      </vt:variant>
      <vt:variant>
        <vt:i4>0</vt:i4>
      </vt:variant>
      <vt:variant>
        <vt:i4>5</vt:i4>
      </vt:variant>
      <vt:variant>
        <vt:lpwstr/>
      </vt:variant>
      <vt:variant>
        <vt:lpwstr>_Toc506800793</vt:lpwstr>
      </vt:variant>
      <vt:variant>
        <vt:i4>1441844</vt:i4>
      </vt:variant>
      <vt:variant>
        <vt:i4>260</vt:i4>
      </vt:variant>
      <vt:variant>
        <vt:i4>0</vt:i4>
      </vt:variant>
      <vt:variant>
        <vt:i4>5</vt:i4>
      </vt:variant>
      <vt:variant>
        <vt:lpwstr/>
      </vt:variant>
      <vt:variant>
        <vt:lpwstr>_Toc506800792</vt:lpwstr>
      </vt:variant>
      <vt:variant>
        <vt:i4>1441844</vt:i4>
      </vt:variant>
      <vt:variant>
        <vt:i4>254</vt:i4>
      </vt:variant>
      <vt:variant>
        <vt:i4>0</vt:i4>
      </vt:variant>
      <vt:variant>
        <vt:i4>5</vt:i4>
      </vt:variant>
      <vt:variant>
        <vt:lpwstr/>
      </vt:variant>
      <vt:variant>
        <vt:lpwstr>_Toc506800791</vt:lpwstr>
      </vt:variant>
      <vt:variant>
        <vt:i4>1441844</vt:i4>
      </vt:variant>
      <vt:variant>
        <vt:i4>248</vt:i4>
      </vt:variant>
      <vt:variant>
        <vt:i4>0</vt:i4>
      </vt:variant>
      <vt:variant>
        <vt:i4>5</vt:i4>
      </vt:variant>
      <vt:variant>
        <vt:lpwstr/>
      </vt:variant>
      <vt:variant>
        <vt:lpwstr>_Toc506800790</vt:lpwstr>
      </vt:variant>
      <vt:variant>
        <vt:i4>1507380</vt:i4>
      </vt:variant>
      <vt:variant>
        <vt:i4>242</vt:i4>
      </vt:variant>
      <vt:variant>
        <vt:i4>0</vt:i4>
      </vt:variant>
      <vt:variant>
        <vt:i4>5</vt:i4>
      </vt:variant>
      <vt:variant>
        <vt:lpwstr/>
      </vt:variant>
      <vt:variant>
        <vt:lpwstr>_Toc506800789</vt:lpwstr>
      </vt:variant>
      <vt:variant>
        <vt:i4>1507380</vt:i4>
      </vt:variant>
      <vt:variant>
        <vt:i4>236</vt:i4>
      </vt:variant>
      <vt:variant>
        <vt:i4>0</vt:i4>
      </vt:variant>
      <vt:variant>
        <vt:i4>5</vt:i4>
      </vt:variant>
      <vt:variant>
        <vt:lpwstr/>
      </vt:variant>
      <vt:variant>
        <vt:lpwstr>_Toc506800788</vt:lpwstr>
      </vt:variant>
      <vt:variant>
        <vt:i4>1507380</vt:i4>
      </vt:variant>
      <vt:variant>
        <vt:i4>230</vt:i4>
      </vt:variant>
      <vt:variant>
        <vt:i4>0</vt:i4>
      </vt:variant>
      <vt:variant>
        <vt:i4>5</vt:i4>
      </vt:variant>
      <vt:variant>
        <vt:lpwstr/>
      </vt:variant>
      <vt:variant>
        <vt:lpwstr>_Toc506800787</vt:lpwstr>
      </vt:variant>
      <vt:variant>
        <vt:i4>1507380</vt:i4>
      </vt:variant>
      <vt:variant>
        <vt:i4>224</vt:i4>
      </vt:variant>
      <vt:variant>
        <vt:i4>0</vt:i4>
      </vt:variant>
      <vt:variant>
        <vt:i4>5</vt:i4>
      </vt:variant>
      <vt:variant>
        <vt:lpwstr/>
      </vt:variant>
      <vt:variant>
        <vt:lpwstr>_Toc506800786</vt:lpwstr>
      </vt:variant>
      <vt:variant>
        <vt:i4>1507380</vt:i4>
      </vt:variant>
      <vt:variant>
        <vt:i4>218</vt:i4>
      </vt:variant>
      <vt:variant>
        <vt:i4>0</vt:i4>
      </vt:variant>
      <vt:variant>
        <vt:i4>5</vt:i4>
      </vt:variant>
      <vt:variant>
        <vt:lpwstr/>
      </vt:variant>
      <vt:variant>
        <vt:lpwstr>_Toc506800785</vt:lpwstr>
      </vt:variant>
      <vt:variant>
        <vt:i4>1507380</vt:i4>
      </vt:variant>
      <vt:variant>
        <vt:i4>212</vt:i4>
      </vt:variant>
      <vt:variant>
        <vt:i4>0</vt:i4>
      </vt:variant>
      <vt:variant>
        <vt:i4>5</vt:i4>
      </vt:variant>
      <vt:variant>
        <vt:lpwstr/>
      </vt:variant>
      <vt:variant>
        <vt:lpwstr>_Toc506800784</vt:lpwstr>
      </vt:variant>
      <vt:variant>
        <vt:i4>1507380</vt:i4>
      </vt:variant>
      <vt:variant>
        <vt:i4>206</vt:i4>
      </vt:variant>
      <vt:variant>
        <vt:i4>0</vt:i4>
      </vt:variant>
      <vt:variant>
        <vt:i4>5</vt:i4>
      </vt:variant>
      <vt:variant>
        <vt:lpwstr/>
      </vt:variant>
      <vt:variant>
        <vt:lpwstr>_Toc506800783</vt:lpwstr>
      </vt:variant>
      <vt:variant>
        <vt:i4>1507380</vt:i4>
      </vt:variant>
      <vt:variant>
        <vt:i4>200</vt:i4>
      </vt:variant>
      <vt:variant>
        <vt:i4>0</vt:i4>
      </vt:variant>
      <vt:variant>
        <vt:i4>5</vt:i4>
      </vt:variant>
      <vt:variant>
        <vt:lpwstr/>
      </vt:variant>
      <vt:variant>
        <vt:lpwstr>_Toc506800782</vt:lpwstr>
      </vt:variant>
      <vt:variant>
        <vt:i4>1507380</vt:i4>
      </vt:variant>
      <vt:variant>
        <vt:i4>194</vt:i4>
      </vt:variant>
      <vt:variant>
        <vt:i4>0</vt:i4>
      </vt:variant>
      <vt:variant>
        <vt:i4>5</vt:i4>
      </vt:variant>
      <vt:variant>
        <vt:lpwstr/>
      </vt:variant>
      <vt:variant>
        <vt:lpwstr>_Toc506800781</vt:lpwstr>
      </vt:variant>
      <vt:variant>
        <vt:i4>1507380</vt:i4>
      </vt:variant>
      <vt:variant>
        <vt:i4>188</vt:i4>
      </vt:variant>
      <vt:variant>
        <vt:i4>0</vt:i4>
      </vt:variant>
      <vt:variant>
        <vt:i4>5</vt:i4>
      </vt:variant>
      <vt:variant>
        <vt:lpwstr/>
      </vt:variant>
      <vt:variant>
        <vt:lpwstr>_Toc506800780</vt:lpwstr>
      </vt:variant>
      <vt:variant>
        <vt:i4>1572916</vt:i4>
      </vt:variant>
      <vt:variant>
        <vt:i4>182</vt:i4>
      </vt:variant>
      <vt:variant>
        <vt:i4>0</vt:i4>
      </vt:variant>
      <vt:variant>
        <vt:i4>5</vt:i4>
      </vt:variant>
      <vt:variant>
        <vt:lpwstr/>
      </vt:variant>
      <vt:variant>
        <vt:lpwstr>_Toc506800779</vt:lpwstr>
      </vt:variant>
      <vt:variant>
        <vt:i4>1572916</vt:i4>
      </vt:variant>
      <vt:variant>
        <vt:i4>176</vt:i4>
      </vt:variant>
      <vt:variant>
        <vt:i4>0</vt:i4>
      </vt:variant>
      <vt:variant>
        <vt:i4>5</vt:i4>
      </vt:variant>
      <vt:variant>
        <vt:lpwstr/>
      </vt:variant>
      <vt:variant>
        <vt:lpwstr>_Toc506800778</vt:lpwstr>
      </vt:variant>
      <vt:variant>
        <vt:i4>1572916</vt:i4>
      </vt:variant>
      <vt:variant>
        <vt:i4>170</vt:i4>
      </vt:variant>
      <vt:variant>
        <vt:i4>0</vt:i4>
      </vt:variant>
      <vt:variant>
        <vt:i4>5</vt:i4>
      </vt:variant>
      <vt:variant>
        <vt:lpwstr/>
      </vt:variant>
      <vt:variant>
        <vt:lpwstr>_Toc506800777</vt:lpwstr>
      </vt:variant>
      <vt:variant>
        <vt:i4>1572916</vt:i4>
      </vt:variant>
      <vt:variant>
        <vt:i4>164</vt:i4>
      </vt:variant>
      <vt:variant>
        <vt:i4>0</vt:i4>
      </vt:variant>
      <vt:variant>
        <vt:i4>5</vt:i4>
      </vt:variant>
      <vt:variant>
        <vt:lpwstr/>
      </vt:variant>
      <vt:variant>
        <vt:lpwstr>_Toc506800776</vt:lpwstr>
      </vt:variant>
      <vt:variant>
        <vt:i4>1572916</vt:i4>
      </vt:variant>
      <vt:variant>
        <vt:i4>158</vt:i4>
      </vt:variant>
      <vt:variant>
        <vt:i4>0</vt:i4>
      </vt:variant>
      <vt:variant>
        <vt:i4>5</vt:i4>
      </vt:variant>
      <vt:variant>
        <vt:lpwstr/>
      </vt:variant>
      <vt:variant>
        <vt:lpwstr>_Toc506800775</vt:lpwstr>
      </vt:variant>
      <vt:variant>
        <vt:i4>1572916</vt:i4>
      </vt:variant>
      <vt:variant>
        <vt:i4>152</vt:i4>
      </vt:variant>
      <vt:variant>
        <vt:i4>0</vt:i4>
      </vt:variant>
      <vt:variant>
        <vt:i4>5</vt:i4>
      </vt:variant>
      <vt:variant>
        <vt:lpwstr/>
      </vt:variant>
      <vt:variant>
        <vt:lpwstr>_Toc506800774</vt:lpwstr>
      </vt:variant>
      <vt:variant>
        <vt:i4>1572916</vt:i4>
      </vt:variant>
      <vt:variant>
        <vt:i4>146</vt:i4>
      </vt:variant>
      <vt:variant>
        <vt:i4>0</vt:i4>
      </vt:variant>
      <vt:variant>
        <vt:i4>5</vt:i4>
      </vt:variant>
      <vt:variant>
        <vt:lpwstr/>
      </vt:variant>
      <vt:variant>
        <vt:lpwstr>_Toc506800773</vt:lpwstr>
      </vt:variant>
      <vt:variant>
        <vt:i4>1572916</vt:i4>
      </vt:variant>
      <vt:variant>
        <vt:i4>140</vt:i4>
      </vt:variant>
      <vt:variant>
        <vt:i4>0</vt:i4>
      </vt:variant>
      <vt:variant>
        <vt:i4>5</vt:i4>
      </vt:variant>
      <vt:variant>
        <vt:lpwstr/>
      </vt:variant>
      <vt:variant>
        <vt:lpwstr>_Toc506800772</vt:lpwstr>
      </vt:variant>
      <vt:variant>
        <vt:i4>1572916</vt:i4>
      </vt:variant>
      <vt:variant>
        <vt:i4>134</vt:i4>
      </vt:variant>
      <vt:variant>
        <vt:i4>0</vt:i4>
      </vt:variant>
      <vt:variant>
        <vt:i4>5</vt:i4>
      </vt:variant>
      <vt:variant>
        <vt:lpwstr/>
      </vt:variant>
      <vt:variant>
        <vt:lpwstr>_Toc506800771</vt:lpwstr>
      </vt:variant>
      <vt:variant>
        <vt:i4>1572916</vt:i4>
      </vt:variant>
      <vt:variant>
        <vt:i4>128</vt:i4>
      </vt:variant>
      <vt:variant>
        <vt:i4>0</vt:i4>
      </vt:variant>
      <vt:variant>
        <vt:i4>5</vt:i4>
      </vt:variant>
      <vt:variant>
        <vt:lpwstr/>
      </vt:variant>
      <vt:variant>
        <vt:lpwstr>_Toc506800770</vt:lpwstr>
      </vt:variant>
      <vt:variant>
        <vt:i4>1638452</vt:i4>
      </vt:variant>
      <vt:variant>
        <vt:i4>122</vt:i4>
      </vt:variant>
      <vt:variant>
        <vt:i4>0</vt:i4>
      </vt:variant>
      <vt:variant>
        <vt:i4>5</vt:i4>
      </vt:variant>
      <vt:variant>
        <vt:lpwstr/>
      </vt:variant>
      <vt:variant>
        <vt:lpwstr>_Toc506800769</vt:lpwstr>
      </vt:variant>
      <vt:variant>
        <vt:i4>1638452</vt:i4>
      </vt:variant>
      <vt:variant>
        <vt:i4>116</vt:i4>
      </vt:variant>
      <vt:variant>
        <vt:i4>0</vt:i4>
      </vt:variant>
      <vt:variant>
        <vt:i4>5</vt:i4>
      </vt:variant>
      <vt:variant>
        <vt:lpwstr/>
      </vt:variant>
      <vt:variant>
        <vt:lpwstr>_Toc506800768</vt:lpwstr>
      </vt:variant>
      <vt:variant>
        <vt:i4>1638452</vt:i4>
      </vt:variant>
      <vt:variant>
        <vt:i4>110</vt:i4>
      </vt:variant>
      <vt:variant>
        <vt:i4>0</vt:i4>
      </vt:variant>
      <vt:variant>
        <vt:i4>5</vt:i4>
      </vt:variant>
      <vt:variant>
        <vt:lpwstr/>
      </vt:variant>
      <vt:variant>
        <vt:lpwstr>_Toc506800767</vt:lpwstr>
      </vt:variant>
      <vt:variant>
        <vt:i4>1638452</vt:i4>
      </vt:variant>
      <vt:variant>
        <vt:i4>104</vt:i4>
      </vt:variant>
      <vt:variant>
        <vt:i4>0</vt:i4>
      </vt:variant>
      <vt:variant>
        <vt:i4>5</vt:i4>
      </vt:variant>
      <vt:variant>
        <vt:lpwstr/>
      </vt:variant>
      <vt:variant>
        <vt:lpwstr>_Toc506800766</vt:lpwstr>
      </vt:variant>
      <vt:variant>
        <vt:i4>1638452</vt:i4>
      </vt:variant>
      <vt:variant>
        <vt:i4>98</vt:i4>
      </vt:variant>
      <vt:variant>
        <vt:i4>0</vt:i4>
      </vt:variant>
      <vt:variant>
        <vt:i4>5</vt:i4>
      </vt:variant>
      <vt:variant>
        <vt:lpwstr/>
      </vt:variant>
      <vt:variant>
        <vt:lpwstr>_Toc506800765</vt:lpwstr>
      </vt:variant>
      <vt:variant>
        <vt:i4>1638452</vt:i4>
      </vt:variant>
      <vt:variant>
        <vt:i4>92</vt:i4>
      </vt:variant>
      <vt:variant>
        <vt:i4>0</vt:i4>
      </vt:variant>
      <vt:variant>
        <vt:i4>5</vt:i4>
      </vt:variant>
      <vt:variant>
        <vt:lpwstr/>
      </vt:variant>
      <vt:variant>
        <vt:lpwstr>_Toc506800764</vt:lpwstr>
      </vt:variant>
      <vt:variant>
        <vt:i4>1638452</vt:i4>
      </vt:variant>
      <vt:variant>
        <vt:i4>86</vt:i4>
      </vt:variant>
      <vt:variant>
        <vt:i4>0</vt:i4>
      </vt:variant>
      <vt:variant>
        <vt:i4>5</vt:i4>
      </vt:variant>
      <vt:variant>
        <vt:lpwstr/>
      </vt:variant>
      <vt:variant>
        <vt:lpwstr>_Toc506800763</vt:lpwstr>
      </vt:variant>
      <vt:variant>
        <vt:i4>1638452</vt:i4>
      </vt:variant>
      <vt:variant>
        <vt:i4>80</vt:i4>
      </vt:variant>
      <vt:variant>
        <vt:i4>0</vt:i4>
      </vt:variant>
      <vt:variant>
        <vt:i4>5</vt:i4>
      </vt:variant>
      <vt:variant>
        <vt:lpwstr/>
      </vt:variant>
      <vt:variant>
        <vt:lpwstr>_Toc506800762</vt:lpwstr>
      </vt:variant>
      <vt:variant>
        <vt:i4>1638452</vt:i4>
      </vt:variant>
      <vt:variant>
        <vt:i4>74</vt:i4>
      </vt:variant>
      <vt:variant>
        <vt:i4>0</vt:i4>
      </vt:variant>
      <vt:variant>
        <vt:i4>5</vt:i4>
      </vt:variant>
      <vt:variant>
        <vt:lpwstr/>
      </vt:variant>
      <vt:variant>
        <vt:lpwstr>_Toc506800761</vt:lpwstr>
      </vt:variant>
      <vt:variant>
        <vt:i4>1638452</vt:i4>
      </vt:variant>
      <vt:variant>
        <vt:i4>68</vt:i4>
      </vt:variant>
      <vt:variant>
        <vt:i4>0</vt:i4>
      </vt:variant>
      <vt:variant>
        <vt:i4>5</vt:i4>
      </vt:variant>
      <vt:variant>
        <vt:lpwstr/>
      </vt:variant>
      <vt:variant>
        <vt:lpwstr>_Toc506800760</vt:lpwstr>
      </vt:variant>
      <vt:variant>
        <vt:i4>1703988</vt:i4>
      </vt:variant>
      <vt:variant>
        <vt:i4>62</vt:i4>
      </vt:variant>
      <vt:variant>
        <vt:i4>0</vt:i4>
      </vt:variant>
      <vt:variant>
        <vt:i4>5</vt:i4>
      </vt:variant>
      <vt:variant>
        <vt:lpwstr/>
      </vt:variant>
      <vt:variant>
        <vt:lpwstr>_Toc506800759</vt:lpwstr>
      </vt:variant>
      <vt:variant>
        <vt:i4>1703988</vt:i4>
      </vt:variant>
      <vt:variant>
        <vt:i4>56</vt:i4>
      </vt:variant>
      <vt:variant>
        <vt:i4>0</vt:i4>
      </vt:variant>
      <vt:variant>
        <vt:i4>5</vt:i4>
      </vt:variant>
      <vt:variant>
        <vt:lpwstr/>
      </vt:variant>
      <vt:variant>
        <vt:lpwstr>_Toc506800758</vt:lpwstr>
      </vt:variant>
      <vt:variant>
        <vt:i4>1703988</vt:i4>
      </vt:variant>
      <vt:variant>
        <vt:i4>50</vt:i4>
      </vt:variant>
      <vt:variant>
        <vt:i4>0</vt:i4>
      </vt:variant>
      <vt:variant>
        <vt:i4>5</vt:i4>
      </vt:variant>
      <vt:variant>
        <vt:lpwstr/>
      </vt:variant>
      <vt:variant>
        <vt:lpwstr>_Toc506800757</vt:lpwstr>
      </vt:variant>
      <vt:variant>
        <vt:i4>1703988</vt:i4>
      </vt:variant>
      <vt:variant>
        <vt:i4>44</vt:i4>
      </vt:variant>
      <vt:variant>
        <vt:i4>0</vt:i4>
      </vt:variant>
      <vt:variant>
        <vt:i4>5</vt:i4>
      </vt:variant>
      <vt:variant>
        <vt:lpwstr/>
      </vt:variant>
      <vt:variant>
        <vt:lpwstr>_Toc506800756</vt:lpwstr>
      </vt:variant>
      <vt:variant>
        <vt:i4>1703988</vt:i4>
      </vt:variant>
      <vt:variant>
        <vt:i4>38</vt:i4>
      </vt:variant>
      <vt:variant>
        <vt:i4>0</vt:i4>
      </vt:variant>
      <vt:variant>
        <vt:i4>5</vt:i4>
      </vt:variant>
      <vt:variant>
        <vt:lpwstr/>
      </vt:variant>
      <vt:variant>
        <vt:lpwstr>_Toc506800755</vt:lpwstr>
      </vt:variant>
      <vt:variant>
        <vt:i4>1703988</vt:i4>
      </vt:variant>
      <vt:variant>
        <vt:i4>32</vt:i4>
      </vt:variant>
      <vt:variant>
        <vt:i4>0</vt:i4>
      </vt:variant>
      <vt:variant>
        <vt:i4>5</vt:i4>
      </vt:variant>
      <vt:variant>
        <vt:lpwstr/>
      </vt:variant>
      <vt:variant>
        <vt:lpwstr>_Toc506800754</vt:lpwstr>
      </vt:variant>
      <vt:variant>
        <vt:i4>1703988</vt:i4>
      </vt:variant>
      <vt:variant>
        <vt:i4>26</vt:i4>
      </vt:variant>
      <vt:variant>
        <vt:i4>0</vt:i4>
      </vt:variant>
      <vt:variant>
        <vt:i4>5</vt:i4>
      </vt:variant>
      <vt:variant>
        <vt:lpwstr/>
      </vt:variant>
      <vt:variant>
        <vt:lpwstr>_Toc506800753</vt:lpwstr>
      </vt:variant>
      <vt:variant>
        <vt:i4>1703988</vt:i4>
      </vt:variant>
      <vt:variant>
        <vt:i4>20</vt:i4>
      </vt:variant>
      <vt:variant>
        <vt:i4>0</vt:i4>
      </vt:variant>
      <vt:variant>
        <vt:i4>5</vt:i4>
      </vt:variant>
      <vt:variant>
        <vt:lpwstr/>
      </vt:variant>
      <vt:variant>
        <vt:lpwstr>_Toc506800752</vt:lpwstr>
      </vt:variant>
      <vt:variant>
        <vt:i4>1703988</vt:i4>
      </vt:variant>
      <vt:variant>
        <vt:i4>14</vt:i4>
      </vt:variant>
      <vt:variant>
        <vt:i4>0</vt:i4>
      </vt:variant>
      <vt:variant>
        <vt:i4>5</vt:i4>
      </vt:variant>
      <vt:variant>
        <vt:lpwstr/>
      </vt:variant>
      <vt:variant>
        <vt:lpwstr>_Toc506800751</vt:lpwstr>
      </vt:variant>
      <vt:variant>
        <vt:i4>1703988</vt:i4>
      </vt:variant>
      <vt:variant>
        <vt:i4>8</vt:i4>
      </vt:variant>
      <vt:variant>
        <vt:i4>0</vt:i4>
      </vt:variant>
      <vt:variant>
        <vt:i4>5</vt:i4>
      </vt:variant>
      <vt:variant>
        <vt:lpwstr/>
      </vt:variant>
      <vt:variant>
        <vt:lpwstr>_Toc506800750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Balatonalmaádi</dc:title>
  <dc:creator>Ferik Tünde</dc:creator>
  <cp:lastModifiedBy>Beckné Czuczor Zsuzsanna</cp:lastModifiedBy>
  <cp:revision>18</cp:revision>
  <cp:lastPrinted>2018-06-29T07:34:00Z</cp:lastPrinted>
  <dcterms:created xsi:type="dcterms:W3CDTF">2018-06-22T06:54:00Z</dcterms:created>
  <dcterms:modified xsi:type="dcterms:W3CDTF">2018-06-29T07:38:00Z</dcterms:modified>
</cp:coreProperties>
</file>