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13" w:rsidRPr="00753A5F" w:rsidRDefault="00904013" w:rsidP="00904013">
      <w:pPr>
        <w:pStyle w:val="Cmsor1"/>
        <w:shd w:val="clear" w:color="auto" w:fill="FFFFFF"/>
        <w:spacing w:before="0" w:beforeAutospacing="0" w:after="0" w:afterAutospacing="0"/>
        <w:jc w:val="center"/>
        <w:rPr>
          <w:color w:val="2C2A29"/>
          <w:sz w:val="32"/>
          <w:szCs w:val="32"/>
        </w:rPr>
      </w:pPr>
      <w:r w:rsidRPr="00753A5F">
        <w:rPr>
          <w:color w:val="2C2A29"/>
          <w:sz w:val="32"/>
          <w:szCs w:val="32"/>
        </w:rPr>
        <w:t>- Tájékoztató -</w:t>
      </w:r>
    </w:p>
    <w:p w:rsidR="00044C97" w:rsidRPr="00753A5F" w:rsidRDefault="00044C97" w:rsidP="00E31820">
      <w:pPr>
        <w:pStyle w:val="Cmsor1"/>
        <w:shd w:val="clear" w:color="auto" w:fill="FFFFFF"/>
        <w:spacing w:before="0" w:beforeAutospacing="0" w:after="0" w:afterAutospacing="0"/>
        <w:jc w:val="center"/>
        <w:rPr>
          <w:color w:val="2C2A29"/>
          <w:sz w:val="32"/>
          <w:szCs w:val="32"/>
        </w:rPr>
      </w:pPr>
      <w:r w:rsidRPr="00753A5F">
        <w:rPr>
          <w:color w:val="2C2A29"/>
          <w:sz w:val="32"/>
          <w:szCs w:val="32"/>
        </w:rPr>
        <w:t>Táborozási hozzájárulásként megállapítható</w:t>
      </w:r>
    </w:p>
    <w:p w:rsidR="00DB77E0" w:rsidRPr="00753A5F" w:rsidRDefault="00044C97" w:rsidP="00E31820">
      <w:pPr>
        <w:pStyle w:val="Cmsor1"/>
        <w:shd w:val="clear" w:color="auto" w:fill="FFFFFF"/>
        <w:spacing w:before="0" w:beforeAutospacing="0" w:after="0" w:afterAutospacing="0"/>
        <w:jc w:val="center"/>
        <w:rPr>
          <w:color w:val="2C2A29"/>
          <w:sz w:val="32"/>
          <w:szCs w:val="32"/>
        </w:rPr>
      </w:pPr>
      <w:r w:rsidRPr="00753A5F">
        <w:rPr>
          <w:color w:val="2C2A29"/>
          <w:sz w:val="32"/>
          <w:szCs w:val="32"/>
        </w:rPr>
        <w:t>r</w:t>
      </w:r>
      <w:r w:rsidR="00DB77E0" w:rsidRPr="00753A5F">
        <w:rPr>
          <w:color w:val="2C2A29"/>
          <w:sz w:val="32"/>
          <w:szCs w:val="32"/>
        </w:rPr>
        <w:t>end</w:t>
      </w:r>
      <w:r w:rsidR="006F16F5" w:rsidRPr="00753A5F">
        <w:rPr>
          <w:color w:val="2C2A29"/>
          <w:sz w:val="32"/>
          <w:szCs w:val="32"/>
        </w:rPr>
        <w:t>kívüli települési támogatás</w:t>
      </w:r>
    </w:p>
    <w:p w:rsidR="007F692B" w:rsidRPr="00753A5F" w:rsidRDefault="007F692B" w:rsidP="007F692B">
      <w:pPr>
        <w:pStyle w:val="Cmsor1"/>
        <w:shd w:val="clear" w:color="auto" w:fill="FFFFFF"/>
        <w:spacing w:before="0" w:beforeAutospacing="0" w:after="0" w:afterAutospacing="0"/>
        <w:rPr>
          <w:color w:val="2C2A29"/>
          <w:sz w:val="24"/>
          <w:szCs w:val="24"/>
        </w:rPr>
      </w:pPr>
    </w:p>
    <w:p w:rsidR="00A85ACC" w:rsidRDefault="00810D6F" w:rsidP="00A85ACC">
      <w:pPr>
        <w:pStyle w:val="NormlWeb"/>
        <w:shd w:val="clear" w:color="auto" w:fill="FFFFFF"/>
        <w:spacing w:before="0" w:beforeAutospacing="0" w:after="0" w:afterAutospacing="0"/>
        <w:jc w:val="both"/>
        <w:rPr>
          <w:color w:val="000000"/>
          <w:sz w:val="22"/>
          <w:szCs w:val="22"/>
        </w:rPr>
      </w:pPr>
      <w:r w:rsidRPr="00AA2F3C">
        <w:rPr>
          <w:color w:val="000000"/>
          <w:sz w:val="22"/>
          <w:szCs w:val="22"/>
        </w:rPr>
        <w:t>Az a gyermek, aki belföldi táborozás résztvevője táborozási hozzájárulásban részesíthető.</w:t>
      </w:r>
      <w:r w:rsidR="00A85ACC">
        <w:rPr>
          <w:color w:val="000000"/>
          <w:sz w:val="22"/>
          <w:szCs w:val="22"/>
        </w:rPr>
        <w:t xml:space="preserve"> Részletes információ a tájékoztatóban található</w:t>
      </w:r>
      <w:r w:rsidR="006D01F2">
        <w:rPr>
          <w:color w:val="000000"/>
          <w:sz w:val="22"/>
          <w:szCs w:val="22"/>
        </w:rPr>
        <w:t>.</w:t>
      </w:r>
    </w:p>
    <w:p w:rsidR="00810D6F" w:rsidRPr="00AA2F3C" w:rsidRDefault="00810D6F" w:rsidP="00AA2F3C">
      <w:pPr>
        <w:pStyle w:val="Cmsor4"/>
        <w:shd w:val="clear" w:color="auto" w:fill="FFFFFF"/>
        <w:spacing w:before="0" w:line="240" w:lineRule="auto"/>
        <w:jc w:val="both"/>
        <w:rPr>
          <w:rFonts w:ascii="Times New Roman" w:hAnsi="Times New Roman" w:cs="Times New Roman"/>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Jogosultak köre</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Támogatás azon Budapest Főváros XVI. kerületében (továbbiakban: Kerület) bejelentett lakóhellyel rendelkező természetes személy számára állapítható meg, aki egyben a szociális igazgatásról és szociális ellátásokról szóló 1993. évi III. törvény 3. §-ának személyi hatálya alatt áll és életvitelszerűen is a Kerületben lakik.</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A lakcím megállapítása szempontjából a személyiadat- és lakcímnyilvántartás adatai irányadóak.</w:t>
      </w:r>
    </w:p>
    <w:p w:rsidR="00810D6F" w:rsidRPr="00AA2F3C" w:rsidRDefault="00810D6F" w:rsidP="00AA2F3C">
      <w:pPr>
        <w:pStyle w:val="Cmsor4"/>
        <w:shd w:val="clear" w:color="auto" w:fill="FFFFFF"/>
        <w:spacing w:before="0" w:line="240" w:lineRule="auto"/>
        <w:jc w:val="both"/>
        <w:rPr>
          <w:rFonts w:ascii="Times New Roman" w:hAnsi="Times New Roman" w:cs="Times New Roman"/>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Mit kell tennie</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A nyomtatványt értelemszerűen és a hivatalos iratoknak megfelelően kell kitölteni és papír alapon vagy elektronikusan az eljáró hatósághoz el kell juttatni a szükséges dokumentumokkal együtt. Az e-mail cím és a telefonszám megadása a kapcsolattartást segíti.</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Életvitelszerű (levelezési) címet akkor kell megadni, ha az eltér a lakcímtől vagy a lakcímnyilvántartásban lakóhely és tartózkodási hely egyaránt szerepel bejelentve.</w:t>
      </w:r>
    </w:p>
    <w:p w:rsidR="00810D6F" w:rsidRPr="00AA2F3C" w:rsidRDefault="00810D6F" w:rsidP="00AA2F3C">
      <w:pPr>
        <w:pStyle w:val="Cmsor4"/>
        <w:shd w:val="clear" w:color="auto" w:fill="FFFFFF"/>
        <w:spacing w:before="0" w:line="240" w:lineRule="auto"/>
        <w:jc w:val="both"/>
        <w:rPr>
          <w:rFonts w:ascii="Times New Roman" w:hAnsi="Times New Roman" w:cs="Times New Roman"/>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Határidők</w:t>
      </w:r>
    </w:p>
    <w:p w:rsidR="0040644A" w:rsidRPr="00AA2F3C" w:rsidRDefault="0040644A" w:rsidP="00AA2F3C">
      <w:pPr>
        <w:pStyle w:val="NormlWeb"/>
        <w:shd w:val="clear" w:color="auto" w:fill="FFFFFF"/>
        <w:spacing w:before="0" w:beforeAutospacing="0" w:after="0" w:afterAutospacing="0"/>
        <w:jc w:val="both"/>
        <w:rPr>
          <w:color w:val="000000"/>
          <w:sz w:val="22"/>
          <w:szCs w:val="22"/>
        </w:rPr>
      </w:pPr>
      <w:r w:rsidRPr="00AA2F3C">
        <w:rPr>
          <w:sz w:val="22"/>
          <w:szCs w:val="22"/>
        </w:rPr>
        <w:t>A kérelem benyújtásának határideje: folyamatos.</w:t>
      </w:r>
    </w:p>
    <w:p w:rsidR="0040644A" w:rsidRPr="00AA2F3C" w:rsidRDefault="0040644A"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Az elbírálás amennyiben minden szükséges irat, adat rendelkezésre áll: 8 nap.</w:t>
      </w:r>
    </w:p>
    <w:p w:rsidR="0040644A" w:rsidRPr="00AA2F3C" w:rsidRDefault="0040644A"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Teljes eljárásban, amennyiben pl. hiánypótlás szükséges: maximum 60 nap.</w:t>
      </w: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Benyújtandó dokumentumok</w:t>
      </w:r>
    </w:p>
    <w:p w:rsidR="00AA2F3C" w:rsidRPr="00AA2F3C" w:rsidRDefault="00AA2F3C"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 a táborszervező által kitöltött Igazolást a táborozás helyéről, időpontjáról és költségéről</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 a jövedelem típusának megfelelő nettó jövedelem igazolást </w:t>
      </w:r>
      <w:r w:rsidRPr="00AA2F3C">
        <w:rPr>
          <w:color w:val="000000"/>
          <w:sz w:val="22"/>
          <w:szCs w:val="22"/>
        </w:rPr>
        <w:t>(családtagokét is):</w:t>
      </w:r>
    </w:p>
    <w:p w:rsidR="00810D6F" w:rsidRPr="00AA2F3C" w:rsidRDefault="00810D6F" w:rsidP="00AA2F3C">
      <w:pPr>
        <w:numPr>
          <w:ilvl w:val="0"/>
          <w:numId w:val="24"/>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havi rendszerességgel járó jövedelem esetén a kérelem benyújtását megelőző hónap jövedelemigazolását vagy névre szóló havi bérjegyzékét,</w:t>
      </w:r>
    </w:p>
    <w:p w:rsidR="00810D6F" w:rsidRPr="00AA2F3C" w:rsidRDefault="00810D6F" w:rsidP="00AA2F3C">
      <w:pPr>
        <w:numPr>
          <w:ilvl w:val="0"/>
          <w:numId w:val="24"/>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 xml:space="preserve">nyugdíj, rokkantsági ellátás, stb. esetén a kérelem benyújtását megelőző havi folyósítást igazoló postai szelvényt, vagy bankszámla kivonatot a folyósított ellátásról, valamint a tárgyévi nyugdíjáról szóló </w:t>
      </w:r>
      <w:r w:rsidR="001614C6" w:rsidRPr="00AA2F3C">
        <w:rPr>
          <w:rFonts w:ascii="Times New Roman" w:hAnsi="Times New Roman" w:cs="Times New Roman"/>
          <w:color w:val="000000"/>
        </w:rPr>
        <w:t xml:space="preserve">januári </w:t>
      </w:r>
      <w:r w:rsidRPr="00AA2F3C">
        <w:rPr>
          <w:rFonts w:ascii="Times New Roman" w:hAnsi="Times New Roman" w:cs="Times New Roman"/>
          <w:color w:val="000000"/>
        </w:rPr>
        <w:t>(zöld) összesítőt, év közbeni megállapítás esetén az ellátást megállapító alaphatározatot, stb.,</w:t>
      </w:r>
    </w:p>
    <w:p w:rsidR="00810D6F" w:rsidRPr="00AA2F3C" w:rsidRDefault="00810D6F" w:rsidP="00AA2F3C">
      <w:pPr>
        <w:numPr>
          <w:ilvl w:val="0"/>
          <w:numId w:val="24"/>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nem havi rendszerességgel (pl. ösztöndíj), illetve vállalkozásból szerzett jövedelem esetén a kérelem benyújtásának hónapját közvetlenül megelőző tizenkét hónap alatt szerzett jövedelemről szóló igazolást,</w:t>
      </w:r>
    </w:p>
    <w:p w:rsidR="00810D6F" w:rsidRPr="00AA2F3C" w:rsidRDefault="00810D6F" w:rsidP="00AA2F3C">
      <w:pPr>
        <w:numPr>
          <w:ilvl w:val="0"/>
          <w:numId w:val="24"/>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jövedelem hiányában vagy a munkaügyi szervek által folyósított pénzbeli ellátás esetén csatolni kell a hatáskörrel rendelkező munkaügyi hatóság (1105 Bp., Kőrösi Csoma Sándor út 53-55.) 30 napnál nem régebbi igazolását, hatósági bizonyítványát, regisztráció hiányában nyilatkozni szükséges arról, hogy keresőtevékenységet folytat-e,</w:t>
      </w:r>
    </w:p>
    <w:p w:rsidR="00810D6F" w:rsidRPr="00AA2F3C" w:rsidRDefault="00810D6F" w:rsidP="00AA2F3C">
      <w:pPr>
        <w:numPr>
          <w:ilvl w:val="0"/>
          <w:numId w:val="24"/>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kapott vagy fizetett gyermektartásdíjról szóló igazolást,</w:t>
      </w:r>
    </w:p>
    <w:p w:rsidR="00810D6F" w:rsidRPr="00AA2F3C" w:rsidRDefault="00810D6F" w:rsidP="00AA2F3C">
      <w:pPr>
        <w:numPr>
          <w:ilvl w:val="0"/>
          <w:numId w:val="24"/>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családi pótlék összegéről szóló igazolást,</w:t>
      </w:r>
    </w:p>
    <w:p w:rsidR="006B7AE2" w:rsidRPr="006B7AE2" w:rsidRDefault="006B7AE2" w:rsidP="006B7AE2">
      <w:pPr>
        <w:shd w:val="clear" w:color="auto" w:fill="FFFFFF"/>
        <w:spacing w:after="0" w:line="240" w:lineRule="auto"/>
        <w:jc w:val="both"/>
        <w:rPr>
          <w:rFonts w:ascii="Times New Roman" w:eastAsia="Times New Roman" w:hAnsi="Times New Roman" w:cs="Times New Roman"/>
          <w:color w:val="000000"/>
          <w:lang w:eastAsia="hu-HU"/>
        </w:rPr>
      </w:pPr>
      <w:r w:rsidRPr="006B7AE2">
        <w:rPr>
          <w:rFonts w:ascii="Times New Roman" w:hAnsi="Times New Roman" w:cs="Times New Roman"/>
          <w:b/>
        </w:rPr>
        <w:t xml:space="preserve">- a 16. életévét betöltött tanuló esetében az azt követő tanévtől, amelyben 16. életévét betöltötte, nappali munkarendet igazoló érvényes diákigazolvány másolatát </w:t>
      </w:r>
      <w:r w:rsidRPr="006B7AE2">
        <w:rPr>
          <w:rFonts w:ascii="Times New Roman" w:hAnsi="Times New Roman" w:cs="Times New Roman"/>
        </w:rPr>
        <w:t>(mindkét oldal)</w:t>
      </w:r>
      <w:r w:rsidRPr="006B7AE2">
        <w:rPr>
          <w:rFonts w:ascii="Times New Roman" w:hAnsi="Times New Roman" w:cs="Times New Roman"/>
          <w:b/>
        </w:rPr>
        <w:t xml:space="preserve">. </w:t>
      </w:r>
      <w:r w:rsidRPr="006B7AE2">
        <w:rPr>
          <w:rFonts w:ascii="Times New Roman" w:hAnsi="Times New Roman" w:cs="Times New Roman"/>
        </w:rPr>
        <w:t>A</w:t>
      </w:r>
      <w:r w:rsidRPr="006B7AE2">
        <w:rPr>
          <w:rFonts w:ascii="Times New Roman" w:hAnsi="Times New Roman" w:cs="Times New Roman"/>
          <w:b/>
        </w:rPr>
        <w:t xml:space="preserve"> </w:t>
      </w:r>
      <w:r w:rsidRPr="006B7AE2">
        <w:rPr>
          <w:rFonts w:ascii="Times New Roman" w:hAnsi="Times New Roman" w:cs="Times New Roman"/>
        </w:rPr>
        <w:t>diákigazolványt</w:t>
      </w:r>
      <w:r w:rsidRPr="006B7AE2">
        <w:rPr>
          <w:rFonts w:ascii="Times New Roman" w:hAnsi="Times New Roman" w:cs="Times New Roman"/>
          <w:b/>
        </w:rPr>
        <w:t xml:space="preserve"> </w:t>
      </w:r>
      <w:r w:rsidRPr="006B7AE2">
        <w:rPr>
          <w:rFonts w:ascii="Times New Roman" w:eastAsia="Times New Roman" w:hAnsi="Times New Roman" w:cs="Times New Roman"/>
          <w:color w:val="000000"/>
          <w:lang w:eastAsia="hu-HU"/>
        </w:rPr>
        <w:t>az OKTIG rendszerből kiállított QR kódos igazolás vagy a felsőoktatási intézmény által kiadott, a  diákigazolványra való jogosultságról szóló igazolás helyettesítheti.</w:t>
      </w:r>
    </w:p>
    <w:p w:rsidR="006B7AE2" w:rsidRPr="006B7AE2" w:rsidRDefault="006B7AE2" w:rsidP="006B7AE2">
      <w:pPr>
        <w:shd w:val="clear" w:color="auto" w:fill="FFFFFF"/>
        <w:spacing w:after="0" w:line="240" w:lineRule="auto"/>
        <w:jc w:val="both"/>
        <w:rPr>
          <w:rFonts w:ascii="Times New Roman" w:hAnsi="Times New Roman" w:cs="Times New Roman"/>
          <w:color w:val="000000"/>
        </w:rPr>
      </w:pPr>
      <w:r w:rsidRPr="006B7AE2">
        <w:rPr>
          <w:rFonts w:ascii="Times New Roman" w:hAnsi="Times New Roman" w:cs="Times New Roman"/>
          <w:b/>
          <w:color w:val="000000"/>
        </w:rPr>
        <w:t>A tanköteles korú tanulók diákigazolványa érvényesítő matrica nélkül is érvényes azon tanévet követő október 31. napjáig, amely tanévben a tanuló a 16. életévét betölti. A</w:t>
      </w:r>
      <w:r w:rsidRPr="006B7AE2">
        <w:rPr>
          <w:rFonts w:ascii="Times New Roman" w:hAnsi="Times New Roman" w:cs="Times New Roman"/>
          <w:color w:val="000000"/>
        </w:rPr>
        <w:t xml:space="preserve"> </w:t>
      </w:r>
      <w:r w:rsidRPr="006B7AE2">
        <w:rPr>
          <w:rFonts w:ascii="Times New Roman" w:hAnsi="Times New Roman" w:cs="Times New Roman"/>
          <w:b/>
          <w:color w:val="000000"/>
        </w:rPr>
        <w:t>diákigazolvány érvényesítés határideje (</w:t>
      </w:r>
      <w:r w:rsidRPr="006B7AE2">
        <w:rPr>
          <w:rFonts w:ascii="Times New Roman" w:hAnsi="Times New Roman" w:cs="Times New Roman"/>
          <w:color w:val="000000"/>
        </w:rPr>
        <w:t xml:space="preserve">362/2011. (XII. 30.) sz. Korm. rend. 36. § (1) bek alapján.) </w:t>
      </w:r>
      <w:r w:rsidRPr="006B7AE2">
        <w:rPr>
          <w:rFonts w:ascii="Times New Roman" w:hAnsi="Times New Roman" w:cs="Times New Roman"/>
          <w:b/>
          <w:color w:val="000000"/>
        </w:rPr>
        <w:t>köznevelésben,</w:t>
      </w:r>
      <w:r w:rsidRPr="006B7AE2">
        <w:rPr>
          <w:rFonts w:ascii="Times New Roman" w:hAnsi="Times New Roman" w:cs="Times New Roman"/>
          <w:color w:val="000000"/>
        </w:rPr>
        <w:t xml:space="preserve"> illetve a szakképzésben kiadható diákigazolvány esetében </w:t>
      </w:r>
      <w:r w:rsidRPr="006B7AE2">
        <w:rPr>
          <w:rFonts w:ascii="Times New Roman" w:hAnsi="Times New Roman" w:cs="Times New Roman"/>
          <w:b/>
          <w:color w:val="000000"/>
        </w:rPr>
        <w:t>október 31.</w:t>
      </w:r>
      <w:r w:rsidRPr="006B7AE2">
        <w:rPr>
          <w:rFonts w:ascii="Times New Roman" w:hAnsi="Times New Roman" w:cs="Times New Roman"/>
          <w:color w:val="000000"/>
        </w:rPr>
        <w:t xml:space="preserve"> napja, </w:t>
      </w:r>
      <w:r w:rsidRPr="006B7AE2">
        <w:rPr>
          <w:rFonts w:ascii="Times New Roman" w:hAnsi="Times New Roman" w:cs="Times New Roman"/>
          <w:b/>
          <w:color w:val="000000"/>
        </w:rPr>
        <w:t>felsőoktatásban</w:t>
      </w:r>
      <w:r w:rsidRPr="006B7AE2">
        <w:rPr>
          <w:rFonts w:ascii="Times New Roman" w:hAnsi="Times New Roman" w:cs="Times New Roman"/>
          <w:color w:val="000000"/>
        </w:rPr>
        <w:t xml:space="preserve"> </w:t>
      </w:r>
      <w:r w:rsidRPr="006B7AE2">
        <w:rPr>
          <w:rFonts w:ascii="Times New Roman" w:hAnsi="Times New Roman" w:cs="Times New Roman"/>
          <w:b/>
          <w:color w:val="000000"/>
        </w:rPr>
        <w:t>az I. félévre</w:t>
      </w:r>
      <w:r w:rsidRPr="006B7AE2">
        <w:rPr>
          <w:rFonts w:ascii="Times New Roman" w:hAnsi="Times New Roman" w:cs="Times New Roman"/>
          <w:color w:val="000000"/>
        </w:rPr>
        <w:t xml:space="preserve"> vonatkozóan </w:t>
      </w:r>
      <w:r w:rsidRPr="006B7AE2">
        <w:rPr>
          <w:rFonts w:ascii="Times New Roman" w:hAnsi="Times New Roman" w:cs="Times New Roman"/>
          <w:b/>
          <w:color w:val="000000"/>
        </w:rPr>
        <w:t>október 31.</w:t>
      </w:r>
      <w:r w:rsidRPr="006B7AE2">
        <w:rPr>
          <w:rFonts w:ascii="Times New Roman" w:hAnsi="Times New Roman" w:cs="Times New Roman"/>
          <w:color w:val="000000"/>
        </w:rPr>
        <w:t xml:space="preserve"> napja, </w:t>
      </w:r>
      <w:r w:rsidRPr="006B7AE2">
        <w:rPr>
          <w:rFonts w:ascii="Times New Roman" w:hAnsi="Times New Roman" w:cs="Times New Roman"/>
          <w:b/>
          <w:color w:val="000000"/>
        </w:rPr>
        <w:t>a II. félévre</w:t>
      </w:r>
      <w:r w:rsidRPr="006B7AE2">
        <w:rPr>
          <w:rFonts w:ascii="Times New Roman" w:hAnsi="Times New Roman" w:cs="Times New Roman"/>
          <w:color w:val="000000"/>
        </w:rPr>
        <w:t xml:space="preserve"> vonatkozóan </w:t>
      </w:r>
      <w:r w:rsidRPr="006B7AE2">
        <w:rPr>
          <w:rFonts w:ascii="Times New Roman" w:hAnsi="Times New Roman" w:cs="Times New Roman"/>
          <w:b/>
          <w:color w:val="000000"/>
        </w:rPr>
        <w:t>március 31</w:t>
      </w:r>
      <w:r w:rsidRPr="006B7AE2">
        <w:rPr>
          <w:rFonts w:ascii="Times New Roman" w:hAnsi="Times New Roman" w:cs="Times New Roman"/>
          <w:color w:val="000000"/>
        </w:rPr>
        <w:t>. napja.</w:t>
      </w: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lastRenderedPageBreak/>
        <w:t>Fizetési kötelezettség</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A szociális igazgatási eljárás és az azzal összefüggésben indult közigazgatási per költség- és illetékmentes.</w:t>
      </w: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Eljáró szerv</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Budapest XVI. kerületi Polgármesteri Hivatal </w:t>
      </w:r>
      <w:hyperlink r:id="rId8" w:tgtFrame="_blank" w:history="1">
        <w:r w:rsidRPr="00AA2F3C">
          <w:rPr>
            <w:rStyle w:val="Hiperhivatkozs"/>
            <w:b/>
            <w:bCs/>
            <w:color w:val="004B88"/>
            <w:sz w:val="22"/>
            <w:szCs w:val="22"/>
          </w:rPr>
          <w:t>Szociális és Szociális Intézményi Iroda</w:t>
        </w:r>
      </w:hyperlink>
      <w:r w:rsidRPr="00AA2F3C">
        <w:rPr>
          <w:color w:val="000000"/>
          <w:sz w:val="22"/>
          <w:szCs w:val="22"/>
        </w:rPr>
        <w:t> </w:t>
      </w:r>
      <w:r w:rsidRPr="00AA2F3C">
        <w:rPr>
          <w:rStyle w:val="Kiemels2"/>
          <w:color w:val="000000"/>
          <w:sz w:val="22"/>
          <w:szCs w:val="22"/>
        </w:rPr>
        <w:t>(1163 Budapest, Havashalom u 43., Tel.: +36 1 40 11 400; szocialisiroda@bp16.hu).</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xml:space="preserve">Az eljárás során a </w:t>
      </w:r>
      <w:bookmarkStart w:id="0" w:name="_GoBack"/>
      <w:bookmarkEnd w:id="0"/>
      <w:r w:rsidRPr="00AA2F3C">
        <w:rPr>
          <w:color w:val="000000"/>
          <w:sz w:val="22"/>
          <w:szCs w:val="22"/>
        </w:rPr>
        <w:t>döntést megelőzően sor kerülhet:</w:t>
      </w:r>
    </w:p>
    <w:p w:rsidR="00810D6F" w:rsidRPr="00AA2F3C" w:rsidRDefault="00810D6F" w:rsidP="00AA2F3C">
      <w:pPr>
        <w:numPr>
          <w:ilvl w:val="0"/>
          <w:numId w:val="25"/>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az illetékesség vizsgálatára, továbbá</w:t>
      </w:r>
    </w:p>
    <w:p w:rsidR="00810D6F" w:rsidRPr="00AA2F3C" w:rsidRDefault="00810D6F" w:rsidP="00AA2F3C">
      <w:pPr>
        <w:numPr>
          <w:ilvl w:val="0"/>
          <w:numId w:val="25"/>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hiánypótlásra való felszólításra, és</w:t>
      </w:r>
    </w:p>
    <w:p w:rsidR="00810D6F" w:rsidRPr="00AA2F3C" w:rsidRDefault="00810D6F" w:rsidP="00AA2F3C">
      <w:pPr>
        <w:numPr>
          <w:ilvl w:val="0"/>
          <w:numId w:val="25"/>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környezettanulmány készítésére</w:t>
      </w: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Felettes szerv/jogorvoslat</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A döntés ellen a közléstől számított 15 napon belül a Budapest Főváros XVI. kerületi Önkormányzat Képviselő-testületéhez címzett, de az eljáró hatóságnál benyújtandó fellebbezésre van lehetőség.</w:t>
      </w:r>
    </w:p>
    <w:p w:rsidR="00810D6F" w:rsidRPr="00AA2F3C" w:rsidRDefault="00810D6F" w:rsidP="00AA2F3C">
      <w:pPr>
        <w:pStyle w:val="Cmsor4"/>
        <w:shd w:val="clear" w:color="auto" w:fill="FFFFFF"/>
        <w:spacing w:before="0" w:line="240" w:lineRule="auto"/>
        <w:jc w:val="both"/>
        <w:rPr>
          <w:rFonts w:ascii="Times New Roman" w:hAnsi="Times New Roman" w:cs="Times New Roman"/>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Egyéb információk</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A hozzájárulás évente több alkalommal is megállapítható, de egy naptári évben egy gyermek összesen maximum 28 500 forint támogatást kaphat.</w:t>
      </w:r>
    </w:p>
    <w:p w:rsidR="000C546A" w:rsidRDefault="000C546A" w:rsidP="00AA2F3C">
      <w:pPr>
        <w:pStyle w:val="NormlWeb"/>
        <w:shd w:val="clear" w:color="auto" w:fill="FFFFFF"/>
        <w:spacing w:before="0" w:beforeAutospacing="0" w:after="0" w:afterAutospacing="0"/>
        <w:jc w:val="both"/>
        <w:rPr>
          <w:rStyle w:val="Kiemels2"/>
          <w:color w:val="000000"/>
          <w:sz w:val="22"/>
          <w:szCs w:val="22"/>
        </w:rPr>
      </w:pPr>
    </w:p>
    <w:p w:rsidR="00810D6F" w:rsidRPr="00AA2F3C" w:rsidRDefault="000C546A" w:rsidP="00AA2F3C">
      <w:pPr>
        <w:pStyle w:val="NormlWeb"/>
        <w:shd w:val="clear" w:color="auto" w:fill="FFFFFF"/>
        <w:spacing w:before="0" w:beforeAutospacing="0" w:after="0" w:afterAutospacing="0"/>
        <w:jc w:val="both"/>
        <w:rPr>
          <w:color w:val="000000"/>
          <w:sz w:val="22"/>
          <w:szCs w:val="22"/>
        </w:rPr>
      </w:pPr>
      <w:r w:rsidRPr="000C546A">
        <w:rPr>
          <w:rStyle w:val="Kiemels2"/>
          <w:b w:val="0"/>
          <w:color w:val="000000"/>
          <w:sz w:val="22"/>
          <w:szCs w:val="22"/>
        </w:rPr>
        <w:t>Az egy főre eső jövedelem nem haladja meg a jogszabályban előírt jövedelemhatárt.</w:t>
      </w:r>
      <w:r>
        <w:rPr>
          <w:rStyle w:val="Kiemels2"/>
          <w:color w:val="000000"/>
          <w:sz w:val="22"/>
          <w:szCs w:val="22"/>
        </w:rPr>
        <w:t xml:space="preserve"> </w:t>
      </w:r>
      <w:r w:rsidR="00810D6F" w:rsidRPr="00AA2F3C">
        <w:rPr>
          <w:rStyle w:val="Kiemels2"/>
          <w:color w:val="000000"/>
          <w:sz w:val="22"/>
          <w:szCs w:val="22"/>
        </w:rPr>
        <w:t>Méltányosságból</w:t>
      </w:r>
      <w:r w:rsidR="006139CF">
        <w:rPr>
          <w:rStyle w:val="Kiemels2"/>
          <w:color w:val="000000"/>
          <w:sz w:val="22"/>
          <w:szCs w:val="22"/>
        </w:rPr>
        <w:t xml:space="preserve"> </w:t>
      </w:r>
      <w:r w:rsidR="00810D6F" w:rsidRPr="00AA2F3C">
        <w:rPr>
          <w:color w:val="000000"/>
          <w:sz w:val="22"/>
          <w:szCs w:val="22"/>
        </w:rPr>
        <w:t>lehet megállapítani támogatást, amennyiben az </w:t>
      </w:r>
      <w:r w:rsidR="00810D6F" w:rsidRPr="00AA2F3C">
        <w:rPr>
          <w:rStyle w:val="Kiemels2"/>
          <w:color w:val="000000"/>
          <w:sz w:val="22"/>
          <w:szCs w:val="22"/>
        </w:rPr>
        <w:t>egy főre eső jövedelem meghaladja</w:t>
      </w:r>
      <w:r w:rsidR="00810D6F" w:rsidRPr="00AA2F3C">
        <w:rPr>
          <w:color w:val="000000"/>
          <w:sz w:val="22"/>
          <w:szCs w:val="22"/>
        </w:rPr>
        <w:t> a </w:t>
      </w:r>
      <w:r w:rsidR="00810D6F" w:rsidRPr="00AA2F3C">
        <w:rPr>
          <w:rStyle w:val="Kiemels2"/>
          <w:color w:val="000000"/>
          <w:sz w:val="22"/>
          <w:szCs w:val="22"/>
        </w:rPr>
        <w:t>42.750,- forintot</w:t>
      </w:r>
      <w:r w:rsidR="00810D6F" w:rsidRPr="00AA2F3C">
        <w:rPr>
          <w:color w:val="000000"/>
          <w:sz w:val="22"/>
          <w:szCs w:val="22"/>
        </w:rPr>
        <w:t>, és/vagy a hozzájárulás összege a táborozás költségeinek több mint a fele lenne.</w:t>
      </w:r>
    </w:p>
    <w:p w:rsidR="00810D6F" w:rsidRPr="00AA2F3C" w:rsidRDefault="00810D6F" w:rsidP="00AA2F3C">
      <w:pPr>
        <w:pStyle w:val="Cmsor4"/>
        <w:shd w:val="clear" w:color="auto" w:fill="FFFFFF"/>
        <w:spacing w:before="0" w:line="240" w:lineRule="auto"/>
        <w:jc w:val="both"/>
        <w:rPr>
          <w:rFonts w:ascii="Times New Roman" w:hAnsi="Times New Roman" w:cs="Times New Roman"/>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Kapcsolódó nyomtatványok</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Igazolás belföldi táborozásról</w:t>
      </w:r>
      <w:r w:rsidR="00CB48C9" w:rsidRPr="00AA2F3C">
        <w:rPr>
          <w:color w:val="000000"/>
          <w:sz w:val="22"/>
          <w:szCs w:val="22"/>
        </w:rPr>
        <w:t xml:space="preserve"> (kötelező csatolni)</w:t>
      </w:r>
    </w:p>
    <w:p w:rsidR="00810D6F" w:rsidRPr="00AA2F3C" w:rsidRDefault="00810D6F" w:rsidP="00AA2F3C">
      <w:pPr>
        <w:pStyle w:val="Cmsor4"/>
        <w:shd w:val="clear" w:color="auto" w:fill="FFFFFF"/>
        <w:spacing w:before="0" w:line="240" w:lineRule="auto"/>
        <w:jc w:val="both"/>
        <w:rPr>
          <w:rFonts w:ascii="Times New Roman" w:hAnsi="Times New Roman" w:cs="Times New Roman"/>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Vonatkozó jogszabályok</w:t>
      </w:r>
    </w:p>
    <w:p w:rsidR="00810D6F" w:rsidRPr="00AA2F3C" w:rsidRDefault="00810D6F" w:rsidP="00AA2F3C">
      <w:pPr>
        <w:numPr>
          <w:ilvl w:val="0"/>
          <w:numId w:val="26"/>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szociális igazgatásról és szociális ellátásokról szóló 1993. évi III. törvény,</w:t>
      </w:r>
    </w:p>
    <w:p w:rsidR="00810D6F" w:rsidRPr="00AA2F3C" w:rsidRDefault="00810D6F" w:rsidP="00AA2F3C">
      <w:pPr>
        <w:numPr>
          <w:ilvl w:val="0"/>
          <w:numId w:val="26"/>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Az általános közigazgatási rendtartásról 2016. évi CL. törvény,</w:t>
      </w:r>
    </w:p>
    <w:p w:rsidR="00810D6F" w:rsidRPr="00AA2F3C" w:rsidRDefault="00810D6F" w:rsidP="00AA2F3C">
      <w:pPr>
        <w:numPr>
          <w:ilvl w:val="0"/>
          <w:numId w:val="26"/>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pénzbeli és természetbeni szociális ellátások igénylésének és megállapításának, valamint folyósításának részletes szabályairól szóló 63/2006. (III. 27.) Korm. rendelet,</w:t>
      </w:r>
    </w:p>
    <w:p w:rsidR="00810D6F" w:rsidRPr="00AA2F3C" w:rsidRDefault="00810D6F" w:rsidP="00AA2F3C">
      <w:pPr>
        <w:numPr>
          <w:ilvl w:val="0"/>
          <w:numId w:val="26"/>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Budapest Főváros XVI. kerületi Önkormányzat Képviselő-testületének 1/2015. (II. 23.) önkormányzati rendelete a szociális és gyermekvédelmi települési támogatásokról</w:t>
      </w:r>
    </w:p>
    <w:p w:rsidR="00810D6F" w:rsidRPr="00AA2F3C" w:rsidRDefault="00810D6F" w:rsidP="00AA2F3C">
      <w:pPr>
        <w:pStyle w:val="Cmsor4"/>
        <w:shd w:val="clear" w:color="auto" w:fill="FFFFFF"/>
        <w:spacing w:before="0" w:line="240" w:lineRule="auto"/>
        <w:jc w:val="both"/>
        <w:rPr>
          <w:rFonts w:ascii="Times New Roman" w:hAnsi="Times New Roman" w:cs="Times New Roman"/>
          <w:color w:val="000000"/>
        </w:rPr>
      </w:pPr>
    </w:p>
    <w:p w:rsidR="00810D6F" w:rsidRPr="00AA2F3C" w:rsidRDefault="00810D6F" w:rsidP="00AA2F3C">
      <w:pPr>
        <w:pStyle w:val="Cmsor4"/>
        <w:shd w:val="clear" w:color="auto" w:fill="FFFFFF"/>
        <w:spacing w:before="0" w:line="240" w:lineRule="auto"/>
        <w:jc w:val="both"/>
        <w:rPr>
          <w:rFonts w:ascii="Times New Roman" w:hAnsi="Times New Roman" w:cs="Times New Roman"/>
          <w:b/>
          <w:i w:val="0"/>
          <w:color w:val="000000"/>
        </w:rPr>
      </w:pPr>
      <w:r w:rsidRPr="00AA2F3C">
        <w:rPr>
          <w:rFonts w:ascii="Times New Roman" w:hAnsi="Times New Roman" w:cs="Times New Roman"/>
          <w:b/>
          <w:i w:val="0"/>
          <w:color w:val="000000"/>
        </w:rPr>
        <w:t>Fogalmak</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Egyedülálló: </w:t>
      </w:r>
      <w:r w:rsidRPr="00AA2F3C">
        <w:rPr>
          <w:color w:val="000000"/>
          <w:sz w:val="22"/>
          <w:szCs w:val="22"/>
        </w:rPr>
        <w:t>Az a személy, aki hajadon, nőtlen, özvegy, elvált vagy házastársától külön él, kivéve, ha élettársa van. A házastársak akkor tekinthetők különélőnek, ha a lakcímük különböző.</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Család:</w:t>
      </w:r>
      <w:r w:rsidRPr="00AA2F3C">
        <w:rPr>
          <w:color w:val="000000"/>
          <w:sz w:val="22"/>
          <w:szCs w:val="22"/>
        </w:rPr>
        <w:t> egy lakásban, vagy személyes gondoskodást nyújtó bentlakásos szociális, gyermekvédelmi intézményben együtt lakó, ott bejelentett lakóhellyel vagy tartózkodási hellyel rendelkező </w:t>
      </w:r>
      <w:r w:rsidRPr="00AA2F3C">
        <w:rPr>
          <w:rStyle w:val="Kiemels2"/>
          <w:color w:val="000000"/>
          <w:sz w:val="22"/>
          <w:szCs w:val="22"/>
        </w:rPr>
        <w:t>közeli hozzátartozók közössége.</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Közeli hozzátartozó:</w:t>
      </w:r>
    </w:p>
    <w:p w:rsidR="00810D6F" w:rsidRPr="00AA2F3C" w:rsidRDefault="00810D6F" w:rsidP="00AA2F3C">
      <w:pPr>
        <w:numPr>
          <w:ilvl w:val="0"/>
          <w:numId w:val="27"/>
        </w:numPr>
        <w:shd w:val="clear" w:color="auto" w:fill="FFFFFF"/>
        <w:spacing w:after="0" w:line="240" w:lineRule="auto"/>
        <w:jc w:val="both"/>
        <w:rPr>
          <w:rFonts w:ascii="Times New Roman" w:hAnsi="Times New Roman" w:cs="Times New Roman"/>
          <w:color w:val="000000"/>
        </w:rPr>
      </w:pPr>
      <w:r w:rsidRPr="00AA2F3C">
        <w:rPr>
          <w:rStyle w:val="Kiemels2"/>
          <w:rFonts w:ascii="Times New Roman" w:hAnsi="Times New Roman" w:cs="Times New Roman"/>
          <w:color w:val="000000"/>
        </w:rPr>
        <w:t>a házastárs, az élettárs,</w:t>
      </w:r>
    </w:p>
    <w:p w:rsidR="00810D6F" w:rsidRPr="00AA2F3C" w:rsidRDefault="00810D6F" w:rsidP="00AA2F3C">
      <w:pPr>
        <w:numPr>
          <w:ilvl w:val="0"/>
          <w:numId w:val="27"/>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w:t>
      </w:r>
      <w:r w:rsidRPr="00AA2F3C">
        <w:rPr>
          <w:rStyle w:val="Kiemels2"/>
          <w:rFonts w:ascii="Times New Roman" w:hAnsi="Times New Roman" w:cs="Times New Roman"/>
          <w:color w:val="000000"/>
        </w:rPr>
        <w:t>húszévesnél fiatalabb</w:t>
      </w:r>
      <w:r w:rsidRPr="00AA2F3C">
        <w:rPr>
          <w:rFonts w:ascii="Times New Roman" w:hAnsi="Times New Roman" w:cs="Times New Roman"/>
          <w:color w:val="000000"/>
        </w:rPr>
        <w:t>, önálló keresettel nem rendelkező; a</w:t>
      </w:r>
      <w:r w:rsidRPr="00AA2F3C">
        <w:rPr>
          <w:rStyle w:val="Kiemels2"/>
          <w:rFonts w:ascii="Times New Roman" w:hAnsi="Times New Roman" w:cs="Times New Roman"/>
          <w:color w:val="000000"/>
        </w:rPr>
        <w:t> huszonhárom évesnél fiatalabb</w:t>
      </w:r>
      <w:r w:rsidRPr="00AA2F3C">
        <w:rPr>
          <w:rFonts w:ascii="Times New Roman" w:hAnsi="Times New Roman" w:cs="Times New Roman"/>
          <w:color w:val="000000"/>
        </w:rPr>
        <w:t>, önálló keresettel nem rendelkező, nappali oktatás munkarendje szerint tanulmányokat folytató; a </w:t>
      </w:r>
      <w:r w:rsidRPr="00AA2F3C">
        <w:rPr>
          <w:rStyle w:val="Kiemels2"/>
          <w:rFonts w:ascii="Times New Roman" w:hAnsi="Times New Roman" w:cs="Times New Roman"/>
          <w:color w:val="000000"/>
        </w:rPr>
        <w:t>huszonöt évesnél fiatalabb</w:t>
      </w:r>
      <w:r w:rsidRPr="00AA2F3C">
        <w:rPr>
          <w:rFonts w:ascii="Times New Roman" w:hAnsi="Times New Roman" w:cs="Times New Roman"/>
          <w:color w:val="000000"/>
        </w:rPr>
        <w:t>,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810D6F" w:rsidRPr="00AA2F3C" w:rsidRDefault="00810D6F" w:rsidP="00AA2F3C">
      <w:pPr>
        <w:numPr>
          <w:ilvl w:val="0"/>
          <w:numId w:val="27"/>
        </w:numPr>
        <w:shd w:val="clear" w:color="auto" w:fill="FFFFFF"/>
        <w:spacing w:after="0" w:line="240" w:lineRule="auto"/>
        <w:jc w:val="both"/>
        <w:rPr>
          <w:rFonts w:ascii="Times New Roman" w:hAnsi="Times New Roman" w:cs="Times New Roman"/>
          <w:color w:val="000000"/>
        </w:rPr>
      </w:pPr>
      <w:r w:rsidRPr="00AA2F3C">
        <w:rPr>
          <w:rStyle w:val="Kiemels2"/>
          <w:rFonts w:ascii="Times New Roman" w:hAnsi="Times New Roman" w:cs="Times New Roman"/>
          <w:color w:val="000000"/>
        </w:rPr>
        <w:t>korhatárra való tekintet nélkül</w:t>
      </w:r>
      <w:r w:rsidRPr="00AA2F3C">
        <w:rPr>
          <w:rFonts w:ascii="Times New Roman" w:hAnsi="Times New Roman" w:cs="Times New Roman"/>
          <w:color w:val="000000"/>
        </w:rPr>
        <w:t> a tartósan beteg, az autista, illetve a testi, érzékszervi, értelmi vagy beszédfogyatékos vér szerinti, örökbe fogadott, mostoha-, illetve nevelt gyermek, amennyiben ez az állapot a gyermek 25. életévének betöltését megelőzően is fennállt,</w:t>
      </w:r>
    </w:p>
    <w:p w:rsidR="00810D6F" w:rsidRPr="00AA2F3C" w:rsidRDefault="00810D6F" w:rsidP="00AA2F3C">
      <w:pPr>
        <w:numPr>
          <w:ilvl w:val="0"/>
          <w:numId w:val="27"/>
        </w:numPr>
        <w:shd w:val="clear" w:color="auto" w:fill="FFFFFF"/>
        <w:spacing w:after="0" w:line="240" w:lineRule="auto"/>
        <w:jc w:val="both"/>
        <w:rPr>
          <w:rFonts w:ascii="Times New Roman" w:hAnsi="Times New Roman" w:cs="Times New Roman"/>
          <w:color w:val="000000"/>
        </w:rPr>
      </w:pPr>
      <w:r w:rsidRPr="00AA2F3C">
        <w:rPr>
          <w:rStyle w:val="Kiemels2"/>
          <w:rFonts w:ascii="Times New Roman" w:hAnsi="Times New Roman" w:cs="Times New Roman"/>
          <w:color w:val="000000"/>
        </w:rPr>
        <w:lastRenderedPageBreak/>
        <w:t>a 18. életévét be nem töltött gyermek vonatkozásában</w:t>
      </w:r>
      <w:r w:rsidRPr="00AA2F3C">
        <w:rPr>
          <w:rFonts w:ascii="Times New Roman" w:hAnsi="Times New Roman" w:cs="Times New Roman"/>
          <w:color w:val="000000"/>
        </w:rPr>
        <w:t> a vér szerinti és az örökbe fogadó szülő, a szülő házastársa vagy élettársa, valamint a b) vagy c) alpontban meghatározott feltételeknek megfelelő testvér;</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Jövedelem</w:t>
      </w:r>
      <w:r w:rsidRPr="00AA2F3C">
        <w:rPr>
          <w:color w:val="000000"/>
          <w:sz w:val="22"/>
          <w:szCs w:val="22"/>
        </w:rPr>
        <w:t>: az elismert költségekkel és a befizetési kötelezettséggel csökkentett</w:t>
      </w:r>
    </w:p>
    <w:p w:rsidR="00D75332" w:rsidRPr="00AA2F3C" w:rsidRDefault="00D75332" w:rsidP="00AA2F3C">
      <w:pPr>
        <w:numPr>
          <w:ilvl w:val="0"/>
          <w:numId w:val="31"/>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rsidR="00D75332" w:rsidRPr="00AA2F3C" w:rsidRDefault="00D75332" w:rsidP="00AA2F3C">
      <w:pPr>
        <w:pStyle w:val="Listaszerbekezds"/>
        <w:numPr>
          <w:ilvl w:val="0"/>
          <w:numId w:val="31"/>
        </w:numPr>
        <w:shd w:val="clear" w:color="auto" w:fill="FFFFFF"/>
        <w:jc w:val="both"/>
        <w:rPr>
          <w:color w:val="000000"/>
          <w:sz w:val="22"/>
          <w:szCs w:val="22"/>
        </w:rPr>
      </w:pPr>
      <w:r w:rsidRPr="00AA2F3C">
        <w:rPr>
          <w:color w:val="000000"/>
          <w:sz w:val="22"/>
          <w:szCs w:val="22"/>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Elismert költség </w:t>
      </w:r>
      <w:r w:rsidRPr="00AA2F3C">
        <w:rPr>
          <w:color w:val="000000"/>
          <w:sz w:val="22"/>
          <w:szCs w:val="22"/>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Befizetési kötelezettségnek minősül </w:t>
      </w:r>
      <w:r w:rsidRPr="00AA2F3C">
        <w:rPr>
          <w:color w:val="000000"/>
          <w:sz w:val="22"/>
          <w:szCs w:val="22"/>
        </w:rPr>
        <w:t>a személyi jövedelemadó, a magánszemélyt terhelő egyszerűsített közteherviselési hozzájárulás, a társadalombiztosítási járulék, a nyugdíjjárulék és az egészségügyi szolgáltatási járulék.</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A jogosultság megállapításakor</w:t>
      </w:r>
    </w:p>
    <w:p w:rsidR="00810D6F" w:rsidRPr="00AA2F3C" w:rsidRDefault="00810D6F" w:rsidP="00AA2F3C">
      <w:pPr>
        <w:numPr>
          <w:ilvl w:val="0"/>
          <w:numId w:val="29"/>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w:t>
      </w:r>
      <w:r w:rsidRPr="00AA2F3C">
        <w:rPr>
          <w:rStyle w:val="Kiemels2"/>
          <w:rFonts w:ascii="Times New Roman" w:hAnsi="Times New Roman" w:cs="Times New Roman"/>
          <w:color w:val="000000"/>
        </w:rPr>
        <w:t>havi rendszerességgel járó – </w:t>
      </w:r>
      <w:r w:rsidRPr="00AA2F3C">
        <w:rPr>
          <w:rFonts w:ascii="Times New Roman" w:hAnsi="Times New Roman" w:cs="Times New Roman"/>
          <w:color w:val="000000"/>
        </w:rPr>
        <w:t>nem vállalkozásból, illetve őstermelői tevékenységből (a továbbiakban együtt: vállalkozás) származó –</w:t>
      </w:r>
      <w:r w:rsidRPr="00AA2F3C">
        <w:rPr>
          <w:rStyle w:val="Kiemels2"/>
          <w:rFonts w:ascii="Times New Roman" w:hAnsi="Times New Roman" w:cs="Times New Roman"/>
          <w:color w:val="000000"/>
        </w:rPr>
        <w:t> jövedelem</w:t>
      </w:r>
      <w:r w:rsidRPr="00AA2F3C">
        <w:rPr>
          <w:rFonts w:ascii="Times New Roman" w:hAnsi="Times New Roman" w:cs="Times New Roman"/>
          <w:color w:val="000000"/>
        </w:rPr>
        <w:t> esetén a kérelem benyújtását megelőző hónap jövedelmét,</w:t>
      </w:r>
    </w:p>
    <w:p w:rsidR="00810D6F" w:rsidRPr="00AA2F3C" w:rsidRDefault="00810D6F" w:rsidP="00AA2F3C">
      <w:pPr>
        <w:numPr>
          <w:ilvl w:val="0"/>
          <w:numId w:val="29"/>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w:t>
      </w:r>
      <w:r w:rsidRPr="00AA2F3C">
        <w:rPr>
          <w:rStyle w:val="Kiemels2"/>
          <w:rFonts w:ascii="Times New Roman" w:hAnsi="Times New Roman" w:cs="Times New Roman"/>
          <w:color w:val="000000"/>
        </w:rPr>
        <w:t>nem havi rendszerességgel szerzett, illetve vállalkozásból származó jövedelem</w:t>
      </w:r>
      <w:r w:rsidRPr="00AA2F3C">
        <w:rPr>
          <w:rFonts w:ascii="Times New Roman" w:hAnsi="Times New Roman" w:cs="Times New Roman"/>
          <w:color w:val="000000"/>
        </w:rPr>
        <w:t> esetén a kérelem benyújtásának hónapját közvetlenül megelőző tizenkét hónap alatt szerzett jövedelem egyhavi átlagát</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kell figyelembe venni, azzal, hogy a b) pont szerinti számításnál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 </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A jövedelemszámításnál figyelmen kívül kell hagyni</w:t>
      </w:r>
    </w:p>
    <w:p w:rsidR="00810D6F" w:rsidRPr="00AA2F3C" w:rsidRDefault="00810D6F" w:rsidP="00AA2F3C">
      <w:pPr>
        <w:numPr>
          <w:ilvl w:val="0"/>
          <w:numId w:val="30"/>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kérelem benyújtását megelőzően megszűnt havi rendszeres jövedelmet,</w:t>
      </w:r>
    </w:p>
    <w:p w:rsidR="00810D6F" w:rsidRPr="00AA2F3C" w:rsidRDefault="00810D6F" w:rsidP="00AA2F3C">
      <w:pPr>
        <w:numPr>
          <w:ilvl w:val="0"/>
          <w:numId w:val="30"/>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rsidR="00810D6F" w:rsidRPr="00AA2F3C" w:rsidRDefault="00810D6F" w:rsidP="00AA2F3C">
      <w:pPr>
        <w:numPr>
          <w:ilvl w:val="0"/>
          <w:numId w:val="30"/>
        </w:numPr>
        <w:shd w:val="clear" w:color="auto" w:fill="FFFFFF"/>
        <w:spacing w:after="0" w:line="240" w:lineRule="auto"/>
        <w:jc w:val="both"/>
        <w:rPr>
          <w:rFonts w:ascii="Times New Roman" w:hAnsi="Times New Roman" w:cs="Times New Roman"/>
          <w:color w:val="000000"/>
        </w:rPr>
      </w:pPr>
      <w:r w:rsidRPr="00AA2F3C">
        <w:rPr>
          <w:rFonts w:ascii="Times New Roman" w:hAnsi="Times New Roman" w:cs="Times New Roman"/>
          <w:color w:val="000000"/>
        </w:rPr>
        <w:t>a közfoglalkoztatásból származó havi jövedelemnek a foglalkoztatást helyettesítő támogatás összegét meghaladó részét.</w:t>
      </w:r>
    </w:p>
    <w:p w:rsidR="00AA2F3C" w:rsidRDefault="00AA2F3C" w:rsidP="00AA2F3C">
      <w:pPr>
        <w:pStyle w:val="NormlWeb"/>
        <w:shd w:val="clear" w:color="auto" w:fill="FFFFFF"/>
        <w:spacing w:before="0" w:beforeAutospacing="0" w:after="0" w:afterAutospacing="0"/>
        <w:jc w:val="both"/>
        <w:rPr>
          <w:rStyle w:val="Kiemels2"/>
          <w:color w:val="000000"/>
          <w:sz w:val="22"/>
          <w:szCs w:val="22"/>
        </w:rPr>
      </w:pPr>
    </w:p>
    <w:p w:rsidR="006B7AE2" w:rsidRDefault="006B7AE2" w:rsidP="00AA2F3C">
      <w:pPr>
        <w:pStyle w:val="NormlWeb"/>
        <w:shd w:val="clear" w:color="auto" w:fill="FFFFFF"/>
        <w:spacing w:before="0" w:beforeAutospacing="0" w:after="0" w:afterAutospacing="0"/>
        <w:jc w:val="both"/>
        <w:rPr>
          <w:rStyle w:val="Kiemels2"/>
          <w:color w:val="000000"/>
          <w:sz w:val="22"/>
          <w:szCs w:val="22"/>
        </w:rPr>
      </w:pP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rStyle w:val="Kiemels2"/>
          <w:color w:val="000000"/>
          <w:sz w:val="22"/>
          <w:szCs w:val="22"/>
        </w:rPr>
        <w:t>Nem minősül jövedelemnek</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lastRenderedPageBreak/>
        <w:t>2. a rendkívüli gyermekvédelmi támogatás, a Gyvt. 20/A. §-a szerinti támogatás, a Gyvt. 20/B. §-ának (4)-(5) bekezdése szerinti pótlék, a nevelőszülők számára fizetett nevelési díj és külön ellátmány,</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3. az anyasági támogatás,</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4. a nyugdíjprémium, az egyszeri juttatás, a tizenharmadik havi nyugdíj, a tizenharmadik havi ellátás és a szépkorúak jubileumi juttatása,</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6. a fogadó szervezet által az önkéntesnek külön törvény alapján biztosított juttatás,</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8. a házi segítségnyújtás keretében társadalmi gondozásért kapott tiszteletdíj,</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9. az energiafelhasználáshoz nyújtott támogatás,</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810D6F" w:rsidRPr="00AA2F3C" w:rsidRDefault="00810D6F" w:rsidP="00AA2F3C">
      <w:pPr>
        <w:pStyle w:val="NormlWeb"/>
        <w:shd w:val="clear" w:color="auto" w:fill="FFFFFF"/>
        <w:spacing w:before="0" w:beforeAutospacing="0" w:after="0" w:afterAutospacing="0"/>
        <w:jc w:val="both"/>
        <w:rPr>
          <w:color w:val="000000"/>
          <w:sz w:val="22"/>
          <w:szCs w:val="22"/>
        </w:rPr>
      </w:pPr>
      <w:r w:rsidRPr="00AA2F3C">
        <w:rPr>
          <w:color w:val="000000"/>
          <w:sz w:val="22"/>
          <w:szCs w:val="22"/>
        </w:rPr>
        <w:t>13. az Szjatv. 7. § (1) bekezdés b)-z) pontja szerinti bevétel.</w:t>
      </w:r>
    </w:p>
    <w:p w:rsidR="007D1F96" w:rsidRPr="00753A5F" w:rsidRDefault="007D1F96" w:rsidP="00EC33F4">
      <w:pPr>
        <w:shd w:val="clear" w:color="auto" w:fill="FFFFFF"/>
        <w:spacing w:after="0" w:line="240" w:lineRule="auto"/>
        <w:jc w:val="both"/>
        <w:rPr>
          <w:rFonts w:ascii="Times New Roman" w:eastAsia="Times New Roman" w:hAnsi="Times New Roman" w:cs="Times New Roman"/>
          <w:bCs/>
          <w:color w:val="2C2A29"/>
          <w:sz w:val="24"/>
          <w:szCs w:val="24"/>
          <w:lang w:eastAsia="hu-HU"/>
        </w:rPr>
      </w:pPr>
    </w:p>
    <w:sectPr w:rsidR="007D1F96" w:rsidRPr="00753A5F" w:rsidSect="00EC33F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A59" w:rsidRDefault="00EA0A59" w:rsidP="00EA0A59">
      <w:pPr>
        <w:spacing w:after="0" w:line="240" w:lineRule="auto"/>
      </w:pPr>
      <w:r>
        <w:separator/>
      </w:r>
    </w:p>
  </w:endnote>
  <w:endnote w:type="continuationSeparator" w:id="0">
    <w:p w:rsidR="00EA0A59" w:rsidRDefault="00EA0A59" w:rsidP="00EA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59" w:rsidRPr="000C546A" w:rsidRDefault="00EA0A59" w:rsidP="000C546A">
    <w:pPr>
      <w:pStyle w:val="lfej"/>
      <w:jc w:val="center"/>
      <w:rPr>
        <w:bCs/>
        <w:sz w:val="24"/>
        <w:szCs w:val="24"/>
      </w:rPr>
    </w:pPr>
    <w:r>
      <w:t xml:space="preserve">Tábor tájékoztató </w:t>
    </w:r>
    <w:r>
      <w:rPr>
        <w:bCs/>
        <w:sz w:val="24"/>
        <w:szCs w:val="24"/>
      </w:rPr>
      <w:fldChar w:fldCharType="begin"/>
    </w:r>
    <w:r>
      <w:rPr>
        <w:bCs/>
      </w:rPr>
      <w:instrText>PAGE</w:instrText>
    </w:r>
    <w:r>
      <w:rPr>
        <w:bCs/>
        <w:sz w:val="24"/>
        <w:szCs w:val="24"/>
      </w:rPr>
      <w:fldChar w:fldCharType="separate"/>
    </w:r>
    <w:r w:rsidR="005F29B8">
      <w:rPr>
        <w:bCs/>
        <w:noProof/>
      </w:rPr>
      <w:t>4</w:t>
    </w:r>
    <w:r>
      <w:rPr>
        <w:bCs/>
        <w:sz w:val="24"/>
        <w:szCs w:val="24"/>
      </w:rPr>
      <w:fldChar w:fldCharType="end"/>
    </w:r>
    <w:r>
      <w:t xml:space="preserve"> / </w:t>
    </w:r>
    <w:r>
      <w:rPr>
        <w:bCs/>
        <w:sz w:val="24"/>
        <w:szCs w:val="24"/>
      </w:rPr>
      <w:fldChar w:fldCharType="begin"/>
    </w:r>
    <w:r>
      <w:rPr>
        <w:bCs/>
      </w:rPr>
      <w:instrText>NUMPAGES</w:instrText>
    </w:r>
    <w:r>
      <w:rPr>
        <w:bCs/>
        <w:sz w:val="24"/>
        <w:szCs w:val="24"/>
      </w:rPr>
      <w:fldChar w:fldCharType="separate"/>
    </w:r>
    <w:r w:rsidR="005F29B8">
      <w:rPr>
        <w:bCs/>
        <w:noProof/>
      </w:rPr>
      <w:t>4</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A59" w:rsidRDefault="00EA0A59" w:rsidP="00EA0A59">
      <w:pPr>
        <w:spacing w:after="0" w:line="240" w:lineRule="auto"/>
      </w:pPr>
      <w:r>
        <w:separator/>
      </w:r>
    </w:p>
  </w:footnote>
  <w:footnote w:type="continuationSeparator" w:id="0">
    <w:p w:rsidR="00EA0A59" w:rsidRDefault="00EA0A59" w:rsidP="00EA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Georgia" w:hAnsi="Georgia" w:cs="Georgia"/>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600" w:hanging="360"/>
      </w:pPr>
      <w:rPr>
        <w:rFonts w:ascii="Georgia" w:hAnsi="Georgia" w:cs="Georgia"/>
        <w:sz w:val="22"/>
        <w:szCs w:val="22"/>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564" w:hanging="360"/>
      </w:pPr>
      <w:rPr>
        <w:rFonts w:ascii="Georgia" w:hAnsi="Georgia" w:cs="Georgia"/>
        <w:i/>
        <w:sz w:val="22"/>
        <w:szCs w:val="22"/>
      </w:rPr>
    </w:lvl>
    <w:lvl w:ilvl="1">
      <w:start w:val="1"/>
      <w:numFmt w:val="lowerLetter"/>
      <w:lvlText w:val="%2."/>
      <w:lvlJc w:val="left"/>
      <w:pPr>
        <w:tabs>
          <w:tab w:val="num" w:pos="0"/>
        </w:tabs>
        <w:ind w:left="1284" w:hanging="360"/>
      </w:p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4" w15:restartNumberingAfterBreak="0">
    <w:nsid w:val="00000005"/>
    <w:multiLevelType w:val="multilevel"/>
    <w:tmpl w:val="00000005"/>
    <w:name w:val="WW8Num5"/>
    <w:lvl w:ilvl="0">
      <w:numFmt w:val="bullet"/>
      <w:lvlText w:val=""/>
      <w:lvlJc w:val="left"/>
      <w:pPr>
        <w:tabs>
          <w:tab w:val="num" w:pos="0"/>
        </w:tabs>
        <w:ind w:left="720" w:hanging="360"/>
      </w:pPr>
      <w:rPr>
        <w:rFonts w:ascii="Symbol" w:hAnsi="Symbol" w:cs="Symbol"/>
        <w:sz w:val="22"/>
        <w:szCs w:val="2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2"/>
        <w:szCs w:val="22"/>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2"/>
        <w:szCs w:val="22"/>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singleLevel"/>
    <w:tmpl w:val="00000006"/>
    <w:name w:val="WW8Num12"/>
    <w:lvl w:ilvl="0">
      <w:numFmt w:val="bullet"/>
      <w:lvlText w:val="-"/>
      <w:lvlJc w:val="left"/>
      <w:pPr>
        <w:tabs>
          <w:tab w:val="num" w:pos="0"/>
        </w:tabs>
        <w:ind w:left="720" w:hanging="360"/>
      </w:pPr>
      <w:rPr>
        <w:rFonts w:ascii="Georgia" w:hAnsi="Georgia" w:cs="Arial" w:hint="default"/>
      </w:rPr>
    </w:lvl>
  </w:abstractNum>
  <w:abstractNum w:abstractNumId="6" w15:restartNumberingAfterBreak="0">
    <w:nsid w:val="00000007"/>
    <w:multiLevelType w:val="singleLevel"/>
    <w:tmpl w:val="00000007"/>
    <w:name w:val="WW8Num14"/>
    <w:lvl w:ilvl="0">
      <w:numFmt w:val="bullet"/>
      <w:lvlText w:val="-"/>
      <w:lvlJc w:val="left"/>
      <w:pPr>
        <w:tabs>
          <w:tab w:val="num" w:pos="0"/>
        </w:tabs>
        <w:ind w:left="720" w:hanging="360"/>
      </w:pPr>
      <w:rPr>
        <w:rFonts w:ascii="Georgia" w:hAnsi="Georgia" w:cs="Arial" w:hint="default"/>
        <w:lang w:eastAsia="hu-HU"/>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14" w:hanging="510"/>
      </w:pPr>
      <w:rPr>
        <w:rFonts w:ascii="Georgia" w:hAnsi="Georgia" w:cs="Georgia" w:hint="default"/>
        <w:i/>
        <w:sz w:val="22"/>
        <w:szCs w:val="22"/>
      </w:rPr>
    </w:lvl>
    <w:lvl w:ilvl="1">
      <w:numFmt w:val="bullet"/>
      <w:lvlText w:val="o"/>
      <w:lvlJc w:val="left"/>
      <w:pPr>
        <w:tabs>
          <w:tab w:val="num" w:pos="0"/>
        </w:tabs>
        <w:ind w:left="1284" w:hanging="360"/>
      </w:pPr>
      <w:rPr>
        <w:rFonts w:ascii="Courier New" w:hAnsi="Courier New" w:cs="Courier New"/>
        <w:i/>
      </w:r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15:restartNumberingAfterBreak="0">
    <w:nsid w:val="0000000A"/>
    <w:multiLevelType w:val="multilevel"/>
    <w:tmpl w:val="0000000A"/>
    <w:lvl w:ilvl="0">
      <w:start w:val="1"/>
      <w:numFmt w:val="bullet"/>
      <w:lvlText w:val=""/>
      <w:lvlJc w:val="left"/>
      <w:pPr>
        <w:tabs>
          <w:tab w:val="num" w:pos="708"/>
        </w:tabs>
        <w:ind w:left="720" w:hanging="360"/>
      </w:pPr>
      <w:rPr>
        <w:rFonts w:ascii="Symbol" w:hAnsi="Symbol" w:cs="Symbol" w:hint="default"/>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lvl w:ilvl="0">
      <w:start w:val="1"/>
      <w:numFmt w:val="bullet"/>
      <w:lvlText w:val=""/>
      <w:lvlJc w:val="left"/>
      <w:pPr>
        <w:tabs>
          <w:tab w:val="num" w:pos="0"/>
        </w:tabs>
        <w:ind w:left="720" w:hanging="360"/>
      </w:pPr>
      <w:rPr>
        <w:rFonts w:ascii="Symbol" w:hAnsi="Symbol" w:cs="Symbol"/>
        <w:sz w:val="22"/>
        <w:szCs w:val="22"/>
      </w:rPr>
    </w:lvl>
    <w:lvl w:ilv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14857125"/>
    <w:multiLevelType w:val="multilevel"/>
    <w:tmpl w:val="B07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86E62"/>
    <w:multiLevelType w:val="hybridMultilevel"/>
    <w:tmpl w:val="D330503C"/>
    <w:lvl w:ilvl="0" w:tplc="6994F440">
      <w:start w:val="1998"/>
      <w:numFmt w:val="bullet"/>
      <w:lvlText w:val="-"/>
      <w:lvlJc w:val="left"/>
      <w:pPr>
        <w:ind w:left="720" w:hanging="360"/>
      </w:pPr>
      <w:rPr>
        <w:rFonts w:ascii="OS" w:eastAsiaTheme="minorHAnsi" w:hAnsi="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6F65793"/>
    <w:multiLevelType w:val="multilevel"/>
    <w:tmpl w:val="F17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25894"/>
    <w:multiLevelType w:val="multilevel"/>
    <w:tmpl w:val="EC22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61634"/>
    <w:multiLevelType w:val="multilevel"/>
    <w:tmpl w:val="0FBC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0F6E99"/>
    <w:multiLevelType w:val="multilevel"/>
    <w:tmpl w:val="786669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87745"/>
    <w:multiLevelType w:val="hybridMultilevel"/>
    <w:tmpl w:val="CB1ED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F528AC"/>
    <w:multiLevelType w:val="multilevel"/>
    <w:tmpl w:val="1B14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22E56"/>
    <w:multiLevelType w:val="multilevel"/>
    <w:tmpl w:val="A142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C72AE"/>
    <w:multiLevelType w:val="multilevel"/>
    <w:tmpl w:val="AD4E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6458A"/>
    <w:multiLevelType w:val="multilevel"/>
    <w:tmpl w:val="FA94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003300"/>
    <w:multiLevelType w:val="multilevel"/>
    <w:tmpl w:val="A8BA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A04DF"/>
    <w:multiLevelType w:val="multilevel"/>
    <w:tmpl w:val="36A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B1036"/>
    <w:multiLevelType w:val="multilevel"/>
    <w:tmpl w:val="108E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1217E"/>
    <w:multiLevelType w:val="multilevel"/>
    <w:tmpl w:val="442242E0"/>
    <w:lvl w:ilvl="0">
      <w:start w:val="1"/>
      <w:numFmt w:val="bullet"/>
      <w:lvlText w:val=""/>
      <w:lvlJc w:val="left"/>
      <w:pPr>
        <w:tabs>
          <w:tab w:val="num" w:pos="0"/>
        </w:tabs>
        <w:ind w:left="600" w:hanging="360"/>
      </w:pPr>
      <w:rPr>
        <w:rFonts w:ascii="Symbol" w:hAnsi="Symbol" w:hint="default"/>
        <w:sz w:val="22"/>
        <w:szCs w:val="22"/>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26" w15:restartNumberingAfterBreak="0">
    <w:nsid w:val="69037602"/>
    <w:multiLevelType w:val="multilevel"/>
    <w:tmpl w:val="18B6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8E6D3E"/>
    <w:multiLevelType w:val="multilevel"/>
    <w:tmpl w:val="509C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C86903"/>
    <w:multiLevelType w:val="multilevel"/>
    <w:tmpl w:val="B81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3"/>
  </w:num>
  <w:num w:numId="4">
    <w:abstractNumId w:val="12"/>
  </w:num>
  <w:num w:numId="5">
    <w:abstractNumId w:val="24"/>
  </w:num>
  <w:num w:numId="6">
    <w:abstractNumId w:val="21"/>
  </w:num>
  <w:num w:numId="7">
    <w:abstractNumId w:val="15"/>
  </w:num>
  <w:num w:numId="8">
    <w:abstractNumId w:val="11"/>
  </w:num>
  <w:num w:numId="9">
    <w:abstractNumId w:val="0"/>
  </w:num>
  <w:num w:numId="10">
    <w:abstractNumId w:val="5"/>
  </w:num>
  <w:num w:numId="11">
    <w:abstractNumId w:val="6"/>
  </w:num>
  <w:num w:numId="12">
    <w:abstractNumId w:val="17"/>
  </w:num>
  <w:num w:numId="13">
    <w:abstractNumId w:val="4"/>
  </w:num>
  <w:num w:numId="14">
    <w:abstractNumId w:val="2"/>
  </w:num>
  <w:num w:numId="15">
    <w:abstractNumId w:val="3"/>
  </w:num>
  <w:num w:numId="16">
    <w:abstractNumId w:val="7"/>
  </w:num>
  <w:num w:numId="17">
    <w:abstractNumId w:val="10"/>
  </w:num>
  <w:num w:numId="18">
    <w:abstractNumId w:val="9"/>
  </w:num>
  <w:num w:numId="19">
    <w:abstractNumId w:val="1"/>
  </w:num>
  <w:num w:numId="20">
    <w:abstractNumId w:val="8"/>
  </w:num>
  <w:num w:numId="21">
    <w:abstractNumId w:val="25"/>
  </w:num>
  <w:num w:numId="22">
    <w:abstractNumId w:val="24"/>
  </w:num>
  <w:num w:numId="23">
    <w:abstractNumId w:val="5"/>
  </w:num>
  <w:num w:numId="24">
    <w:abstractNumId w:val="19"/>
  </w:num>
  <w:num w:numId="25">
    <w:abstractNumId w:val="22"/>
  </w:num>
  <w:num w:numId="26">
    <w:abstractNumId w:val="14"/>
  </w:num>
  <w:num w:numId="27">
    <w:abstractNumId w:val="20"/>
  </w:num>
  <w:num w:numId="28">
    <w:abstractNumId w:val="18"/>
  </w:num>
  <w:num w:numId="29">
    <w:abstractNumId w:val="27"/>
  </w:num>
  <w:num w:numId="30">
    <w:abstractNumId w:val="2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10"/>
    <w:rsid w:val="00010E4F"/>
    <w:rsid w:val="00044C97"/>
    <w:rsid w:val="000615A3"/>
    <w:rsid w:val="00072E53"/>
    <w:rsid w:val="0009772A"/>
    <w:rsid w:val="000C546A"/>
    <w:rsid w:val="000E65DF"/>
    <w:rsid w:val="00125B54"/>
    <w:rsid w:val="00133463"/>
    <w:rsid w:val="00134B86"/>
    <w:rsid w:val="001419FC"/>
    <w:rsid w:val="001614C6"/>
    <w:rsid w:val="00172A67"/>
    <w:rsid w:val="00191CF0"/>
    <w:rsid w:val="001A4CA4"/>
    <w:rsid w:val="001B30C1"/>
    <w:rsid w:val="001F6698"/>
    <w:rsid w:val="002550C2"/>
    <w:rsid w:val="00272BE4"/>
    <w:rsid w:val="0028075F"/>
    <w:rsid w:val="002905A4"/>
    <w:rsid w:val="002B693C"/>
    <w:rsid w:val="002E1533"/>
    <w:rsid w:val="002F3A24"/>
    <w:rsid w:val="003041DD"/>
    <w:rsid w:val="003821D7"/>
    <w:rsid w:val="00391289"/>
    <w:rsid w:val="003A216C"/>
    <w:rsid w:val="003C41D1"/>
    <w:rsid w:val="003E1B26"/>
    <w:rsid w:val="003E3D01"/>
    <w:rsid w:val="003E3D40"/>
    <w:rsid w:val="00403F92"/>
    <w:rsid w:val="0040644A"/>
    <w:rsid w:val="00407087"/>
    <w:rsid w:val="004135C4"/>
    <w:rsid w:val="00433871"/>
    <w:rsid w:val="00437374"/>
    <w:rsid w:val="00471B8D"/>
    <w:rsid w:val="004E4094"/>
    <w:rsid w:val="004E48EC"/>
    <w:rsid w:val="00504ECA"/>
    <w:rsid w:val="0051342A"/>
    <w:rsid w:val="00542BDD"/>
    <w:rsid w:val="00566EBC"/>
    <w:rsid w:val="005C726D"/>
    <w:rsid w:val="005E7589"/>
    <w:rsid w:val="005F29B8"/>
    <w:rsid w:val="005F63FF"/>
    <w:rsid w:val="006008A1"/>
    <w:rsid w:val="0060473E"/>
    <w:rsid w:val="006139CF"/>
    <w:rsid w:val="00622331"/>
    <w:rsid w:val="0066553D"/>
    <w:rsid w:val="0067466B"/>
    <w:rsid w:val="006A1391"/>
    <w:rsid w:val="006B7AE2"/>
    <w:rsid w:val="006C4085"/>
    <w:rsid w:val="006C7CB7"/>
    <w:rsid w:val="006D01F2"/>
    <w:rsid w:val="006F0037"/>
    <w:rsid w:val="006F16F5"/>
    <w:rsid w:val="00706D92"/>
    <w:rsid w:val="00732BB5"/>
    <w:rsid w:val="00753A5F"/>
    <w:rsid w:val="00753D89"/>
    <w:rsid w:val="00754D10"/>
    <w:rsid w:val="00770588"/>
    <w:rsid w:val="007976B7"/>
    <w:rsid w:val="007A111C"/>
    <w:rsid w:val="007A70FA"/>
    <w:rsid w:val="007D1F96"/>
    <w:rsid w:val="007F692B"/>
    <w:rsid w:val="00806052"/>
    <w:rsid w:val="00810D6F"/>
    <w:rsid w:val="008112A1"/>
    <w:rsid w:val="008354B1"/>
    <w:rsid w:val="008627E7"/>
    <w:rsid w:val="00877D12"/>
    <w:rsid w:val="008F2260"/>
    <w:rsid w:val="008F7CBF"/>
    <w:rsid w:val="00904013"/>
    <w:rsid w:val="009723B7"/>
    <w:rsid w:val="00973FF5"/>
    <w:rsid w:val="00983D77"/>
    <w:rsid w:val="00991B2C"/>
    <w:rsid w:val="009A4335"/>
    <w:rsid w:val="00A308F1"/>
    <w:rsid w:val="00A31CFB"/>
    <w:rsid w:val="00A4211D"/>
    <w:rsid w:val="00A85ACC"/>
    <w:rsid w:val="00AA2162"/>
    <w:rsid w:val="00AA2F3C"/>
    <w:rsid w:val="00AB0F0B"/>
    <w:rsid w:val="00AC0E3E"/>
    <w:rsid w:val="00AC4C18"/>
    <w:rsid w:val="00AE16E3"/>
    <w:rsid w:val="00AF3671"/>
    <w:rsid w:val="00B554D4"/>
    <w:rsid w:val="00B671F3"/>
    <w:rsid w:val="00BD12C4"/>
    <w:rsid w:val="00BE2B7A"/>
    <w:rsid w:val="00C02E64"/>
    <w:rsid w:val="00C0443A"/>
    <w:rsid w:val="00C407FC"/>
    <w:rsid w:val="00C7046F"/>
    <w:rsid w:val="00C84216"/>
    <w:rsid w:val="00CA560F"/>
    <w:rsid w:val="00CB27C7"/>
    <w:rsid w:val="00CB48C9"/>
    <w:rsid w:val="00CE047B"/>
    <w:rsid w:val="00D353DE"/>
    <w:rsid w:val="00D37866"/>
    <w:rsid w:val="00D43FCF"/>
    <w:rsid w:val="00D75332"/>
    <w:rsid w:val="00DB77E0"/>
    <w:rsid w:val="00DF6D1E"/>
    <w:rsid w:val="00E30F7B"/>
    <w:rsid w:val="00E31820"/>
    <w:rsid w:val="00E67747"/>
    <w:rsid w:val="00EA0A59"/>
    <w:rsid w:val="00EA2EEF"/>
    <w:rsid w:val="00EC33F4"/>
    <w:rsid w:val="00EE094D"/>
    <w:rsid w:val="00EF35F7"/>
    <w:rsid w:val="00F457C8"/>
    <w:rsid w:val="00F82D7B"/>
    <w:rsid w:val="00F9154D"/>
    <w:rsid w:val="00F92E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D0EBD-24AD-42D7-AFEA-1F9027FA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54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754D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810D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54D1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54D10"/>
    <w:rPr>
      <w:b/>
      <w:bCs/>
    </w:rPr>
  </w:style>
  <w:style w:type="character" w:styleId="Hiperhivatkozs">
    <w:name w:val="Hyperlink"/>
    <w:basedOn w:val="Bekezdsalapbettpusa"/>
    <w:uiPriority w:val="99"/>
    <w:unhideWhenUsed/>
    <w:rsid w:val="00754D10"/>
    <w:rPr>
      <w:color w:val="0000FF"/>
      <w:u w:val="single"/>
    </w:rPr>
  </w:style>
  <w:style w:type="character" w:styleId="Kiemels">
    <w:name w:val="Emphasis"/>
    <w:basedOn w:val="Bekezdsalapbettpusa"/>
    <w:uiPriority w:val="20"/>
    <w:qFormat/>
    <w:rsid w:val="00754D10"/>
    <w:rPr>
      <w:i/>
      <w:iCs/>
    </w:rPr>
  </w:style>
  <w:style w:type="character" w:customStyle="1" w:styleId="Cmsor1Char">
    <w:name w:val="Címsor 1 Char"/>
    <w:basedOn w:val="Bekezdsalapbettpusa"/>
    <w:link w:val="Cmsor1"/>
    <w:uiPriority w:val="9"/>
    <w:rsid w:val="00754D1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754D10"/>
    <w:rPr>
      <w:rFonts w:asciiTheme="majorHAnsi" w:eastAsiaTheme="majorEastAsia" w:hAnsiTheme="majorHAnsi" w:cstheme="majorBidi"/>
      <w:color w:val="2E74B5" w:themeColor="accent1" w:themeShade="BF"/>
      <w:sz w:val="26"/>
      <w:szCs w:val="26"/>
    </w:rPr>
  </w:style>
  <w:style w:type="paragraph" w:styleId="Listaszerbekezds">
    <w:name w:val="List Paragraph"/>
    <w:basedOn w:val="Norml"/>
    <w:uiPriority w:val="34"/>
    <w:qFormat/>
    <w:rsid w:val="00E67747"/>
    <w:pPr>
      <w:spacing w:after="0" w:line="240" w:lineRule="auto"/>
      <w:ind w:left="720"/>
      <w:contextualSpacing/>
    </w:pPr>
    <w:rPr>
      <w:rFonts w:ascii="Times New Roman" w:eastAsia="Times New Roman" w:hAnsi="Times New Roman" w:cs="Times New Roman"/>
      <w:sz w:val="20"/>
      <w:szCs w:val="20"/>
      <w:lang w:eastAsia="hu-HU"/>
    </w:rPr>
  </w:style>
  <w:style w:type="paragraph" w:styleId="llb">
    <w:name w:val="footer"/>
    <w:basedOn w:val="Norml"/>
    <w:link w:val="llbChar"/>
    <w:unhideWhenUsed/>
    <w:rsid w:val="00D43FCF"/>
    <w:pPr>
      <w:tabs>
        <w:tab w:val="center" w:pos="4536"/>
        <w:tab w:val="right" w:pos="9072"/>
      </w:tabs>
      <w:spacing w:after="200" w:line="276" w:lineRule="auto"/>
    </w:pPr>
    <w:rPr>
      <w:rFonts w:ascii="Calibri" w:eastAsia="Calibri" w:hAnsi="Calibri" w:cs="Times New Roman"/>
      <w:lang w:val="x-none"/>
    </w:rPr>
  </w:style>
  <w:style w:type="character" w:customStyle="1" w:styleId="llbChar">
    <w:name w:val="Élőláb Char"/>
    <w:basedOn w:val="Bekezdsalapbettpusa"/>
    <w:link w:val="llb"/>
    <w:rsid w:val="00D43FCF"/>
    <w:rPr>
      <w:rFonts w:ascii="Calibri" w:eastAsia="Calibri" w:hAnsi="Calibri" w:cs="Times New Roman"/>
      <w:lang w:val="x-none"/>
    </w:rPr>
  </w:style>
  <w:style w:type="paragraph" w:customStyle="1" w:styleId="Cmsor">
    <w:name w:val="Címsor"/>
    <w:basedOn w:val="Norml"/>
    <w:next w:val="Szvegtrzs"/>
    <w:rsid w:val="00CA560F"/>
    <w:pPr>
      <w:suppressAutoHyphens/>
      <w:spacing w:before="360" w:after="0" w:line="240" w:lineRule="auto"/>
      <w:ind w:left="2517"/>
      <w:jc w:val="center"/>
    </w:pPr>
    <w:rPr>
      <w:rFonts w:ascii="Times New Roman" w:eastAsia="Times New Roman" w:hAnsi="Times New Roman" w:cs="Times New Roman"/>
      <w:sz w:val="32"/>
      <w:szCs w:val="24"/>
      <w:lang w:val="x-none" w:eastAsia="zh-CN"/>
    </w:rPr>
  </w:style>
  <w:style w:type="paragraph" w:styleId="Szvegtrzs">
    <w:name w:val="Body Text"/>
    <w:basedOn w:val="Norml"/>
    <w:link w:val="SzvegtrzsChar"/>
    <w:rsid w:val="00CA560F"/>
    <w:pPr>
      <w:suppressAutoHyphens/>
      <w:spacing w:after="140" w:line="276" w:lineRule="auto"/>
    </w:pPr>
    <w:rPr>
      <w:rFonts w:ascii="Calibri" w:eastAsia="Times New Roman" w:hAnsi="Calibri" w:cs="Calibri"/>
      <w:lang w:eastAsia="zh-CN"/>
    </w:rPr>
  </w:style>
  <w:style w:type="character" w:customStyle="1" w:styleId="SzvegtrzsChar">
    <w:name w:val="Szövegtörzs Char"/>
    <w:basedOn w:val="Bekezdsalapbettpusa"/>
    <w:link w:val="Szvegtrzs"/>
    <w:rsid w:val="00CA560F"/>
    <w:rPr>
      <w:rFonts w:ascii="Calibri" w:eastAsia="Times New Roman" w:hAnsi="Calibri" w:cs="Calibri"/>
      <w:lang w:eastAsia="zh-CN"/>
    </w:rPr>
  </w:style>
  <w:style w:type="paragraph" w:styleId="Buborkszveg">
    <w:name w:val="Balloon Text"/>
    <w:basedOn w:val="Norml"/>
    <w:link w:val="BuborkszvegChar"/>
    <w:uiPriority w:val="99"/>
    <w:semiHidden/>
    <w:unhideWhenUsed/>
    <w:rsid w:val="00753A5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53A5F"/>
    <w:rPr>
      <w:rFonts w:ascii="Tahoma" w:hAnsi="Tahoma" w:cs="Tahoma"/>
      <w:sz w:val="16"/>
      <w:szCs w:val="16"/>
    </w:rPr>
  </w:style>
  <w:style w:type="character" w:customStyle="1" w:styleId="Cmsor4Char">
    <w:name w:val="Címsor 4 Char"/>
    <w:basedOn w:val="Bekezdsalapbettpusa"/>
    <w:link w:val="Cmsor4"/>
    <w:uiPriority w:val="9"/>
    <w:semiHidden/>
    <w:rsid w:val="00810D6F"/>
    <w:rPr>
      <w:rFonts w:asciiTheme="majorHAnsi" w:eastAsiaTheme="majorEastAsia" w:hAnsiTheme="majorHAnsi" w:cstheme="majorBidi"/>
      <w:i/>
      <w:iCs/>
      <w:color w:val="2E74B5" w:themeColor="accent1" w:themeShade="BF"/>
    </w:rPr>
  </w:style>
  <w:style w:type="paragraph" w:styleId="lfej">
    <w:name w:val="header"/>
    <w:aliases w:val="Char Char Char"/>
    <w:basedOn w:val="Norml"/>
    <w:link w:val="lfejChar"/>
    <w:unhideWhenUsed/>
    <w:rsid w:val="00EA0A59"/>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EA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7703">
      <w:bodyDiv w:val="1"/>
      <w:marLeft w:val="0"/>
      <w:marRight w:val="0"/>
      <w:marTop w:val="0"/>
      <w:marBottom w:val="0"/>
      <w:divBdr>
        <w:top w:val="none" w:sz="0" w:space="0" w:color="auto"/>
        <w:left w:val="none" w:sz="0" w:space="0" w:color="auto"/>
        <w:bottom w:val="none" w:sz="0" w:space="0" w:color="auto"/>
        <w:right w:val="none" w:sz="0" w:space="0" w:color="auto"/>
      </w:divBdr>
    </w:div>
    <w:div w:id="36053003">
      <w:bodyDiv w:val="1"/>
      <w:marLeft w:val="0"/>
      <w:marRight w:val="0"/>
      <w:marTop w:val="0"/>
      <w:marBottom w:val="0"/>
      <w:divBdr>
        <w:top w:val="none" w:sz="0" w:space="0" w:color="auto"/>
        <w:left w:val="none" w:sz="0" w:space="0" w:color="auto"/>
        <w:bottom w:val="none" w:sz="0" w:space="0" w:color="auto"/>
        <w:right w:val="none" w:sz="0" w:space="0" w:color="auto"/>
      </w:divBdr>
    </w:div>
    <w:div w:id="39130881">
      <w:bodyDiv w:val="1"/>
      <w:marLeft w:val="0"/>
      <w:marRight w:val="0"/>
      <w:marTop w:val="0"/>
      <w:marBottom w:val="0"/>
      <w:divBdr>
        <w:top w:val="none" w:sz="0" w:space="0" w:color="auto"/>
        <w:left w:val="none" w:sz="0" w:space="0" w:color="auto"/>
        <w:bottom w:val="none" w:sz="0" w:space="0" w:color="auto"/>
        <w:right w:val="none" w:sz="0" w:space="0" w:color="auto"/>
      </w:divBdr>
    </w:div>
    <w:div w:id="64182119">
      <w:bodyDiv w:val="1"/>
      <w:marLeft w:val="0"/>
      <w:marRight w:val="0"/>
      <w:marTop w:val="0"/>
      <w:marBottom w:val="0"/>
      <w:divBdr>
        <w:top w:val="none" w:sz="0" w:space="0" w:color="auto"/>
        <w:left w:val="none" w:sz="0" w:space="0" w:color="auto"/>
        <w:bottom w:val="none" w:sz="0" w:space="0" w:color="auto"/>
        <w:right w:val="none" w:sz="0" w:space="0" w:color="auto"/>
      </w:divBdr>
    </w:div>
    <w:div w:id="291401667">
      <w:bodyDiv w:val="1"/>
      <w:marLeft w:val="0"/>
      <w:marRight w:val="0"/>
      <w:marTop w:val="0"/>
      <w:marBottom w:val="0"/>
      <w:divBdr>
        <w:top w:val="none" w:sz="0" w:space="0" w:color="auto"/>
        <w:left w:val="none" w:sz="0" w:space="0" w:color="auto"/>
        <w:bottom w:val="none" w:sz="0" w:space="0" w:color="auto"/>
        <w:right w:val="none" w:sz="0" w:space="0" w:color="auto"/>
      </w:divBdr>
    </w:div>
    <w:div w:id="355081890">
      <w:bodyDiv w:val="1"/>
      <w:marLeft w:val="0"/>
      <w:marRight w:val="0"/>
      <w:marTop w:val="0"/>
      <w:marBottom w:val="0"/>
      <w:divBdr>
        <w:top w:val="none" w:sz="0" w:space="0" w:color="auto"/>
        <w:left w:val="none" w:sz="0" w:space="0" w:color="auto"/>
        <w:bottom w:val="none" w:sz="0" w:space="0" w:color="auto"/>
        <w:right w:val="none" w:sz="0" w:space="0" w:color="auto"/>
      </w:divBdr>
    </w:div>
    <w:div w:id="483863735">
      <w:bodyDiv w:val="1"/>
      <w:marLeft w:val="0"/>
      <w:marRight w:val="0"/>
      <w:marTop w:val="0"/>
      <w:marBottom w:val="0"/>
      <w:divBdr>
        <w:top w:val="none" w:sz="0" w:space="0" w:color="auto"/>
        <w:left w:val="none" w:sz="0" w:space="0" w:color="auto"/>
        <w:bottom w:val="none" w:sz="0" w:space="0" w:color="auto"/>
        <w:right w:val="none" w:sz="0" w:space="0" w:color="auto"/>
      </w:divBdr>
    </w:div>
    <w:div w:id="565380278">
      <w:bodyDiv w:val="1"/>
      <w:marLeft w:val="0"/>
      <w:marRight w:val="0"/>
      <w:marTop w:val="0"/>
      <w:marBottom w:val="0"/>
      <w:divBdr>
        <w:top w:val="none" w:sz="0" w:space="0" w:color="auto"/>
        <w:left w:val="none" w:sz="0" w:space="0" w:color="auto"/>
        <w:bottom w:val="none" w:sz="0" w:space="0" w:color="auto"/>
        <w:right w:val="none" w:sz="0" w:space="0" w:color="auto"/>
      </w:divBdr>
    </w:div>
    <w:div w:id="599340287">
      <w:bodyDiv w:val="1"/>
      <w:marLeft w:val="0"/>
      <w:marRight w:val="0"/>
      <w:marTop w:val="0"/>
      <w:marBottom w:val="0"/>
      <w:divBdr>
        <w:top w:val="none" w:sz="0" w:space="0" w:color="auto"/>
        <w:left w:val="none" w:sz="0" w:space="0" w:color="auto"/>
        <w:bottom w:val="none" w:sz="0" w:space="0" w:color="auto"/>
        <w:right w:val="none" w:sz="0" w:space="0" w:color="auto"/>
      </w:divBdr>
    </w:div>
    <w:div w:id="852766600">
      <w:bodyDiv w:val="1"/>
      <w:marLeft w:val="0"/>
      <w:marRight w:val="0"/>
      <w:marTop w:val="0"/>
      <w:marBottom w:val="0"/>
      <w:divBdr>
        <w:top w:val="none" w:sz="0" w:space="0" w:color="auto"/>
        <w:left w:val="none" w:sz="0" w:space="0" w:color="auto"/>
        <w:bottom w:val="none" w:sz="0" w:space="0" w:color="auto"/>
        <w:right w:val="none" w:sz="0" w:space="0" w:color="auto"/>
      </w:divBdr>
    </w:div>
    <w:div w:id="8664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063048">
          <w:marLeft w:val="0"/>
          <w:marRight w:val="0"/>
          <w:marTop w:val="0"/>
          <w:marBottom w:val="0"/>
          <w:divBdr>
            <w:top w:val="none" w:sz="0" w:space="0" w:color="auto"/>
            <w:left w:val="none" w:sz="0" w:space="0" w:color="auto"/>
            <w:bottom w:val="none" w:sz="0" w:space="0" w:color="auto"/>
            <w:right w:val="none" w:sz="0" w:space="0" w:color="auto"/>
          </w:divBdr>
          <w:divsChild>
            <w:div w:id="1913848068">
              <w:marLeft w:val="0"/>
              <w:marRight w:val="0"/>
              <w:marTop w:val="0"/>
              <w:marBottom w:val="0"/>
              <w:divBdr>
                <w:top w:val="none" w:sz="0" w:space="0" w:color="auto"/>
                <w:left w:val="none" w:sz="0" w:space="0" w:color="auto"/>
                <w:bottom w:val="none" w:sz="0" w:space="0" w:color="auto"/>
                <w:right w:val="none" w:sz="0" w:space="0" w:color="auto"/>
              </w:divBdr>
            </w:div>
          </w:divsChild>
        </w:div>
        <w:div w:id="53046519">
          <w:marLeft w:val="0"/>
          <w:marRight w:val="0"/>
          <w:marTop w:val="0"/>
          <w:marBottom w:val="0"/>
          <w:divBdr>
            <w:top w:val="none" w:sz="0" w:space="0" w:color="auto"/>
            <w:left w:val="none" w:sz="0" w:space="0" w:color="auto"/>
            <w:bottom w:val="none" w:sz="0" w:space="0" w:color="auto"/>
            <w:right w:val="none" w:sz="0" w:space="0" w:color="auto"/>
          </w:divBdr>
          <w:divsChild>
            <w:div w:id="340668533">
              <w:marLeft w:val="0"/>
              <w:marRight w:val="0"/>
              <w:marTop w:val="0"/>
              <w:marBottom w:val="0"/>
              <w:divBdr>
                <w:top w:val="none" w:sz="0" w:space="0" w:color="auto"/>
                <w:left w:val="none" w:sz="0" w:space="0" w:color="auto"/>
                <w:bottom w:val="none" w:sz="0" w:space="0" w:color="auto"/>
                <w:right w:val="none" w:sz="0" w:space="0" w:color="auto"/>
              </w:divBdr>
            </w:div>
          </w:divsChild>
        </w:div>
        <w:div w:id="146551777">
          <w:marLeft w:val="0"/>
          <w:marRight w:val="0"/>
          <w:marTop w:val="0"/>
          <w:marBottom w:val="0"/>
          <w:divBdr>
            <w:top w:val="none" w:sz="0" w:space="0" w:color="auto"/>
            <w:left w:val="none" w:sz="0" w:space="0" w:color="auto"/>
            <w:bottom w:val="none" w:sz="0" w:space="0" w:color="auto"/>
            <w:right w:val="none" w:sz="0" w:space="0" w:color="auto"/>
          </w:divBdr>
          <w:divsChild>
            <w:div w:id="2005351575">
              <w:marLeft w:val="0"/>
              <w:marRight w:val="0"/>
              <w:marTop w:val="0"/>
              <w:marBottom w:val="0"/>
              <w:divBdr>
                <w:top w:val="none" w:sz="0" w:space="0" w:color="auto"/>
                <w:left w:val="none" w:sz="0" w:space="0" w:color="auto"/>
                <w:bottom w:val="none" w:sz="0" w:space="0" w:color="auto"/>
                <w:right w:val="none" w:sz="0" w:space="0" w:color="auto"/>
              </w:divBdr>
            </w:div>
          </w:divsChild>
        </w:div>
        <w:div w:id="821116450">
          <w:marLeft w:val="0"/>
          <w:marRight w:val="0"/>
          <w:marTop w:val="0"/>
          <w:marBottom w:val="0"/>
          <w:divBdr>
            <w:top w:val="none" w:sz="0" w:space="0" w:color="auto"/>
            <w:left w:val="none" w:sz="0" w:space="0" w:color="auto"/>
            <w:bottom w:val="none" w:sz="0" w:space="0" w:color="auto"/>
            <w:right w:val="none" w:sz="0" w:space="0" w:color="auto"/>
          </w:divBdr>
          <w:divsChild>
            <w:div w:id="1183321827">
              <w:marLeft w:val="0"/>
              <w:marRight w:val="0"/>
              <w:marTop w:val="0"/>
              <w:marBottom w:val="0"/>
              <w:divBdr>
                <w:top w:val="none" w:sz="0" w:space="0" w:color="auto"/>
                <w:left w:val="none" w:sz="0" w:space="0" w:color="auto"/>
                <w:bottom w:val="none" w:sz="0" w:space="0" w:color="auto"/>
                <w:right w:val="none" w:sz="0" w:space="0" w:color="auto"/>
              </w:divBdr>
            </w:div>
          </w:divsChild>
        </w:div>
        <w:div w:id="889724894">
          <w:marLeft w:val="0"/>
          <w:marRight w:val="0"/>
          <w:marTop w:val="0"/>
          <w:marBottom w:val="0"/>
          <w:divBdr>
            <w:top w:val="none" w:sz="0" w:space="0" w:color="auto"/>
            <w:left w:val="none" w:sz="0" w:space="0" w:color="auto"/>
            <w:bottom w:val="none" w:sz="0" w:space="0" w:color="auto"/>
            <w:right w:val="none" w:sz="0" w:space="0" w:color="auto"/>
          </w:divBdr>
          <w:divsChild>
            <w:div w:id="2146313300">
              <w:marLeft w:val="0"/>
              <w:marRight w:val="0"/>
              <w:marTop w:val="0"/>
              <w:marBottom w:val="0"/>
              <w:divBdr>
                <w:top w:val="none" w:sz="0" w:space="0" w:color="auto"/>
                <w:left w:val="none" w:sz="0" w:space="0" w:color="auto"/>
                <w:bottom w:val="none" w:sz="0" w:space="0" w:color="auto"/>
                <w:right w:val="none" w:sz="0" w:space="0" w:color="auto"/>
              </w:divBdr>
            </w:div>
          </w:divsChild>
        </w:div>
        <w:div w:id="619068822">
          <w:marLeft w:val="0"/>
          <w:marRight w:val="0"/>
          <w:marTop w:val="0"/>
          <w:marBottom w:val="0"/>
          <w:divBdr>
            <w:top w:val="none" w:sz="0" w:space="0" w:color="auto"/>
            <w:left w:val="none" w:sz="0" w:space="0" w:color="auto"/>
            <w:bottom w:val="none" w:sz="0" w:space="0" w:color="auto"/>
            <w:right w:val="none" w:sz="0" w:space="0" w:color="auto"/>
          </w:divBdr>
          <w:divsChild>
            <w:div w:id="414979701">
              <w:marLeft w:val="0"/>
              <w:marRight w:val="0"/>
              <w:marTop w:val="0"/>
              <w:marBottom w:val="0"/>
              <w:divBdr>
                <w:top w:val="none" w:sz="0" w:space="0" w:color="auto"/>
                <w:left w:val="none" w:sz="0" w:space="0" w:color="auto"/>
                <w:bottom w:val="none" w:sz="0" w:space="0" w:color="auto"/>
                <w:right w:val="none" w:sz="0" w:space="0" w:color="auto"/>
              </w:divBdr>
            </w:div>
          </w:divsChild>
        </w:div>
        <w:div w:id="318844966">
          <w:marLeft w:val="0"/>
          <w:marRight w:val="0"/>
          <w:marTop w:val="0"/>
          <w:marBottom w:val="0"/>
          <w:divBdr>
            <w:top w:val="none" w:sz="0" w:space="0" w:color="auto"/>
            <w:left w:val="none" w:sz="0" w:space="0" w:color="auto"/>
            <w:bottom w:val="none" w:sz="0" w:space="0" w:color="auto"/>
            <w:right w:val="none" w:sz="0" w:space="0" w:color="auto"/>
          </w:divBdr>
          <w:divsChild>
            <w:div w:id="1372195467">
              <w:marLeft w:val="0"/>
              <w:marRight w:val="0"/>
              <w:marTop w:val="0"/>
              <w:marBottom w:val="0"/>
              <w:divBdr>
                <w:top w:val="none" w:sz="0" w:space="0" w:color="auto"/>
                <w:left w:val="none" w:sz="0" w:space="0" w:color="auto"/>
                <w:bottom w:val="none" w:sz="0" w:space="0" w:color="auto"/>
                <w:right w:val="none" w:sz="0" w:space="0" w:color="auto"/>
              </w:divBdr>
            </w:div>
          </w:divsChild>
        </w:div>
        <w:div w:id="1177882649">
          <w:marLeft w:val="0"/>
          <w:marRight w:val="0"/>
          <w:marTop w:val="0"/>
          <w:marBottom w:val="0"/>
          <w:divBdr>
            <w:top w:val="none" w:sz="0" w:space="0" w:color="auto"/>
            <w:left w:val="none" w:sz="0" w:space="0" w:color="auto"/>
            <w:bottom w:val="none" w:sz="0" w:space="0" w:color="auto"/>
            <w:right w:val="none" w:sz="0" w:space="0" w:color="auto"/>
          </w:divBdr>
          <w:divsChild>
            <w:div w:id="839925286">
              <w:marLeft w:val="0"/>
              <w:marRight w:val="0"/>
              <w:marTop w:val="0"/>
              <w:marBottom w:val="0"/>
              <w:divBdr>
                <w:top w:val="none" w:sz="0" w:space="0" w:color="auto"/>
                <w:left w:val="none" w:sz="0" w:space="0" w:color="auto"/>
                <w:bottom w:val="none" w:sz="0" w:space="0" w:color="auto"/>
                <w:right w:val="none" w:sz="0" w:space="0" w:color="auto"/>
              </w:divBdr>
            </w:div>
          </w:divsChild>
        </w:div>
        <w:div w:id="1937251973">
          <w:marLeft w:val="0"/>
          <w:marRight w:val="0"/>
          <w:marTop w:val="0"/>
          <w:marBottom w:val="0"/>
          <w:divBdr>
            <w:top w:val="none" w:sz="0" w:space="0" w:color="auto"/>
            <w:left w:val="none" w:sz="0" w:space="0" w:color="auto"/>
            <w:bottom w:val="none" w:sz="0" w:space="0" w:color="auto"/>
            <w:right w:val="none" w:sz="0" w:space="0" w:color="auto"/>
          </w:divBdr>
          <w:divsChild>
            <w:div w:id="163277441">
              <w:marLeft w:val="0"/>
              <w:marRight w:val="0"/>
              <w:marTop w:val="0"/>
              <w:marBottom w:val="0"/>
              <w:divBdr>
                <w:top w:val="none" w:sz="0" w:space="0" w:color="auto"/>
                <w:left w:val="none" w:sz="0" w:space="0" w:color="auto"/>
                <w:bottom w:val="none" w:sz="0" w:space="0" w:color="auto"/>
                <w:right w:val="none" w:sz="0" w:space="0" w:color="auto"/>
              </w:divBdr>
            </w:div>
          </w:divsChild>
        </w:div>
        <w:div w:id="325011385">
          <w:marLeft w:val="0"/>
          <w:marRight w:val="0"/>
          <w:marTop w:val="0"/>
          <w:marBottom w:val="0"/>
          <w:divBdr>
            <w:top w:val="none" w:sz="0" w:space="0" w:color="auto"/>
            <w:left w:val="none" w:sz="0" w:space="0" w:color="auto"/>
            <w:bottom w:val="none" w:sz="0" w:space="0" w:color="auto"/>
            <w:right w:val="none" w:sz="0" w:space="0" w:color="auto"/>
          </w:divBdr>
          <w:divsChild>
            <w:div w:id="1867057950">
              <w:marLeft w:val="0"/>
              <w:marRight w:val="0"/>
              <w:marTop w:val="0"/>
              <w:marBottom w:val="0"/>
              <w:divBdr>
                <w:top w:val="none" w:sz="0" w:space="0" w:color="auto"/>
                <w:left w:val="none" w:sz="0" w:space="0" w:color="auto"/>
                <w:bottom w:val="none" w:sz="0" w:space="0" w:color="auto"/>
                <w:right w:val="none" w:sz="0" w:space="0" w:color="auto"/>
              </w:divBdr>
            </w:div>
          </w:divsChild>
        </w:div>
        <w:div w:id="144855444">
          <w:marLeft w:val="0"/>
          <w:marRight w:val="0"/>
          <w:marTop w:val="0"/>
          <w:marBottom w:val="0"/>
          <w:divBdr>
            <w:top w:val="none" w:sz="0" w:space="0" w:color="auto"/>
            <w:left w:val="none" w:sz="0" w:space="0" w:color="auto"/>
            <w:bottom w:val="none" w:sz="0" w:space="0" w:color="auto"/>
            <w:right w:val="none" w:sz="0" w:space="0" w:color="auto"/>
          </w:divBdr>
          <w:divsChild>
            <w:div w:id="1191379952">
              <w:marLeft w:val="0"/>
              <w:marRight w:val="0"/>
              <w:marTop w:val="0"/>
              <w:marBottom w:val="0"/>
              <w:divBdr>
                <w:top w:val="none" w:sz="0" w:space="0" w:color="auto"/>
                <w:left w:val="none" w:sz="0" w:space="0" w:color="auto"/>
                <w:bottom w:val="none" w:sz="0" w:space="0" w:color="auto"/>
                <w:right w:val="none" w:sz="0" w:space="0" w:color="auto"/>
              </w:divBdr>
            </w:div>
          </w:divsChild>
        </w:div>
        <w:div w:id="2022583010">
          <w:marLeft w:val="0"/>
          <w:marRight w:val="0"/>
          <w:marTop w:val="0"/>
          <w:marBottom w:val="0"/>
          <w:divBdr>
            <w:top w:val="none" w:sz="0" w:space="0" w:color="auto"/>
            <w:left w:val="none" w:sz="0" w:space="0" w:color="auto"/>
            <w:bottom w:val="none" w:sz="0" w:space="0" w:color="auto"/>
            <w:right w:val="none" w:sz="0" w:space="0" w:color="auto"/>
          </w:divBdr>
          <w:divsChild>
            <w:div w:id="3159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82620">
      <w:bodyDiv w:val="1"/>
      <w:marLeft w:val="0"/>
      <w:marRight w:val="0"/>
      <w:marTop w:val="0"/>
      <w:marBottom w:val="0"/>
      <w:divBdr>
        <w:top w:val="none" w:sz="0" w:space="0" w:color="auto"/>
        <w:left w:val="none" w:sz="0" w:space="0" w:color="auto"/>
        <w:bottom w:val="none" w:sz="0" w:space="0" w:color="auto"/>
        <w:right w:val="none" w:sz="0" w:space="0" w:color="auto"/>
      </w:divBdr>
    </w:div>
    <w:div w:id="942298644">
      <w:bodyDiv w:val="1"/>
      <w:marLeft w:val="0"/>
      <w:marRight w:val="0"/>
      <w:marTop w:val="0"/>
      <w:marBottom w:val="0"/>
      <w:divBdr>
        <w:top w:val="none" w:sz="0" w:space="0" w:color="auto"/>
        <w:left w:val="none" w:sz="0" w:space="0" w:color="auto"/>
        <w:bottom w:val="none" w:sz="0" w:space="0" w:color="auto"/>
        <w:right w:val="none" w:sz="0" w:space="0" w:color="auto"/>
      </w:divBdr>
    </w:div>
    <w:div w:id="1070693672">
      <w:bodyDiv w:val="1"/>
      <w:marLeft w:val="0"/>
      <w:marRight w:val="0"/>
      <w:marTop w:val="0"/>
      <w:marBottom w:val="0"/>
      <w:divBdr>
        <w:top w:val="none" w:sz="0" w:space="0" w:color="auto"/>
        <w:left w:val="none" w:sz="0" w:space="0" w:color="auto"/>
        <w:bottom w:val="none" w:sz="0" w:space="0" w:color="auto"/>
        <w:right w:val="none" w:sz="0" w:space="0" w:color="auto"/>
      </w:divBdr>
    </w:div>
    <w:div w:id="1105346452">
      <w:bodyDiv w:val="1"/>
      <w:marLeft w:val="0"/>
      <w:marRight w:val="0"/>
      <w:marTop w:val="0"/>
      <w:marBottom w:val="0"/>
      <w:divBdr>
        <w:top w:val="none" w:sz="0" w:space="0" w:color="auto"/>
        <w:left w:val="none" w:sz="0" w:space="0" w:color="auto"/>
        <w:bottom w:val="none" w:sz="0" w:space="0" w:color="auto"/>
        <w:right w:val="none" w:sz="0" w:space="0" w:color="auto"/>
      </w:divBdr>
    </w:div>
    <w:div w:id="1156066440">
      <w:bodyDiv w:val="1"/>
      <w:marLeft w:val="0"/>
      <w:marRight w:val="0"/>
      <w:marTop w:val="0"/>
      <w:marBottom w:val="0"/>
      <w:divBdr>
        <w:top w:val="none" w:sz="0" w:space="0" w:color="auto"/>
        <w:left w:val="none" w:sz="0" w:space="0" w:color="auto"/>
        <w:bottom w:val="none" w:sz="0" w:space="0" w:color="auto"/>
        <w:right w:val="none" w:sz="0" w:space="0" w:color="auto"/>
      </w:divBdr>
    </w:div>
    <w:div w:id="1193608920">
      <w:bodyDiv w:val="1"/>
      <w:marLeft w:val="0"/>
      <w:marRight w:val="0"/>
      <w:marTop w:val="0"/>
      <w:marBottom w:val="0"/>
      <w:divBdr>
        <w:top w:val="none" w:sz="0" w:space="0" w:color="auto"/>
        <w:left w:val="none" w:sz="0" w:space="0" w:color="auto"/>
        <w:bottom w:val="none" w:sz="0" w:space="0" w:color="auto"/>
        <w:right w:val="none" w:sz="0" w:space="0" w:color="auto"/>
      </w:divBdr>
    </w:div>
    <w:div w:id="1321345775">
      <w:bodyDiv w:val="1"/>
      <w:marLeft w:val="0"/>
      <w:marRight w:val="0"/>
      <w:marTop w:val="0"/>
      <w:marBottom w:val="0"/>
      <w:divBdr>
        <w:top w:val="none" w:sz="0" w:space="0" w:color="auto"/>
        <w:left w:val="none" w:sz="0" w:space="0" w:color="auto"/>
        <w:bottom w:val="none" w:sz="0" w:space="0" w:color="auto"/>
        <w:right w:val="none" w:sz="0" w:space="0" w:color="auto"/>
      </w:divBdr>
    </w:div>
    <w:div w:id="1354530738">
      <w:bodyDiv w:val="1"/>
      <w:marLeft w:val="0"/>
      <w:marRight w:val="0"/>
      <w:marTop w:val="0"/>
      <w:marBottom w:val="0"/>
      <w:divBdr>
        <w:top w:val="none" w:sz="0" w:space="0" w:color="auto"/>
        <w:left w:val="none" w:sz="0" w:space="0" w:color="auto"/>
        <w:bottom w:val="none" w:sz="0" w:space="0" w:color="auto"/>
        <w:right w:val="none" w:sz="0" w:space="0" w:color="auto"/>
      </w:divBdr>
    </w:div>
    <w:div w:id="1371029640">
      <w:bodyDiv w:val="1"/>
      <w:marLeft w:val="0"/>
      <w:marRight w:val="0"/>
      <w:marTop w:val="0"/>
      <w:marBottom w:val="0"/>
      <w:divBdr>
        <w:top w:val="none" w:sz="0" w:space="0" w:color="auto"/>
        <w:left w:val="none" w:sz="0" w:space="0" w:color="auto"/>
        <w:bottom w:val="none" w:sz="0" w:space="0" w:color="auto"/>
        <w:right w:val="none" w:sz="0" w:space="0" w:color="auto"/>
      </w:divBdr>
    </w:div>
    <w:div w:id="1459759057">
      <w:bodyDiv w:val="1"/>
      <w:marLeft w:val="0"/>
      <w:marRight w:val="0"/>
      <w:marTop w:val="0"/>
      <w:marBottom w:val="0"/>
      <w:divBdr>
        <w:top w:val="none" w:sz="0" w:space="0" w:color="auto"/>
        <w:left w:val="none" w:sz="0" w:space="0" w:color="auto"/>
        <w:bottom w:val="none" w:sz="0" w:space="0" w:color="auto"/>
        <w:right w:val="none" w:sz="0" w:space="0" w:color="auto"/>
      </w:divBdr>
    </w:div>
    <w:div w:id="1492335417">
      <w:bodyDiv w:val="1"/>
      <w:marLeft w:val="0"/>
      <w:marRight w:val="0"/>
      <w:marTop w:val="0"/>
      <w:marBottom w:val="0"/>
      <w:divBdr>
        <w:top w:val="none" w:sz="0" w:space="0" w:color="auto"/>
        <w:left w:val="none" w:sz="0" w:space="0" w:color="auto"/>
        <w:bottom w:val="none" w:sz="0" w:space="0" w:color="auto"/>
        <w:right w:val="none" w:sz="0" w:space="0" w:color="auto"/>
      </w:divBdr>
    </w:div>
    <w:div w:id="1494108512">
      <w:bodyDiv w:val="1"/>
      <w:marLeft w:val="0"/>
      <w:marRight w:val="0"/>
      <w:marTop w:val="0"/>
      <w:marBottom w:val="0"/>
      <w:divBdr>
        <w:top w:val="none" w:sz="0" w:space="0" w:color="auto"/>
        <w:left w:val="none" w:sz="0" w:space="0" w:color="auto"/>
        <w:bottom w:val="none" w:sz="0" w:space="0" w:color="auto"/>
        <w:right w:val="none" w:sz="0" w:space="0" w:color="auto"/>
      </w:divBdr>
    </w:div>
    <w:div w:id="1525359141">
      <w:bodyDiv w:val="1"/>
      <w:marLeft w:val="0"/>
      <w:marRight w:val="0"/>
      <w:marTop w:val="0"/>
      <w:marBottom w:val="0"/>
      <w:divBdr>
        <w:top w:val="none" w:sz="0" w:space="0" w:color="auto"/>
        <w:left w:val="none" w:sz="0" w:space="0" w:color="auto"/>
        <w:bottom w:val="none" w:sz="0" w:space="0" w:color="auto"/>
        <w:right w:val="none" w:sz="0" w:space="0" w:color="auto"/>
      </w:divBdr>
      <w:divsChild>
        <w:div w:id="1274021519">
          <w:marLeft w:val="0"/>
          <w:marRight w:val="0"/>
          <w:marTop w:val="0"/>
          <w:marBottom w:val="0"/>
          <w:divBdr>
            <w:top w:val="none" w:sz="0" w:space="0" w:color="auto"/>
            <w:left w:val="none" w:sz="0" w:space="0" w:color="auto"/>
            <w:bottom w:val="none" w:sz="0" w:space="0" w:color="auto"/>
            <w:right w:val="none" w:sz="0" w:space="0" w:color="auto"/>
          </w:divBdr>
          <w:divsChild>
            <w:div w:id="236523029">
              <w:marLeft w:val="0"/>
              <w:marRight w:val="0"/>
              <w:marTop w:val="0"/>
              <w:marBottom w:val="0"/>
              <w:divBdr>
                <w:top w:val="none" w:sz="0" w:space="0" w:color="auto"/>
                <w:left w:val="none" w:sz="0" w:space="0" w:color="auto"/>
                <w:bottom w:val="none" w:sz="0" w:space="0" w:color="auto"/>
                <w:right w:val="none" w:sz="0" w:space="0" w:color="auto"/>
              </w:divBdr>
              <w:divsChild>
                <w:div w:id="1742634897">
                  <w:marLeft w:val="-75"/>
                  <w:marRight w:val="-75"/>
                  <w:marTop w:val="0"/>
                  <w:marBottom w:val="0"/>
                  <w:divBdr>
                    <w:top w:val="none" w:sz="0" w:space="0" w:color="auto"/>
                    <w:left w:val="none" w:sz="0" w:space="0" w:color="auto"/>
                    <w:bottom w:val="none" w:sz="0" w:space="0" w:color="auto"/>
                    <w:right w:val="none" w:sz="0" w:space="0" w:color="auto"/>
                  </w:divBdr>
                  <w:divsChild>
                    <w:div w:id="1602685181">
                      <w:marLeft w:val="0"/>
                      <w:marRight w:val="0"/>
                      <w:marTop w:val="0"/>
                      <w:marBottom w:val="0"/>
                      <w:divBdr>
                        <w:top w:val="none" w:sz="0" w:space="0" w:color="auto"/>
                        <w:left w:val="none" w:sz="0" w:space="0" w:color="auto"/>
                        <w:bottom w:val="none" w:sz="0" w:space="0" w:color="auto"/>
                        <w:right w:val="none" w:sz="0" w:space="0" w:color="auto"/>
                      </w:divBdr>
                      <w:divsChild>
                        <w:div w:id="20388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3435">
          <w:marLeft w:val="0"/>
          <w:marRight w:val="0"/>
          <w:marTop w:val="0"/>
          <w:marBottom w:val="0"/>
          <w:divBdr>
            <w:top w:val="none" w:sz="0" w:space="0" w:color="auto"/>
            <w:left w:val="none" w:sz="0" w:space="0" w:color="auto"/>
            <w:bottom w:val="none" w:sz="0" w:space="0" w:color="auto"/>
            <w:right w:val="none" w:sz="0" w:space="0" w:color="auto"/>
          </w:divBdr>
          <w:divsChild>
            <w:div w:id="1006514207">
              <w:marLeft w:val="-75"/>
              <w:marRight w:val="-75"/>
              <w:marTop w:val="0"/>
              <w:marBottom w:val="0"/>
              <w:divBdr>
                <w:top w:val="none" w:sz="0" w:space="0" w:color="auto"/>
                <w:left w:val="none" w:sz="0" w:space="0" w:color="auto"/>
                <w:bottom w:val="none" w:sz="0" w:space="0" w:color="auto"/>
                <w:right w:val="none" w:sz="0" w:space="0" w:color="auto"/>
              </w:divBdr>
              <w:divsChild>
                <w:div w:id="4868082">
                  <w:marLeft w:val="0"/>
                  <w:marRight w:val="0"/>
                  <w:marTop w:val="0"/>
                  <w:marBottom w:val="0"/>
                  <w:divBdr>
                    <w:top w:val="none" w:sz="0" w:space="0" w:color="auto"/>
                    <w:left w:val="none" w:sz="0" w:space="0" w:color="auto"/>
                    <w:bottom w:val="none" w:sz="0" w:space="0" w:color="auto"/>
                    <w:right w:val="none" w:sz="0" w:space="0" w:color="auto"/>
                  </w:divBdr>
                  <w:divsChild>
                    <w:div w:id="8107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7467">
      <w:bodyDiv w:val="1"/>
      <w:marLeft w:val="0"/>
      <w:marRight w:val="0"/>
      <w:marTop w:val="0"/>
      <w:marBottom w:val="0"/>
      <w:divBdr>
        <w:top w:val="none" w:sz="0" w:space="0" w:color="auto"/>
        <w:left w:val="none" w:sz="0" w:space="0" w:color="auto"/>
        <w:bottom w:val="none" w:sz="0" w:space="0" w:color="auto"/>
        <w:right w:val="none" w:sz="0" w:space="0" w:color="auto"/>
      </w:divBdr>
    </w:div>
    <w:div w:id="1814447023">
      <w:bodyDiv w:val="1"/>
      <w:marLeft w:val="0"/>
      <w:marRight w:val="0"/>
      <w:marTop w:val="0"/>
      <w:marBottom w:val="0"/>
      <w:divBdr>
        <w:top w:val="none" w:sz="0" w:space="0" w:color="auto"/>
        <w:left w:val="none" w:sz="0" w:space="0" w:color="auto"/>
        <w:bottom w:val="none" w:sz="0" w:space="0" w:color="auto"/>
        <w:right w:val="none" w:sz="0" w:space="0" w:color="auto"/>
      </w:divBdr>
    </w:div>
    <w:div w:id="2026515926">
      <w:bodyDiv w:val="1"/>
      <w:marLeft w:val="0"/>
      <w:marRight w:val="0"/>
      <w:marTop w:val="0"/>
      <w:marBottom w:val="0"/>
      <w:divBdr>
        <w:top w:val="none" w:sz="0" w:space="0" w:color="auto"/>
        <w:left w:val="none" w:sz="0" w:space="0" w:color="auto"/>
        <w:bottom w:val="none" w:sz="0" w:space="0" w:color="auto"/>
        <w:right w:val="none" w:sz="0" w:space="0" w:color="auto"/>
      </w:divBdr>
    </w:div>
    <w:div w:id="2119520469">
      <w:bodyDiv w:val="1"/>
      <w:marLeft w:val="0"/>
      <w:marRight w:val="0"/>
      <w:marTop w:val="0"/>
      <w:marBottom w:val="0"/>
      <w:divBdr>
        <w:top w:val="none" w:sz="0" w:space="0" w:color="auto"/>
        <w:left w:val="none" w:sz="0" w:space="0" w:color="auto"/>
        <w:bottom w:val="none" w:sz="0" w:space="0" w:color="auto"/>
        <w:right w:val="none" w:sz="0" w:space="0" w:color="auto"/>
      </w:divBdr>
    </w:div>
    <w:div w:id="21344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16.hu/szervezeti-felepites/szocialis-iro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1AA1-5948-459B-B99B-007C3DC2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1588</Words>
  <Characters>10965</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XVI. ker. PMK.</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Tamás</dc:creator>
  <cp:lastModifiedBy>Erdősi Dániel</cp:lastModifiedBy>
  <cp:revision>20</cp:revision>
  <cp:lastPrinted>2023-04-05T13:15:00Z</cp:lastPrinted>
  <dcterms:created xsi:type="dcterms:W3CDTF">2022-07-19T07:54:00Z</dcterms:created>
  <dcterms:modified xsi:type="dcterms:W3CDTF">2024-02-12T12:09:00Z</dcterms:modified>
</cp:coreProperties>
</file>