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AAE75" w14:textId="77777777" w:rsidR="00C601B8" w:rsidRPr="001B47C4" w:rsidRDefault="00C601B8" w:rsidP="001B47C4">
      <w:pPr>
        <w:pStyle w:val="Cmsor1"/>
        <w:shd w:val="clear" w:color="auto" w:fill="FFFFFF"/>
        <w:spacing w:before="0" w:beforeAutospacing="0" w:after="0" w:afterAutospacing="0"/>
        <w:jc w:val="center"/>
        <w:rPr>
          <w:color w:val="2C2A29"/>
          <w:sz w:val="32"/>
          <w:szCs w:val="32"/>
        </w:rPr>
      </w:pPr>
      <w:r w:rsidRPr="001B47C4">
        <w:rPr>
          <w:color w:val="2C2A29"/>
          <w:sz w:val="32"/>
          <w:szCs w:val="32"/>
        </w:rPr>
        <w:t>- Tájékoztató -</w:t>
      </w:r>
    </w:p>
    <w:p w14:paraId="1E23A83B" w14:textId="77777777" w:rsidR="00C601B8" w:rsidRPr="001B47C4" w:rsidRDefault="001925CE" w:rsidP="001925CE">
      <w:pPr>
        <w:shd w:val="clear" w:color="auto" w:fill="FFFFFF"/>
        <w:spacing w:after="0" w:line="240" w:lineRule="auto"/>
        <w:jc w:val="center"/>
        <w:rPr>
          <w:rFonts w:ascii="Times New Roman" w:eastAsia="Times New Roman" w:hAnsi="Times New Roman" w:cs="Times New Roman"/>
          <w:color w:val="000000"/>
          <w:sz w:val="24"/>
          <w:szCs w:val="24"/>
          <w:lang w:eastAsia="hu-HU"/>
        </w:rPr>
      </w:pPr>
      <w:r w:rsidRPr="001925CE">
        <w:rPr>
          <w:rFonts w:ascii="Times New Roman" w:eastAsia="Times New Roman" w:hAnsi="Times New Roman" w:cs="Times New Roman"/>
          <w:b/>
          <w:bCs/>
          <w:color w:val="2C2A29"/>
          <w:kern w:val="36"/>
          <w:sz w:val="32"/>
          <w:szCs w:val="32"/>
          <w:lang w:eastAsia="hu-HU"/>
        </w:rPr>
        <w:t>Temetés költségeihez való hozzájárulásként megállapítható rendkívüli települési támogatás</w:t>
      </w:r>
      <w:r>
        <w:br/>
      </w:r>
    </w:p>
    <w:p w14:paraId="5F0CFCB6" w14:textId="77777777" w:rsidR="00951251" w:rsidRDefault="001B47C4" w:rsidP="001B47C4">
      <w:pPr>
        <w:pStyle w:val="NormlWeb"/>
        <w:shd w:val="clear" w:color="auto" w:fill="FFFFFF"/>
        <w:spacing w:before="0" w:beforeAutospacing="0" w:after="0" w:afterAutospacing="0"/>
        <w:jc w:val="both"/>
        <w:rPr>
          <w:color w:val="000000"/>
          <w:sz w:val="22"/>
          <w:szCs w:val="22"/>
        </w:rPr>
      </w:pPr>
      <w:r w:rsidRPr="00706504">
        <w:rPr>
          <w:color w:val="000000"/>
          <w:sz w:val="22"/>
          <w:szCs w:val="22"/>
        </w:rPr>
        <w:t>Temetés költségekhez rendkívüli települési támogatás állapítható meg annak</w:t>
      </w:r>
      <w:r w:rsidR="0082328E">
        <w:rPr>
          <w:color w:val="000000"/>
          <w:sz w:val="22"/>
          <w:szCs w:val="22"/>
        </w:rPr>
        <w:t xml:space="preserve"> </w:t>
      </w:r>
      <w:r w:rsidRPr="00706504">
        <w:rPr>
          <w:color w:val="000000"/>
          <w:sz w:val="22"/>
          <w:szCs w:val="22"/>
        </w:rPr>
        <w:t>a</w:t>
      </w:r>
      <w:r w:rsidR="0082328E">
        <w:rPr>
          <w:color w:val="000000"/>
          <w:sz w:val="22"/>
          <w:szCs w:val="22"/>
        </w:rPr>
        <w:t xml:space="preserve"> kérelmezőnek vagy a kérelmező</w:t>
      </w:r>
      <w:r w:rsidR="00DA2EF5">
        <w:rPr>
          <w:color w:val="000000"/>
          <w:sz w:val="22"/>
          <w:szCs w:val="22"/>
        </w:rPr>
        <w:t>vel a</w:t>
      </w:r>
      <w:r w:rsidR="00DA2EF5" w:rsidRPr="00DA2EF5">
        <w:rPr>
          <w:color w:val="000000"/>
          <w:sz w:val="22"/>
          <w:szCs w:val="22"/>
        </w:rPr>
        <w:t>zonos lakcímen élő közeli</w:t>
      </w:r>
      <w:r w:rsidR="0082328E">
        <w:rPr>
          <w:color w:val="000000"/>
          <w:sz w:val="22"/>
          <w:szCs w:val="22"/>
        </w:rPr>
        <w:t xml:space="preserve"> hozzátartozójának</w:t>
      </w:r>
      <w:r w:rsidRPr="00706504">
        <w:rPr>
          <w:color w:val="000000"/>
          <w:sz w:val="22"/>
          <w:szCs w:val="22"/>
        </w:rPr>
        <w:t>, aki a meghalt személy eltemettetéséről gondoskodott annak ellenére, hogy arra nem volt köteles, vagy tartására köteles hozzátartozó volt ugyan, de a temetési költségek viselése a saját, illetve családja létfenntartását veszélyezteti.</w:t>
      </w:r>
      <w:r w:rsidR="00A403AB" w:rsidRPr="00706504">
        <w:rPr>
          <w:color w:val="000000"/>
          <w:sz w:val="22"/>
          <w:szCs w:val="22"/>
        </w:rPr>
        <w:t xml:space="preserve"> </w:t>
      </w:r>
      <w:r w:rsidRPr="00706504">
        <w:rPr>
          <w:color w:val="000000"/>
          <w:sz w:val="22"/>
          <w:szCs w:val="22"/>
        </w:rPr>
        <w:t>Ha valaki a temetés teljes összegét nem tudja kifizetni, előzetes igazolást nyújthat be a temetés várható költségéről, illetve felvilágosítás kérhet köztemetéssel kapcsolatban</w:t>
      </w:r>
      <w:r w:rsidR="00D3749B">
        <w:rPr>
          <w:color w:val="000000"/>
          <w:sz w:val="22"/>
          <w:szCs w:val="22"/>
        </w:rPr>
        <w:t>.</w:t>
      </w:r>
      <w:r w:rsidR="002636F2">
        <w:rPr>
          <w:color w:val="000000"/>
          <w:sz w:val="22"/>
          <w:szCs w:val="22"/>
        </w:rPr>
        <w:t xml:space="preserve"> </w:t>
      </w:r>
    </w:p>
    <w:p w14:paraId="58F99E39" w14:textId="1047C044" w:rsidR="00E8671B" w:rsidRDefault="002636F2" w:rsidP="001B47C4">
      <w:pPr>
        <w:pStyle w:val="NormlWeb"/>
        <w:shd w:val="clear" w:color="auto" w:fill="FFFFFF"/>
        <w:spacing w:before="0" w:beforeAutospacing="0" w:after="0" w:afterAutospacing="0"/>
        <w:jc w:val="both"/>
        <w:rPr>
          <w:color w:val="000000"/>
          <w:sz w:val="22"/>
          <w:szCs w:val="22"/>
        </w:rPr>
      </w:pPr>
      <w:bookmarkStart w:id="0" w:name="_GoBack"/>
      <w:bookmarkEnd w:id="0"/>
      <w:r>
        <w:rPr>
          <w:color w:val="000000"/>
          <w:sz w:val="22"/>
          <w:szCs w:val="22"/>
        </w:rPr>
        <w:t>A támogatás összege fix 100.000,-Forint, de legfeljebb a benyújtott számlák összege.</w:t>
      </w:r>
      <w:r w:rsidR="0082328E">
        <w:rPr>
          <w:color w:val="000000"/>
          <w:sz w:val="22"/>
          <w:szCs w:val="22"/>
        </w:rPr>
        <w:t xml:space="preserve"> </w:t>
      </w:r>
    </w:p>
    <w:p w14:paraId="7B37D2C9" w14:textId="77777777" w:rsidR="00A403AB" w:rsidRPr="00706504" w:rsidRDefault="00A403AB" w:rsidP="001B47C4">
      <w:pPr>
        <w:pStyle w:val="NormlWeb"/>
        <w:shd w:val="clear" w:color="auto" w:fill="FFFFFF"/>
        <w:spacing w:before="0" w:beforeAutospacing="0" w:after="0" w:afterAutospacing="0"/>
        <w:jc w:val="both"/>
        <w:rPr>
          <w:color w:val="000000"/>
          <w:sz w:val="22"/>
          <w:szCs w:val="22"/>
        </w:rPr>
      </w:pPr>
      <w:r w:rsidRPr="00706504">
        <w:rPr>
          <w:color w:val="000000"/>
          <w:sz w:val="22"/>
          <w:szCs w:val="22"/>
        </w:rPr>
        <w:t>Részletes információ a tájékoztatóban található.</w:t>
      </w:r>
    </w:p>
    <w:p w14:paraId="279E604F"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p>
    <w:p w14:paraId="01E170C6"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Jogosultak köre</w:t>
      </w:r>
    </w:p>
    <w:p w14:paraId="40B006A4"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Támogatás azon Budapest Főváros XVI. kerületében (továbbiakban: Kerület) bejelentett lakóhellyel rendelkező természetes személy számára állapítható meg, aki egyben a szociális igazgatásról és szociális ellátásokról szóló 1993. évi III. törvény 3. §-ának személyi hatálya alatt áll és életvitelszerűen is a Kerületben lakik.</w:t>
      </w:r>
    </w:p>
    <w:p w14:paraId="3BFB8996"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A lakcím megállapítása szempontjából a személyiadat- és lakcímnyilvántartás adatai irányadóak.</w:t>
      </w:r>
    </w:p>
    <w:p w14:paraId="3BDA1F53"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p>
    <w:p w14:paraId="39F09935"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Mit kell tennie</w:t>
      </w:r>
    </w:p>
    <w:p w14:paraId="5E3248DD" w14:textId="77777777" w:rsidR="00FA5E18"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 xml:space="preserve">A nyomtatványt értelemszerűen és a hivatalos iratoknak megfelelően kell kitölteni és papír alapon vagy elektronikusan az eljáró hatósághoz el kell juttatni a szükséges dokumentumokkal együtt. </w:t>
      </w:r>
    </w:p>
    <w:p w14:paraId="4A22327B"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A telefonszám megadása a kapcsolattartást segíti.</w:t>
      </w:r>
    </w:p>
    <w:p w14:paraId="1CF77D9D"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Életvitelszerű (levelezési) címet akkor kell megadni, ha az eltér a lakcímtől vagy a lakcímnyilvántartásban lakóhely és tartózkodási hely egyaránt szerepel bejelentve.</w:t>
      </w:r>
    </w:p>
    <w:p w14:paraId="09277872" w14:textId="440A2C90" w:rsidR="001137DD" w:rsidRPr="001137DD" w:rsidRDefault="001137DD" w:rsidP="001137DD">
      <w:pPr>
        <w:pStyle w:val="NormlWeb"/>
        <w:shd w:val="clear" w:color="auto" w:fill="FFFFFF"/>
        <w:spacing w:before="0" w:beforeAutospacing="0" w:after="0" w:afterAutospacing="0"/>
        <w:jc w:val="both"/>
        <w:rPr>
          <w:color w:val="000000"/>
          <w:sz w:val="22"/>
          <w:szCs w:val="22"/>
        </w:rPr>
      </w:pPr>
      <w:r>
        <w:rPr>
          <w:color w:val="000000"/>
          <w:sz w:val="22"/>
          <w:szCs w:val="22"/>
        </w:rPr>
        <w:t xml:space="preserve">A támogatás kifizetése alapértelmezésben postai úton történik, de választható banki utalás is. Ebben az esetben </w:t>
      </w:r>
      <w:r w:rsidRPr="001137DD">
        <w:rPr>
          <w:color w:val="000000"/>
          <w:sz w:val="22"/>
          <w:szCs w:val="22"/>
        </w:rPr>
        <w:t xml:space="preserve">kötelező a bankszámla </w:t>
      </w:r>
      <w:r w:rsidR="00002BF8">
        <w:rPr>
          <w:color w:val="000000"/>
          <w:sz w:val="22"/>
          <w:szCs w:val="22"/>
        </w:rPr>
        <w:t>valamennyi</w:t>
      </w:r>
      <w:r w:rsidRPr="001137DD">
        <w:rPr>
          <w:color w:val="000000"/>
          <w:sz w:val="22"/>
          <w:szCs w:val="22"/>
        </w:rPr>
        <w:t xml:space="preserve"> számjegyének megadása beleértve, ha esetlegesen az utolsó 8 számjegy kizárólag nulla.</w:t>
      </w:r>
    </w:p>
    <w:p w14:paraId="14599DE8"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p>
    <w:p w14:paraId="4D0B863A"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Kötelezettség</w:t>
      </w:r>
      <w:r w:rsidR="002C7A5F">
        <w:rPr>
          <w:color w:val="000000"/>
          <w:sz w:val="22"/>
          <w:szCs w:val="22"/>
        </w:rPr>
        <w:t xml:space="preserve">, </w:t>
      </w:r>
      <w:r w:rsidRPr="001B47C4">
        <w:rPr>
          <w:color w:val="000000"/>
          <w:sz w:val="22"/>
          <w:szCs w:val="22"/>
        </w:rPr>
        <w:t>mulasztás</w:t>
      </w:r>
    </w:p>
    <w:p w14:paraId="4E293AB5"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Előzetes igazolás bemutatása esetén a kérelmező köteles a számlát a támogatás megállapításáról szóló döntés kézhezvételét követő 60 napon belül bemutatni.</w:t>
      </w:r>
    </w:p>
    <w:p w14:paraId="1EBE1137"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p>
    <w:p w14:paraId="7CA72E30"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Határidők</w:t>
      </w:r>
    </w:p>
    <w:p w14:paraId="34A3E505" w14:textId="77777777" w:rsidR="00653E40" w:rsidRDefault="00653E40" w:rsidP="00653E40">
      <w:pPr>
        <w:pStyle w:val="NormlWeb"/>
        <w:shd w:val="clear" w:color="auto" w:fill="FFFFFF"/>
        <w:spacing w:before="0" w:beforeAutospacing="0" w:after="0" w:afterAutospacing="0"/>
        <w:jc w:val="both"/>
        <w:rPr>
          <w:color w:val="000000"/>
          <w:sz w:val="22"/>
          <w:szCs w:val="22"/>
        </w:rPr>
      </w:pPr>
      <w:r>
        <w:t xml:space="preserve">A kérelem benyújtásának határideje: </w:t>
      </w:r>
      <w:r w:rsidRPr="001B47C4">
        <w:rPr>
          <w:color w:val="000000"/>
          <w:sz w:val="22"/>
          <w:szCs w:val="22"/>
        </w:rPr>
        <w:t>A temetési számla kiállításától számított 60 napon belül vagy az előzetes igazolás dátumától számítva 30 napon belül.</w:t>
      </w:r>
    </w:p>
    <w:p w14:paraId="0E95B4C8" w14:textId="77777777" w:rsidR="00653E40" w:rsidRDefault="00653E40" w:rsidP="00653E40">
      <w:pPr>
        <w:pStyle w:val="NormlWeb"/>
        <w:shd w:val="clear" w:color="auto" w:fill="FFFFFF"/>
        <w:spacing w:before="0" w:beforeAutospacing="0" w:after="0" w:afterAutospacing="0"/>
        <w:jc w:val="both"/>
        <w:rPr>
          <w:color w:val="000000"/>
          <w:sz w:val="22"/>
          <w:szCs w:val="22"/>
        </w:rPr>
      </w:pPr>
      <w:r>
        <w:rPr>
          <w:color w:val="000000"/>
          <w:sz w:val="22"/>
          <w:szCs w:val="22"/>
        </w:rPr>
        <w:t>Az elbírálás amennyiben minden szükséges irat, adat rendelkezésre áll: 8 nap.</w:t>
      </w:r>
    </w:p>
    <w:p w14:paraId="20450678" w14:textId="77777777" w:rsidR="00653E40" w:rsidRDefault="00653E40" w:rsidP="00653E40">
      <w:pPr>
        <w:pStyle w:val="NormlWeb"/>
        <w:shd w:val="clear" w:color="auto" w:fill="FFFFFF"/>
        <w:spacing w:before="0" w:beforeAutospacing="0" w:after="0" w:afterAutospacing="0"/>
        <w:jc w:val="both"/>
        <w:rPr>
          <w:color w:val="000000"/>
          <w:sz w:val="22"/>
          <w:szCs w:val="22"/>
        </w:rPr>
      </w:pPr>
      <w:r>
        <w:rPr>
          <w:color w:val="000000"/>
          <w:sz w:val="22"/>
          <w:szCs w:val="22"/>
        </w:rPr>
        <w:t>Teljes eljárásban, amennyiben pl. hiánypótlás szükséges: maximum 60 nap.</w:t>
      </w:r>
    </w:p>
    <w:p w14:paraId="1315EAB6"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p>
    <w:p w14:paraId="4AD9F5AC"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Benyújtandó dokumentumok</w:t>
      </w:r>
    </w:p>
    <w:p w14:paraId="26B2B21C" w14:textId="16AC859C" w:rsidR="0037681C" w:rsidRPr="00DE6872" w:rsidRDefault="0037681C" w:rsidP="0037681C">
      <w:pPr>
        <w:pStyle w:val="NormlWeb"/>
        <w:shd w:val="clear" w:color="auto" w:fill="FFFFFF"/>
        <w:spacing w:before="0" w:beforeAutospacing="0" w:after="0" w:afterAutospacing="0"/>
        <w:jc w:val="both"/>
        <w:rPr>
          <w:color w:val="000000"/>
          <w:sz w:val="22"/>
          <w:szCs w:val="22"/>
        </w:rPr>
      </w:pPr>
      <w:r w:rsidRPr="00DE6872">
        <w:rPr>
          <w:rStyle w:val="Kiemels2"/>
          <w:color w:val="000000"/>
          <w:sz w:val="22"/>
          <w:szCs w:val="22"/>
        </w:rPr>
        <w:t xml:space="preserve">- </w:t>
      </w:r>
      <w:r w:rsidRPr="00DE6872">
        <w:rPr>
          <w:rStyle w:val="Kiemels2"/>
          <w:b w:val="0"/>
          <w:color w:val="000000"/>
          <w:sz w:val="22"/>
          <w:szCs w:val="22"/>
        </w:rPr>
        <w:t>a</w:t>
      </w:r>
      <w:r w:rsidRPr="00DE6872">
        <w:rPr>
          <w:rStyle w:val="Kiemels2"/>
          <w:color w:val="000000"/>
          <w:sz w:val="22"/>
          <w:szCs w:val="22"/>
        </w:rPr>
        <w:t xml:space="preserve"> temetés költségéről szóló </w:t>
      </w:r>
      <w:r w:rsidR="00216D99">
        <w:rPr>
          <w:rStyle w:val="Kiemels2"/>
          <w:color w:val="000000"/>
          <w:sz w:val="22"/>
          <w:szCs w:val="22"/>
        </w:rPr>
        <w:t xml:space="preserve">eredeti </w:t>
      </w:r>
      <w:r w:rsidRPr="00DE6872">
        <w:rPr>
          <w:rStyle w:val="Kiemels2"/>
          <w:color w:val="000000"/>
          <w:sz w:val="22"/>
          <w:szCs w:val="22"/>
        </w:rPr>
        <w:t>számlát, előzetes igazolást</w:t>
      </w:r>
    </w:p>
    <w:p w14:paraId="3067A1DB" w14:textId="77777777" w:rsidR="0037681C" w:rsidRPr="00DE6872" w:rsidRDefault="0037681C" w:rsidP="0037681C">
      <w:pPr>
        <w:pStyle w:val="NormlWeb"/>
        <w:shd w:val="clear" w:color="auto" w:fill="FFFFFF"/>
        <w:spacing w:before="0" w:beforeAutospacing="0" w:after="0" w:afterAutospacing="0"/>
        <w:jc w:val="both"/>
        <w:rPr>
          <w:color w:val="000000"/>
          <w:sz w:val="22"/>
          <w:szCs w:val="22"/>
        </w:rPr>
      </w:pPr>
      <w:r w:rsidRPr="00DE6872">
        <w:rPr>
          <w:color w:val="000000"/>
          <w:sz w:val="22"/>
          <w:szCs w:val="22"/>
        </w:rPr>
        <w:t>- a </w:t>
      </w:r>
      <w:r w:rsidRPr="00DE6872">
        <w:rPr>
          <w:rStyle w:val="Kiemels2"/>
          <w:color w:val="000000"/>
          <w:sz w:val="22"/>
          <w:szCs w:val="22"/>
        </w:rPr>
        <w:t>halotti anyakönyvi</w:t>
      </w:r>
      <w:r w:rsidRPr="00DE6872">
        <w:rPr>
          <w:color w:val="000000"/>
          <w:sz w:val="22"/>
          <w:szCs w:val="22"/>
        </w:rPr>
        <w:t> </w:t>
      </w:r>
      <w:r w:rsidRPr="00DE6872">
        <w:rPr>
          <w:rStyle w:val="Kiemels2"/>
          <w:color w:val="000000"/>
          <w:sz w:val="22"/>
          <w:szCs w:val="22"/>
        </w:rPr>
        <w:t>kivonat</w:t>
      </w:r>
      <w:r w:rsidRPr="00DE6872">
        <w:rPr>
          <w:color w:val="000000"/>
          <w:sz w:val="22"/>
          <w:szCs w:val="22"/>
        </w:rPr>
        <w:t> másolatát; ennek hiányában a </w:t>
      </w:r>
      <w:r w:rsidRPr="00DE6872">
        <w:rPr>
          <w:rStyle w:val="Kiemels2"/>
          <w:color w:val="000000"/>
          <w:sz w:val="22"/>
          <w:szCs w:val="22"/>
        </w:rPr>
        <w:t>halottvizsgálati bizonyítvány </w:t>
      </w:r>
      <w:r w:rsidRPr="00DE6872">
        <w:rPr>
          <w:color w:val="000000"/>
          <w:sz w:val="22"/>
          <w:szCs w:val="22"/>
        </w:rPr>
        <w:t>másolatát</w:t>
      </w:r>
    </w:p>
    <w:p w14:paraId="12B9258E"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t>- a jövedelem típusának megfelelő nettó jövedelem igazolást </w:t>
      </w:r>
      <w:r w:rsidRPr="001B47C4">
        <w:rPr>
          <w:color w:val="000000"/>
          <w:sz w:val="22"/>
          <w:szCs w:val="22"/>
        </w:rPr>
        <w:t>(családtagokét is):</w:t>
      </w:r>
    </w:p>
    <w:p w14:paraId="63E267A4" w14:textId="77777777" w:rsidR="00576C94" w:rsidRPr="000302D7" w:rsidRDefault="00576C94" w:rsidP="00576C94">
      <w:pPr>
        <w:numPr>
          <w:ilvl w:val="0"/>
          <w:numId w:val="19"/>
        </w:numPr>
        <w:shd w:val="clear" w:color="auto" w:fill="FFFFFF"/>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havi rendszerességgel járó jövedelem esetén</w:t>
      </w:r>
      <w:r w:rsidRPr="000302D7">
        <w:rPr>
          <w:rFonts w:ascii="Times New Roman" w:hAnsi="Times New Roman" w:cs="Times New Roman"/>
          <w:color w:val="000000"/>
        </w:rPr>
        <w:t xml:space="preserve"> a kérelem benyújtását megelőző hónap jöved</w:t>
      </w:r>
      <w:r>
        <w:rPr>
          <w:rFonts w:ascii="Times New Roman" w:hAnsi="Times New Roman" w:cs="Times New Roman"/>
          <w:color w:val="000000"/>
        </w:rPr>
        <w:t>elmének i</w:t>
      </w:r>
      <w:r w:rsidRPr="000302D7">
        <w:rPr>
          <w:rFonts w:ascii="Times New Roman" w:hAnsi="Times New Roman" w:cs="Times New Roman"/>
          <w:color w:val="000000"/>
        </w:rPr>
        <w:t xml:space="preserve">gazolását vagy </w:t>
      </w:r>
      <w:r w:rsidRPr="001003D0">
        <w:rPr>
          <w:rFonts w:ascii="Times New Roman" w:hAnsi="Times New Roman" w:cs="Times New Roman"/>
          <w:b/>
          <w:color w:val="000000"/>
        </w:rPr>
        <w:t>névre szóló havi bérjegyzéket</w:t>
      </w:r>
      <w:r w:rsidRPr="000302D7">
        <w:rPr>
          <w:rFonts w:ascii="Times New Roman" w:hAnsi="Times New Roman" w:cs="Times New Roman"/>
          <w:color w:val="000000"/>
        </w:rPr>
        <w:t>,</w:t>
      </w:r>
    </w:p>
    <w:p w14:paraId="7FAEDB1C" w14:textId="77777777" w:rsidR="00576C94" w:rsidRPr="001003D0" w:rsidRDefault="00576C94" w:rsidP="00576C94">
      <w:pPr>
        <w:numPr>
          <w:ilvl w:val="0"/>
          <w:numId w:val="19"/>
        </w:numPr>
        <w:shd w:val="clear" w:color="auto" w:fill="FFFFFF"/>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nyugdíj,</w:t>
      </w:r>
      <w:r w:rsidRPr="001003D0">
        <w:rPr>
          <w:rFonts w:ascii="Times New Roman" w:hAnsi="Times New Roman" w:cs="Times New Roman"/>
          <w:color w:val="000000"/>
        </w:rPr>
        <w:t xml:space="preserve"> nyugdíjszerű ellátás stb</w:t>
      </w:r>
      <w:r w:rsidRPr="0023631D">
        <w:rPr>
          <w:rFonts w:ascii="Times New Roman" w:hAnsi="Times New Roman" w:cs="Times New Roman"/>
          <w:b/>
          <w:color w:val="000000"/>
        </w:rPr>
        <w:t>. esetén a tárgyévi nyugdíjáról szóló januári (zöld) összesítőt</w:t>
      </w:r>
      <w:r w:rsidRPr="001003D0">
        <w:rPr>
          <w:rFonts w:ascii="Times New Roman" w:hAnsi="Times New Roman" w:cs="Times New Roman"/>
          <w:color w:val="000000"/>
        </w:rPr>
        <w:t xml:space="preserve">, év közbeni megállapítás esetén az ellátást </w:t>
      </w:r>
      <w:r w:rsidRPr="0023631D">
        <w:rPr>
          <w:rFonts w:ascii="Times New Roman" w:hAnsi="Times New Roman" w:cs="Times New Roman"/>
          <w:b/>
          <w:color w:val="000000"/>
        </w:rPr>
        <w:t>megállapító határozatot</w:t>
      </w:r>
      <w:r w:rsidRPr="001003D0">
        <w:rPr>
          <w:rFonts w:ascii="Times New Roman" w:hAnsi="Times New Roman" w:cs="Times New Roman"/>
          <w:color w:val="000000"/>
        </w:rPr>
        <w:t>, valamint</w:t>
      </w:r>
      <w:r>
        <w:rPr>
          <w:rFonts w:ascii="Times New Roman" w:hAnsi="Times New Roman" w:cs="Times New Roman"/>
          <w:color w:val="000000"/>
        </w:rPr>
        <w:t xml:space="preserve"> </w:t>
      </w:r>
      <w:r w:rsidRPr="001003D0">
        <w:rPr>
          <w:rFonts w:ascii="Times New Roman" w:hAnsi="Times New Roman" w:cs="Times New Roman"/>
          <w:color w:val="000000"/>
        </w:rPr>
        <w:t>a kérelem benyújtását megelőző</w:t>
      </w:r>
      <w:r w:rsidRPr="001003D0">
        <w:rPr>
          <w:rFonts w:ascii="Times New Roman" w:hAnsi="Times New Roman" w:cs="Times New Roman"/>
          <w:b/>
          <w:color w:val="000000"/>
        </w:rPr>
        <w:t xml:space="preserve"> havi összeget igazoló postai szelvényt, vagy bankszámla kivonatot</w:t>
      </w:r>
    </w:p>
    <w:p w14:paraId="7218CDE2" w14:textId="4A9B8574" w:rsidR="00576C94" w:rsidRPr="001003D0" w:rsidRDefault="00576C94" w:rsidP="00576C94">
      <w:pPr>
        <w:numPr>
          <w:ilvl w:val="0"/>
          <w:numId w:val="19"/>
        </w:numPr>
        <w:shd w:val="clear" w:color="auto" w:fill="FFFFFF"/>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nem havi rendszerességgel</w:t>
      </w:r>
      <w:r w:rsidRPr="001003D0">
        <w:rPr>
          <w:rFonts w:ascii="Times New Roman" w:hAnsi="Times New Roman" w:cs="Times New Roman"/>
          <w:color w:val="000000"/>
        </w:rPr>
        <w:t xml:space="preserve"> (pl. ösztöndíj), illetve vállalkozásból szerzett jövedelem esetén a kérelem benyújtásának hónapját közvetlenül megelőző tizenkét hónap alatt szerzett jövedelem</w:t>
      </w:r>
      <w:r w:rsidR="00717DFE">
        <w:rPr>
          <w:rFonts w:ascii="Times New Roman" w:hAnsi="Times New Roman" w:cs="Times New Roman"/>
          <w:color w:val="000000"/>
        </w:rPr>
        <w:t xml:space="preserve"> 1 havi átlagáról </w:t>
      </w:r>
      <w:r w:rsidRPr="001003D0">
        <w:rPr>
          <w:rFonts w:ascii="Times New Roman" w:hAnsi="Times New Roman" w:cs="Times New Roman"/>
          <w:color w:val="000000"/>
        </w:rPr>
        <w:t>szóló igazolást,</w:t>
      </w:r>
    </w:p>
    <w:p w14:paraId="3C9F5C1A" w14:textId="77777777" w:rsidR="00576C94" w:rsidRPr="000302D7" w:rsidRDefault="00576C94" w:rsidP="00576C94">
      <w:pPr>
        <w:numPr>
          <w:ilvl w:val="0"/>
          <w:numId w:val="19"/>
        </w:numPr>
        <w:shd w:val="clear" w:color="auto" w:fill="FFFFFF"/>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lastRenderedPageBreak/>
        <w:t>jövedelem hiányában</w:t>
      </w:r>
      <w:r w:rsidRPr="000302D7">
        <w:rPr>
          <w:rFonts w:ascii="Times New Roman" w:hAnsi="Times New Roman" w:cs="Times New Roman"/>
          <w:color w:val="000000"/>
        </w:rPr>
        <w:t xml:space="preserve"> vagy a munkaügyi szerv által folyósított pénzbeli ellátás esetén csatolni kell a hatáskörrel rendelkező munkaügyi hatóság (1105 Bp., Kőrösi Csoma Sándor út 53-55.) 30 napnál nem régebbi igazolását, hatósági bizonyítványát az ellátás összegéről vagy arról, hogy ellátásban nem részesül, regisztráció hiányában nyilatkozni szükséges arról, hogy keresőtevékenységet folytat-e,</w:t>
      </w:r>
    </w:p>
    <w:p w14:paraId="489D14CE" w14:textId="77777777" w:rsidR="00C230E8" w:rsidRDefault="00C230E8" w:rsidP="00C230E8">
      <w:pPr>
        <w:numPr>
          <w:ilvl w:val="0"/>
          <w:numId w:val="19"/>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gyermek után kapott vagy fizetett összegről (</w:t>
      </w:r>
      <w:r>
        <w:rPr>
          <w:rFonts w:ascii="Times New Roman" w:hAnsi="Times New Roman" w:cs="Times New Roman"/>
          <w:b/>
          <w:color w:val="000000"/>
        </w:rPr>
        <w:t xml:space="preserve">tartásdíj, árvasági </w:t>
      </w:r>
      <w:r>
        <w:rPr>
          <w:rFonts w:ascii="Times New Roman" w:hAnsi="Times New Roman" w:cs="Times New Roman"/>
          <w:color w:val="000000"/>
        </w:rPr>
        <w:t>stb.</w:t>
      </w:r>
      <w:r>
        <w:rPr>
          <w:rFonts w:ascii="Times New Roman" w:hAnsi="Times New Roman" w:cs="Times New Roman"/>
          <w:b/>
          <w:color w:val="000000"/>
        </w:rPr>
        <w:t>)</w:t>
      </w:r>
      <w:r>
        <w:rPr>
          <w:rFonts w:ascii="Times New Roman" w:hAnsi="Times New Roman" w:cs="Times New Roman"/>
          <w:color w:val="000000"/>
        </w:rPr>
        <w:t xml:space="preserve"> igazolást, nyilatkozatot,</w:t>
      </w:r>
    </w:p>
    <w:p w14:paraId="4D3407FD" w14:textId="77777777" w:rsidR="00576C94" w:rsidRDefault="00576C94" w:rsidP="00576C94">
      <w:pPr>
        <w:numPr>
          <w:ilvl w:val="0"/>
          <w:numId w:val="19"/>
        </w:numPr>
        <w:shd w:val="clear" w:color="auto" w:fill="FFFFFF"/>
        <w:spacing w:after="0" w:line="240" w:lineRule="auto"/>
        <w:jc w:val="both"/>
        <w:rPr>
          <w:rFonts w:ascii="Times New Roman" w:hAnsi="Times New Roman" w:cs="Times New Roman"/>
          <w:color w:val="000000"/>
        </w:rPr>
      </w:pPr>
      <w:r w:rsidRPr="000302D7">
        <w:rPr>
          <w:rFonts w:ascii="Times New Roman" w:hAnsi="Times New Roman" w:cs="Times New Roman"/>
          <w:color w:val="000000"/>
        </w:rPr>
        <w:t xml:space="preserve">a </w:t>
      </w:r>
      <w:r w:rsidRPr="001003D0">
        <w:rPr>
          <w:rFonts w:ascii="Times New Roman" w:hAnsi="Times New Roman" w:cs="Times New Roman"/>
          <w:b/>
          <w:color w:val="000000"/>
        </w:rPr>
        <w:t>családi pótlék</w:t>
      </w:r>
      <w:r w:rsidRPr="000302D7">
        <w:rPr>
          <w:rFonts w:ascii="Times New Roman" w:hAnsi="Times New Roman" w:cs="Times New Roman"/>
          <w:color w:val="000000"/>
        </w:rPr>
        <w:t xml:space="preserve"> összegéről szóló igazolást,</w:t>
      </w:r>
    </w:p>
    <w:p w14:paraId="602356FD" w14:textId="77777777" w:rsidR="004E2311" w:rsidRDefault="00DE6872" w:rsidP="004E2311">
      <w:pPr>
        <w:shd w:val="clear" w:color="auto" w:fill="FFFFFF"/>
        <w:spacing w:after="0" w:line="240" w:lineRule="auto"/>
        <w:jc w:val="both"/>
        <w:rPr>
          <w:rFonts w:ascii="Times New Roman" w:hAnsi="Times New Roman" w:cs="Times New Roman"/>
          <w:color w:val="000000"/>
        </w:rPr>
      </w:pPr>
      <w:r w:rsidRPr="00DE6872">
        <w:rPr>
          <w:rFonts w:ascii="Times New Roman" w:hAnsi="Times New Roman" w:cs="Times New Roman"/>
          <w:b/>
        </w:rPr>
        <w:t xml:space="preserve">- </w:t>
      </w:r>
      <w:r w:rsidR="00BF5925">
        <w:rPr>
          <w:rFonts w:ascii="Times New Roman" w:hAnsi="Times New Roman" w:cs="Times New Roman"/>
          <w:b/>
        </w:rPr>
        <w:t xml:space="preserve"> </w:t>
      </w:r>
      <w:r w:rsidR="004E2311">
        <w:rPr>
          <w:rFonts w:ascii="Times New Roman" w:hAnsi="Times New Roman" w:cs="Times New Roman"/>
          <w:b/>
        </w:rPr>
        <w:t xml:space="preserve">a 16. életévét betöltött, nappali oktatás munkarendje szerint tanulmányokat folytató tanuló vagy hallgató jogviszonyának igazolására az érvényes diákigazolvány másolata </w:t>
      </w:r>
      <w:r w:rsidR="004E2311">
        <w:rPr>
          <w:rFonts w:ascii="Times New Roman" w:hAnsi="Times New Roman" w:cs="Times New Roman"/>
        </w:rPr>
        <w:t>(mindkét oldal)</w:t>
      </w:r>
      <w:r w:rsidR="004E2311">
        <w:rPr>
          <w:rFonts w:ascii="Times New Roman" w:hAnsi="Times New Roman" w:cs="Times New Roman"/>
          <w:b/>
        </w:rPr>
        <w:t xml:space="preserve">. </w:t>
      </w:r>
      <w:r w:rsidR="004E2311">
        <w:rPr>
          <w:rFonts w:ascii="Times New Roman" w:hAnsi="Times New Roman" w:cs="Times New Roman"/>
          <w:b/>
          <w:color w:val="000000"/>
        </w:rPr>
        <w:t>A</w:t>
      </w:r>
      <w:r w:rsidR="004E2311">
        <w:rPr>
          <w:rFonts w:ascii="Times New Roman" w:hAnsi="Times New Roman" w:cs="Times New Roman"/>
          <w:color w:val="000000"/>
        </w:rPr>
        <w:t xml:space="preserve"> </w:t>
      </w:r>
      <w:r w:rsidR="004E2311">
        <w:rPr>
          <w:rFonts w:ascii="Times New Roman" w:hAnsi="Times New Roman" w:cs="Times New Roman"/>
          <w:b/>
          <w:color w:val="000000"/>
        </w:rPr>
        <w:t>diákigazolvány érvényesítési határideje (</w:t>
      </w:r>
      <w:r w:rsidR="004E2311">
        <w:rPr>
          <w:rFonts w:ascii="Times New Roman" w:hAnsi="Times New Roman" w:cs="Times New Roman"/>
          <w:color w:val="000000"/>
        </w:rPr>
        <w:t xml:space="preserve">362/2011. (XII. 30.) sz. Korm. rend. 36. § (1) bek alapján.) </w:t>
      </w:r>
      <w:r w:rsidR="004E2311">
        <w:rPr>
          <w:rFonts w:ascii="Times New Roman" w:hAnsi="Times New Roman" w:cs="Times New Roman"/>
          <w:b/>
          <w:color w:val="000000"/>
        </w:rPr>
        <w:t>köznevelésben,</w:t>
      </w:r>
      <w:r w:rsidR="004E2311">
        <w:rPr>
          <w:rFonts w:ascii="Times New Roman" w:hAnsi="Times New Roman" w:cs="Times New Roman"/>
          <w:color w:val="000000"/>
        </w:rPr>
        <w:t xml:space="preserve"> </w:t>
      </w:r>
      <w:r w:rsidR="004E2311">
        <w:rPr>
          <w:rFonts w:ascii="Times New Roman" w:hAnsi="Times New Roman" w:cs="Times New Roman"/>
          <w:b/>
          <w:color w:val="000000"/>
        </w:rPr>
        <w:t>illetve a szakképzésben</w:t>
      </w:r>
      <w:r w:rsidR="004E2311">
        <w:rPr>
          <w:rFonts w:ascii="Times New Roman" w:hAnsi="Times New Roman" w:cs="Times New Roman"/>
          <w:color w:val="000000"/>
        </w:rPr>
        <w:t xml:space="preserve"> </w:t>
      </w:r>
      <w:r w:rsidR="004E2311">
        <w:rPr>
          <w:rFonts w:ascii="Times New Roman" w:hAnsi="Times New Roman" w:cs="Times New Roman"/>
          <w:b/>
          <w:color w:val="000000"/>
        </w:rPr>
        <w:t>október 31.</w:t>
      </w:r>
      <w:r w:rsidR="004E2311">
        <w:rPr>
          <w:rFonts w:ascii="Times New Roman" w:hAnsi="Times New Roman" w:cs="Times New Roman"/>
          <w:color w:val="000000"/>
        </w:rPr>
        <w:t xml:space="preserve"> napja, </w:t>
      </w:r>
      <w:r w:rsidR="004E2311">
        <w:rPr>
          <w:rFonts w:ascii="Times New Roman" w:hAnsi="Times New Roman" w:cs="Times New Roman"/>
          <w:b/>
          <w:color w:val="000000"/>
        </w:rPr>
        <w:t>felsőoktatásban</w:t>
      </w:r>
      <w:r w:rsidR="004E2311">
        <w:rPr>
          <w:rFonts w:ascii="Times New Roman" w:hAnsi="Times New Roman" w:cs="Times New Roman"/>
          <w:color w:val="000000"/>
        </w:rPr>
        <w:t xml:space="preserve"> </w:t>
      </w:r>
      <w:r w:rsidR="004E2311">
        <w:rPr>
          <w:rFonts w:ascii="Times New Roman" w:hAnsi="Times New Roman" w:cs="Times New Roman"/>
          <w:b/>
          <w:color w:val="000000"/>
        </w:rPr>
        <w:t>az I. félévre</w:t>
      </w:r>
      <w:r w:rsidR="004E2311">
        <w:rPr>
          <w:rFonts w:ascii="Times New Roman" w:hAnsi="Times New Roman" w:cs="Times New Roman"/>
          <w:color w:val="000000"/>
        </w:rPr>
        <w:t xml:space="preserve"> vonatkozóan </w:t>
      </w:r>
      <w:r w:rsidR="004E2311">
        <w:rPr>
          <w:rFonts w:ascii="Times New Roman" w:hAnsi="Times New Roman" w:cs="Times New Roman"/>
          <w:b/>
          <w:color w:val="000000"/>
        </w:rPr>
        <w:t>október 31.</w:t>
      </w:r>
      <w:r w:rsidR="004E2311">
        <w:rPr>
          <w:rFonts w:ascii="Times New Roman" w:hAnsi="Times New Roman" w:cs="Times New Roman"/>
          <w:color w:val="000000"/>
        </w:rPr>
        <w:t xml:space="preserve"> napja, </w:t>
      </w:r>
      <w:r w:rsidR="004E2311">
        <w:rPr>
          <w:rFonts w:ascii="Times New Roman" w:hAnsi="Times New Roman" w:cs="Times New Roman"/>
          <w:b/>
          <w:color w:val="000000"/>
        </w:rPr>
        <w:t>a II. félévre</w:t>
      </w:r>
      <w:r w:rsidR="004E2311">
        <w:rPr>
          <w:rFonts w:ascii="Times New Roman" w:hAnsi="Times New Roman" w:cs="Times New Roman"/>
          <w:color w:val="000000"/>
        </w:rPr>
        <w:t xml:space="preserve"> vonatkozóan </w:t>
      </w:r>
      <w:r w:rsidR="004E2311">
        <w:rPr>
          <w:rFonts w:ascii="Times New Roman" w:hAnsi="Times New Roman" w:cs="Times New Roman"/>
          <w:b/>
          <w:color w:val="000000"/>
        </w:rPr>
        <w:t>március 31</w:t>
      </w:r>
      <w:r w:rsidR="004E2311">
        <w:rPr>
          <w:rFonts w:ascii="Times New Roman" w:hAnsi="Times New Roman" w:cs="Times New Roman"/>
          <w:color w:val="000000"/>
        </w:rPr>
        <w:t xml:space="preserve">. napja. </w:t>
      </w:r>
    </w:p>
    <w:p w14:paraId="46CD1F32" w14:textId="77777777" w:rsidR="004E2311" w:rsidRDefault="004E2311" w:rsidP="004E2311">
      <w:pPr>
        <w:shd w:val="clear" w:color="auto" w:fill="FFFFFF"/>
        <w:spacing w:after="0" w:line="240" w:lineRule="auto"/>
        <w:jc w:val="both"/>
        <w:rPr>
          <w:rFonts w:ascii="Times New Roman" w:hAnsi="Times New Roman" w:cs="Times New Roman"/>
          <w:b/>
          <w:color w:val="000000"/>
        </w:rPr>
      </w:pPr>
      <w:r>
        <w:rPr>
          <w:rFonts w:ascii="Times New Roman" w:hAnsi="Times New Roman" w:cs="Times New Roman"/>
          <w:color w:val="000000"/>
        </w:rPr>
        <w:t>A tanköteles korú tanulók diákigazolványa</w:t>
      </w:r>
      <w:r>
        <w:rPr>
          <w:rFonts w:ascii="Times New Roman" w:hAnsi="Times New Roman" w:cs="Times New Roman"/>
          <w:b/>
          <w:color w:val="000000"/>
        </w:rPr>
        <w:t xml:space="preserve"> érvényesítő matrica nélkül is érvényes azon tanévet követő október 31. napjáig, amely tanévben a tanuló a 16. életévét betölti. </w:t>
      </w:r>
    </w:p>
    <w:p w14:paraId="4632A199" w14:textId="77777777" w:rsidR="00BF5925" w:rsidRDefault="004E2311" w:rsidP="004E2311">
      <w:pPr>
        <w:shd w:val="clear" w:color="auto" w:fill="FFFFFF"/>
        <w:spacing w:after="0" w:line="240" w:lineRule="auto"/>
        <w:jc w:val="both"/>
        <w:rPr>
          <w:rFonts w:ascii="Times New Roman" w:hAnsi="Times New Roman" w:cs="Times New Roman"/>
          <w:color w:val="000000"/>
        </w:rPr>
      </w:pPr>
      <w:r>
        <w:rPr>
          <w:rFonts w:ascii="Times New Roman" w:hAnsi="Times New Roman" w:cs="Times New Roman"/>
        </w:rPr>
        <w:t>A</w:t>
      </w:r>
      <w:r>
        <w:rPr>
          <w:rFonts w:ascii="Times New Roman" w:hAnsi="Times New Roman" w:cs="Times New Roman"/>
          <w:b/>
        </w:rPr>
        <w:t xml:space="preserve"> </w:t>
      </w:r>
      <w:r>
        <w:rPr>
          <w:rFonts w:ascii="Times New Roman" w:hAnsi="Times New Roman" w:cs="Times New Roman"/>
        </w:rPr>
        <w:t>diákigazolványt</w:t>
      </w:r>
      <w:r>
        <w:rPr>
          <w:rFonts w:ascii="Times New Roman" w:hAnsi="Times New Roman" w:cs="Times New Roman"/>
          <w:b/>
        </w:rPr>
        <w:t xml:space="preserve"> </w:t>
      </w:r>
      <w:r>
        <w:rPr>
          <w:rFonts w:ascii="Times New Roman" w:eastAsia="Times New Roman" w:hAnsi="Times New Roman" w:cs="Times New Roman"/>
          <w:color w:val="000000"/>
          <w:lang w:eastAsia="hu-HU"/>
        </w:rPr>
        <w:t>az OKTIG rendszerből kiállított QR kódos igazolás vagy a felsőoktatási intézmény által kiadott, a  diákigazolványra való jogosultságról szóló igazolás helyettesítheti</w:t>
      </w:r>
      <w:r w:rsidR="00BF5925">
        <w:rPr>
          <w:rFonts w:ascii="Times New Roman" w:hAnsi="Times New Roman" w:cs="Times New Roman"/>
          <w:color w:val="000000"/>
        </w:rPr>
        <w:t>.</w:t>
      </w:r>
    </w:p>
    <w:p w14:paraId="1F6E3BA8" w14:textId="77777777" w:rsidR="001B47C4" w:rsidRPr="001B47C4" w:rsidRDefault="001B47C4" w:rsidP="00BF5925">
      <w:pPr>
        <w:shd w:val="clear" w:color="auto" w:fill="FFFFFF"/>
        <w:spacing w:after="0" w:line="240" w:lineRule="auto"/>
        <w:jc w:val="both"/>
        <w:rPr>
          <w:color w:val="000000"/>
        </w:rPr>
      </w:pPr>
    </w:p>
    <w:p w14:paraId="62F36409"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Fizetési kötelezettség</w:t>
      </w:r>
    </w:p>
    <w:p w14:paraId="2E519C77"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A szociális igazgatási eljárás és az azzal összefüggésben indult közigazgatási per költség- és illetékmentes.</w:t>
      </w:r>
    </w:p>
    <w:p w14:paraId="0BEC49FD"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p>
    <w:p w14:paraId="02DF30B4"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Eljáró szerv</w:t>
      </w:r>
    </w:p>
    <w:p w14:paraId="475C08EF" w14:textId="30F6912F"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Budapest XVI. kerületi Polgármesteri Hivatal  </w:t>
      </w:r>
      <w:hyperlink r:id="rId7" w:tgtFrame="_blank" w:history="1">
        <w:r w:rsidRPr="001B47C4">
          <w:rPr>
            <w:rStyle w:val="Hiperhivatkozs"/>
            <w:b/>
            <w:bCs/>
            <w:color w:val="004B88"/>
            <w:sz w:val="22"/>
            <w:szCs w:val="22"/>
          </w:rPr>
          <w:t>Szociális és Szociális Intézményi Iroda</w:t>
        </w:r>
      </w:hyperlink>
      <w:r w:rsidRPr="001B47C4">
        <w:rPr>
          <w:color w:val="000000"/>
          <w:sz w:val="22"/>
          <w:szCs w:val="22"/>
        </w:rPr>
        <w:t> </w:t>
      </w:r>
      <w:r w:rsidRPr="001B47C4">
        <w:rPr>
          <w:rStyle w:val="Kiemels2"/>
          <w:color w:val="000000"/>
          <w:sz w:val="22"/>
          <w:szCs w:val="22"/>
        </w:rPr>
        <w:t>(1163 Budapest, Havashalom u 43., Tel.: +36 1 40 11 400; szocialisiroda@bp16.hu).</w:t>
      </w:r>
    </w:p>
    <w:p w14:paraId="30CFA4B9"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 </w:t>
      </w:r>
    </w:p>
    <w:p w14:paraId="28EF2D44"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Az eljárás során a döntést megelőzően sor kerülhet:</w:t>
      </w:r>
    </w:p>
    <w:p w14:paraId="7AA85E4B" w14:textId="77777777" w:rsidR="001B47C4" w:rsidRPr="001B47C4" w:rsidRDefault="001B47C4" w:rsidP="001B47C4">
      <w:pPr>
        <w:numPr>
          <w:ilvl w:val="0"/>
          <w:numId w:val="12"/>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az illetékesség vizsgálatára, továbbá</w:t>
      </w:r>
    </w:p>
    <w:p w14:paraId="28366639" w14:textId="77777777" w:rsidR="001B47C4" w:rsidRPr="001B47C4" w:rsidRDefault="001B47C4" w:rsidP="001B47C4">
      <w:pPr>
        <w:numPr>
          <w:ilvl w:val="0"/>
          <w:numId w:val="12"/>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hiánypótlásra való felszólításra és</w:t>
      </w:r>
    </w:p>
    <w:p w14:paraId="49FC5FAA" w14:textId="77777777" w:rsidR="001B47C4" w:rsidRPr="001925CE" w:rsidRDefault="001B47C4" w:rsidP="001C07BF">
      <w:pPr>
        <w:numPr>
          <w:ilvl w:val="0"/>
          <w:numId w:val="12"/>
        </w:numPr>
        <w:shd w:val="clear" w:color="auto" w:fill="FFFFFF"/>
        <w:spacing w:after="0" w:line="240" w:lineRule="auto"/>
        <w:jc w:val="both"/>
        <w:rPr>
          <w:color w:val="000000"/>
        </w:rPr>
      </w:pPr>
      <w:r w:rsidRPr="001925CE">
        <w:rPr>
          <w:rFonts w:ascii="Times New Roman" w:hAnsi="Times New Roman" w:cs="Times New Roman"/>
          <w:color w:val="000000"/>
        </w:rPr>
        <w:t>környezettanulmány készítésére</w:t>
      </w:r>
    </w:p>
    <w:p w14:paraId="71EED71E" w14:textId="77777777" w:rsidR="001925CE" w:rsidRPr="001925CE" w:rsidRDefault="001925CE" w:rsidP="001925CE">
      <w:pPr>
        <w:shd w:val="clear" w:color="auto" w:fill="FFFFFF"/>
        <w:spacing w:after="0" w:line="240" w:lineRule="auto"/>
        <w:ind w:left="720"/>
        <w:jc w:val="both"/>
        <w:rPr>
          <w:color w:val="000000"/>
        </w:rPr>
      </w:pPr>
    </w:p>
    <w:p w14:paraId="72BF9C59"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Felettes szerv/jogorvoslat</w:t>
      </w:r>
    </w:p>
    <w:p w14:paraId="3BDDE550"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A döntés ellen a közléstől számított 15 napon belül a Budapest Főváros XVI. kerületi Önkormányzat Képviselő-testületéhez címzett, de az eljáró hatóságnál benyújtandó fellebbezésre van lehetőség.</w:t>
      </w:r>
    </w:p>
    <w:p w14:paraId="4AB305F4"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p>
    <w:p w14:paraId="50F83DF4"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Egyéb információk</w:t>
      </w:r>
    </w:p>
    <w:p w14:paraId="5E6D8B16" w14:textId="77777777" w:rsidR="001B47C4" w:rsidRPr="001B47C4" w:rsidRDefault="005F56AC" w:rsidP="001B47C4">
      <w:pPr>
        <w:pStyle w:val="NormlWeb"/>
        <w:shd w:val="clear" w:color="auto" w:fill="FFFFFF"/>
        <w:spacing w:before="0" w:beforeAutospacing="0" w:after="0" w:afterAutospacing="0"/>
        <w:jc w:val="both"/>
        <w:rPr>
          <w:color w:val="000000"/>
          <w:sz w:val="22"/>
          <w:szCs w:val="22"/>
        </w:rPr>
      </w:pPr>
      <w:r w:rsidRPr="005F56AC">
        <w:rPr>
          <w:rStyle w:val="Kiemels2"/>
          <w:b w:val="0"/>
          <w:color w:val="212529"/>
          <w:sz w:val="22"/>
          <w:szCs w:val="22"/>
          <w:shd w:val="clear" w:color="auto" w:fill="FFFFFF"/>
        </w:rPr>
        <w:t xml:space="preserve">A </w:t>
      </w:r>
      <w:r w:rsidRPr="005F56AC">
        <w:rPr>
          <w:rStyle w:val="Kiemels2"/>
          <w:b w:val="0"/>
          <w:color w:val="000000"/>
          <w:sz w:val="22"/>
          <w:szCs w:val="22"/>
        </w:rPr>
        <w:t>támogatás megállapítható, amennyiben az egy főre eső jövedelem nem haladja meg a jogszabályban előírt jövedelemhatárt.</w:t>
      </w:r>
      <w:r>
        <w:rPr>
          <w:rStyle w:val="Kiemels2"/>
          <w:rFonts w:ascii="Arial" w:hAnsi="Arial" w:cs="Arial"/>
          <w:color w:val="212529"/>
          <w:sz w:val="21"/>
          <w:szCs w:val="21"/>
          <w:shd w:val="clear" w:color="auto" w:fill="FFFFFF"/>
        </w:rPr>
        <w:t xml:space="preserve"> </w:t>
      </w:r>
      <w:r>
        <w:rPr>
          <w:rStyle w:val="Kiemels2"/>
          <w:color w:val="000000"/>
          <w:sz w:val="22"/>
          <w:szCs w:val="22"/>
        </w:rPr>
        <w:t>Csak m</w:t>
      </w:r>
      <w:r w:rsidR="001B47C4" w:rsidRPr="001B47C4">
        <w:rPr>
          <w:rStyle w:val="Kiemels2"/>
          <w:color w:val="000000"/>
          <w:sz w:val="22"/>
          <w:szCs w:val="22"/>
        </w:rPr>
        <w:t>éltányosságból</w:t>
      </w:r>
      <w:r w:rsidR="004F6BD8">
        <w:rPr>
          <w:color w:val="000000"/>
          <w:sz w:val="22"/>
          <w:szCs w:val="22"/>
        </w:rPr>
        <w:t xml:space="preserve"> </w:t>
      </w:r>
      <w:r w:rsidR="001B47C4" w:rsidRPr="001B47C4">
        <w:rPr>
          <w:color w:val="000000"/>
          <w:sz w:val="22"/>
          <w:szCs w:val="22"/>
        </w:rPr>
        <w:t>lehet megállapítani támogatást, amennyiben az </w:t>
      </w:r>
      <w:r w:rsidR="001B47C4" w:rsidRPr="001B47C4">
        <w:rPr>
          <w:rStyle w:val="Kiemels2"/>
          <w:color w:val="000000"/>
          <w:sz w:val="22"/>
          <w:szCs w:val="22"/>
        </w:rPr>
        <w:t>egy főre eső jövedelem meghaladja</w:t>
      </w:r>
      <w:r w:rsidR="001B47C4" w:rsidRPr="001B47C4">
        <w:rPr>
          <w:color w:val="000000"/>
          <w:sz w:val="22"/>
          <w:szCs w:val="22"/>
        </w:rPr>
        <w:t> családos esetén az </w:t>
      </w:r>
      <w:r w:rsidR="001B47C4" w:rsidRPr="001B47C4">
        <w:rPr>
          <w:rStyle w:val="Kiemels2"/>
          <w:color w:val="000000"/>
          <w:sz w:val="22"/>
          <w:szCs w:val="22"/>
        </w:rPr>
        <w:t>57.000,-</w:t>
      </w:r>
      <w:r w:rsidR="004F6BD8">
        <w:rPr>
          <w:rStyle w:val="Kiemels2"/>
          <w:color w:val="000000"/>
          <w:sz w:val="22"/>
          <w:szCs w:val="22"/>
        </w:rPr>
        <w:t>Fo</w:t>
      </w:r>
      <w:r w:rsidR="001B47C4" w:rsidRPr="001B47C4">
        <w:rPr>
          <w:rStyle w:val="Kiemels2"/>
          <w:color w:val="000000"/>
          <w:sz w:val="22"/>
          <w:szCs w:val="22"/>
        </w:rPr>
        <w:t>rintot</w:t>
      </w:r>
      <w:r w:rsidR="001B47C4" w:rsidRPr="001B47C4">
        <w:rPr>
          <w:color w:val="000000"/>
          <w:sz w:val="22"/>
          <w:szCs w:val="22"/>
        </w:rPr>
        <w:t>, egyedülálló és kiskorú gyermekét egyedül nevelő, valamint egyszemélyes háztartásban élő esetén a </w:t>
      </w:r>
      <w:r w:rsidR="001B47C4" w:rsidRPr="001B47C4">
        <w:rPr>
          <w:rStyle w:val="Kiemels2"/>
          <w:color w:val="000000"/>
          <w:sz w:val="22"/>
          <w:szCs w:val="22"/>
        </w:rPr>
        <w:t>71.250,-</w:t>
      </w:r>
      <w:r w:rsidR="004F6BD8">
        <w:rPr>
          <w:rStyle w:val="Kiemels2"/>
          <w:color w:val="000000"/>
          <w:sz w:val="22"/>
          <w:szCs w:val="22"/>
        </w:rPr>
        <w:t>F</w:t>
      </w:r>
      <w:r w:rsidR="001B47C4" w:rsidRPr="001B47C4">
        <w:rPr>
          <w:rStyle w:val="Kiemels2"/>
          <w:color w:val="000000"/>
          <w:sz w:val="22"/>
          <w:szCs w:val="22"/>
        </w:rPr>
        <w:t>orintot</w:t>
      </w:r>
      <w:r w:rsidR="001B47C4" w:rsidRPr="001B47C4">
        <w:rPr>
          <w:color w:val="000000"/>
          <w:sz w:val="22"/>
          <w:szCs w:val="22"/>
        </w:rPr>
        <w:t>.</w:t>
      </w:r>
    </w:p>
    <w:p w14:paraId="2B7DB5D7"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p>
    <w:p w14:paraId="10B5D3B2"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Vonatkozó jogszabályok</w:t>
      </w:r>
    </w:p>
    <w:p w14:paraId="2A871E4B" w14:textId="77777777" w:rsidR="001B47C4" w:rsidRPr="001B47C4" w:rsidRDefault="001B47C4" w:rsidP="001B47C4">
      <w:pPr>
        <w:numPr>
          <w:ilvl w:val="0"/>
          <w:numId w:val="13"/>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A szociális igazgatásról és szociális ellátásokról szóló 1993. évi III. törvény,</w:t>
      </w:r>
    </w:p>
    <w:p w14:paraId="0CF88C5C" w14:textId="77777777" w:rsidR="001B47C4" w:rsidRPr="001B47C4" w:rsidRDefault="001B47C4" w:rsidP="001B47C4">
      <w:pPr>
        <w:numPr>
          <w:ilvl w:val="0"/>
          <w:numId w:val="13"/>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A pénzbeli és természetbeni szociális ellátások igénylésének és megállapításának, valamint folyósításának részletes szabályairól szóló 63/2006. (III. 27.) Korm. rendelet,</w:t>
      </w:r>
    </w:p>
    <w:p w14:paraId="362D4DF6" w14:textId="77777777" w:rsidR="001B47C4" w:rsidRDefault="001B47C4" w:rsidP="001B47C4">
      <w:pPr>
        <w:numPr>
          <w:ilvl w:val="0"/>
          <w:numId w:val="13"/>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Budapest Főváros XVI. kerületi Önkormányzat Képviselő-testületének 1/2015. (II. 23.) önkormányzati rendelete a szociális és gyermekvédelmi települési támogatásokról</w:t>
      </w:r>
    </w:p>
    <w:p w14:paraId="4719F31B" w14:textId="77777777" w:rsidR="00B958FA" w:rsidRDefault="00B958FA" w:rsidP="00B958FA">
      <w:pPr>
        <w:numPr>
          <w:ilvl w:val="0"/>
          <w:numId w:val="13"/>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Az általános közigazgatási rendtartásról szóló 2016. évi CL. törvény (Ákr.),</w:t>
      </w:r>
    </w:p>
    <w:p w14:paraId="499026A7" w14:textId="77777777" w:rsidR="00B958FA" w:rsidRDefault="00B958FA" w:rsidP="00B958FA">
      <w:pPr>
        <w:numPr>
          <w:ilvl w:val="0"/>
          <w:numId w:val="13"/>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Az adatkezelés az eljáró hatóság közhatalmi jogosítványának gyakorlásának keretében végzett feladat végrehajtásához szükséges. (GDPR 6. cikk (1) bekezdés e) pontja és Ákr. 27. §-a)</w:t>
      </w:r>
    </w:p>
    <w:p w14:paraId="4782C36C"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p>
    <w:p w14:paraId="7E8FEA7D" w14:textId="77777777" w:rsidR="001B47C4" w:rsidRPr="001B47C4" w:rsidRDefault="001B47C4" w:rsidP="001B47C4">
      <w:pPr>
        <w:pStyle w:val="Cmsor4"/>
        <w:shd w:val="clear" w:color="auto" w:fill="FFFFFF"/>
        <w:spacing w:before="0" w:beforeAutospacing="0" w:after="0" w:afterAutospacing="0"/>
        <w:jc w:val="both"/>
        <w:rPr>
          <w:color w:val="000000"/>
          <w:sz w:val="22"/>
          <w:szCs w:val="22"/>
        </w:rPr>
      </w:pPr>
      <w:r w:rsidRPr="001B47C4">
        <w:rPr>
          <w:color w:val="000000"/>
          <w:sz w:val="22"/>
          <w:szCs w:val="22"/>
        </w:rPr>
        <w:t>Fogalmak</w:t>
      </w:r>
    </w:p>
    <w:p w14:paraId="7223AF99"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t>Család:</w:t>
      </w:r>
      <w:r w:rsidRPr="001B47C4">
        <w:rPr>
          <w:color w:val="000000"/>
          <w:sz w:val="22"/>
          <w:szCs w:val="22"/>
        </w:rPr>
        <w:t> egy lakásban, vagy személyes gondoskodást nyújtó bentlakásos szociális, gyermekvédelmi intézményben együtt lakó, ott bejelentett lakóhellyel vagy tartózkodási hellyel rendelkező </w:t>
      </w:r>
      <w:r w:rsidRPr="001B47C4">
        <w:rPr>
          <w:rStyle w:val="Kiemels2"/>
          <w:color w:val="000000"/>
          <w:sz w:val="22"/>
          <w:szCs w:val="22"/>
        </w:rPr>
        <w:t>közeli hozzátartozók közössége.</w:t>
      </w:r>
    </w:p>
    <w:p w14:paraId="5E1479E4"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 </w:t>
      </w:r>
    </w:p>
    <w:p w14:paraId="5294FCAA"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lastRenderedPageBreak/>
        <w:t>Egyedülálló: </w:t>
      </w:r>
      <w:r w:rsidRPr="001B47C4">
        <w:rPr>
          <w:color w:val="000000"/>
          <w:sz w:val="22"/>
          <w:szCs w:val="22"/>
        </w:rPr>
        <w:t>Az a személy, aki hajadon, nőtlen, özvegy, elvált vagy házastársától külön él, kivéve, ha élettársa van. A házastársak akkor tekinthetők különélőnek, ha a lakcímük különböző.</w:t>
      </w:r>
    </w:p>
    <w:p w14:paraId="01B55EC4"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t>Közeli hozzátartozó:</w:t>
      </w:r>
    </w:p>
    <w:p w14:paraId="26013C0D" w14:textId="77777777" w:rsidR="001B47C4" w:rsidRPr="001B47C4" w:rsidRDefault="001B47C4" w:rsidP="001B47C4">
      <w:pPr>
        <w:numPr>
          <w:ilvl w:val="0"/>
          <w:numId w:val="14"/>
        </w:numPr>
        <w:shd w:val="clear" w:color="auto" w:fill="FFFFFF"/>
        <w:spacing w:after="0" w:line="240" w:lineRule="auto"/>
        <w:jc w:val="both"/>
        <w:rPr>
          <w:rFonts w:ascii="Times New Roman" w:hAnsi="Times New Roman" w:cs="Times New Roman"/>
          <w:color w:val="000000"/>
        </w:rPr>
      </w:pPr>
      <w:r w:rsidRPr="001B47C4">
        <w:rPr>
          <w:rStyle w:val="Kiemels2"/>
          <w:rFonts w:ascii="Times New Roman" w:hAnsi="Times New Roman" w:cs="Times New Roman"/>
          <w:color w:val="000000"/>
        </w:rPr>
        <w:t>a házastárs, az élettárs,</w:t>
      </w:r>
    </w:p>
    <w:p w14:paraId="18699711" w14:textId="77777777" w:rsidR="001B47C4" w:rsidRPr="001B47C4" w:rsidRDefault="001B47C4" w:rsidP="001B47C4">
      <w:pPr>
        <w:numPr>
          <w:ilvl w:val="0"/>
          <w:numId w:val="14"/>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a </w:t>
      </w:r>
      <w:r w:rsidRPr="001B47C4">
        <w:rPr>
          <w:rStyle w:val="Kiemels2"/>
          <w:rFonts w:ascii="Times New Roman" w:hAnsi="Times New Roman" w:cs="Times New Roman"/>
          <w:color w:val="000000"/>
        </w:rPr>
        <w:t>húszévesnél fiatalabb</w:t>
      </w:r>
      <w:r w:rsidRPr="001B47C4">
        <w:rPr>
          <w:rFonts w:ascii="Times New Roman" w:hAnsi="Times New Roman" w:cs="Times New Roman"/>
          <w:color w:val="000000"/>
        </w:rPr>
        <w:t>, önálló keresettel nem rendelkező; a</w:t>
      </w:r>
      <w:r w:rsidRPr="001B47C4">
        <w:rPr>
          <w:rStyle w:val="Kiemels2"/>
          <w:rFonts w:ascii="Times New Roman" w:hAnsi="Times New Roman" w:cs="Times New Roman"/>
          <w:color w:val="000000"/>
        </w:rPr>
        <w:t> huszonhárom évesnél fiatalabb</w:t>
      </w:r>
      <w:r w:rsidRPr="001B47C4">
        <w:rPr>
          <w:rFonts w:ascii="Times New Roman" w:hAnsi="Times New Roman" w:cs="Times New Roman"/>
          <w:color w:val="000000"/>
        </w:rPr>
        <w:t>, önálló keresettel nem rendelkező, nappali oktatás munkarendje szerint tanulmányokat folytató; a </w:t>
      </w:r>
      <w:r w:rsidRPr="001B47C4">
        <w:rPr>
          <w:rStyle w:val="Kiemels2"/>
          <w:rFonts w:ascii="Times New Roman" w:hAnsi="Times New Roman" w:cs="Times New Roman"/>
          <w:color w:val="000000"/>
        </w:rPr>
        <w:t>huszonöt évesnél fiatalabb</w:t>
      </w:r>
      <w:r w:rsidRPr="001B47C4">
        <w:rPr>
          <w:rFonts w:ascii="Times New Roman" w:hAnsi="Times New Roman" w:cs="Times New Roman"/>
          <w:color w:val="000000"/>
        </w:rPr>
        <w:t>,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w:t>
      </w:r>
    </w:p>
    <w:p w14:paraId="25D53793" w14:textId="77777777" w:rsidR="001B47C4" w:rsidRPr="001B47C4" w:rsidRDefault="001B47C4" w:rsidP="001B47C4">
      <w:pPr>
        <w:numPr>
          <w:ilvl w:val="0"/>
          <w:numId w:val="14"/>
        </w:numPr>
        <w:shd w:val="clear" w:color="auto" w:fill="FFFFFF"/>
        <w:spacing w:after="0" w:line="240" w:lineRule="auto"/>
        <w:jc w:val="both"/>
        <w:rPr>
          <w:rFonts w:ascii="Times New Roman" w:hAnsi="Times New Roman" w:cs="Times New Roman"/>
          <w:color w:val="000000"/>
        </w:rPr>
      </w:pPr>
      <w:r w:rsidRPr="001B47C4">
        <w:rPr>
          <w:rStyle w:val="Kiemels2"/>
          <w:rFonts w:ascii="Times New Roman" w:hAnsi="Times New Roman" w:cs="Times New Roman"/>
          <w:color w:val="000000"/>
        </w:rPr>
        <w:t>korhatárra való tekintet nélkül</w:t>
      </w:r>
      <w:r w:rsidRPr="001B47C4">
        <w:rPr>
          <w:rFonts w:ascii="Times New Roman" w:hAnsi="Times New Roman" w:cs="Times New Roman"/>
          <w:color w:val="000000"/>
        </w:rPr>
        <w:t> a tartósan beteg, az autista, illetve a testi, érzékszervi, értelmi vagy beszédfogyatékos vér szerinti, örökbe fogadott, mostoha-, illetve nevelt gyermek, amennyiben ez az állapot a gyermek 25. életévének betöltését megelőzően is fennállt,</w:t>
      </w:r>
    </w:p>
    <w:p w14:paraId="7FC1D86B" w14:textId="77777777" w:rsidR="001B47C4" w:rsidRPr="001B47C4" w:rsidRDefault="001B47C4" w:rsidP="001B47C4">
      <w:pPr>
        <w:numPr>
          <w:ilvl w:val="0"/>
          <w:numId w:val="14"/>
        </w:numPr>
        <w:shd w:val="clear" w:color="auto" w:fill="FFFFFF"/>
        <w:spacing w:after="0" w:line="240" w:lineRule="auto"/>
        <w:jc w:val="both"/>
        <w:rPr>
          <w:rFonts w:ascii="Times New Roman" w:hAnsi="Times New Roman" w:cs="Times New Roman"/>
          <w:color w:val="000000"/>
        </w:rPr>
      </w:pPr>
      <w:r w:rsidRPr="001B47C4">
        <w:rPr>
          <w:rStyle w:val="Kiemels2"/>
          <w:rFonts w:ascii="Times New Roman" w:hAnsi="Times New Roman" w:cs="Times New Roman"/>
          <w:color w:val="000000"/>
        </w:rPr>
        <w:t>a 18. életévét be nem töltött gyermek vonatkozásában</w:t>
      </w:r>
      <w:r w:rsidRPr="001B47C4">
        <w:rPr>
          <w:rFonts w:ascii="Times New Roman" w:hAnsi="Times New Roman" w:cs="Times New Roman"/>
          <w:color w:val="000000"/>
        </w:rPr>
        <w:t> a vér szerinti és az örökbe fogadó szülő, a szülő házastársa vagy élettársa, valamint a b) vagy c) alpontban meghatározott feltételeknek megfelelő testvér;</w:t>
      </w:r>
    </w:p>
    <w:p w14:paraId="4A986ECA"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 </w:t>
      </w:r>
    </w:p>
    <w:p w14:paraId="54DF2734"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t>Jövedelem</w:t>
      </w:r>
      <w:r w:rsidRPr="001B47C4">
        <w:rPr>
          <w:color w:val="000000"/>
          <w:sz w:val="22"/>
          <w:szCs w:val="22"/>
        </w:rPr>
        <w:t>: az elismert költségekkel és a befizetési kötelezettséggel csökkentett</w:t>
      </w:r>
    </w:p>
    <w:p w14:paraId="0FEFDE58" w14:textId="77777777" w:rsidR="00DF4AB6" w:rsidRPr="00DF4AB6" w:rsidRDefault="00DF4AB6" w:rsidP="00DF4AB6">
      <w:pPr>
        <w:numPr>
          <w:ilvl w:val="0"/>
          <w:numId w:val="18"/>
        </w:numPr>
        <w:shd w:val="clear" w:color="auto" w:fill="FFFFFF"/>
        <w:spacing w:after="0" w:line="240" w:lineRule="auto"/>
        <w:jc w:val="both"/>
        <w:rPr>
          <w:rFonts w:ascii="Times New Roman" w:hAnsi="Times New Roman" w:cs="Times New Roman"/>
          <w:color w:val="000000"/>
        </w:rPr>
      </w:pPr>
      <w:r w:rsidRPr="00DF4AB6">
        <w:rPr>
          <w:rFonts w:ascii="Times New Roman" w:hAnsi="Times New Roman" w:cs="Times New Roman"/>
          <w:color w:val="000000"/>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14:paraId="00319164" w14:textId="77777777" w:rsidR="00DF4AB6" w:rsidRPr="00DF4AB6" w:rsidRDefault="00DF4AB6" w:rsidP="00DF4AB6">
      <w:pPr>
        <w:pStyle w:val="Listaszerbekezds"/>
        <w:numPr>
          <w:ilvl w:val="0"/>
          <w:numId w:val="18"/>
        </w:numPr>
        <w:shd w:val="clear" w:color="auto" w:fill="FFFFFF"/>
        <w:suppressAutoHyphens w:val="0"/>
        <w:jc w:val="both"/>
        <w:rPr>
          <w:color w:val="000000"/>
          <w:sz w:val="22"/>
          <w:szCs w:val="22"/>
        </w:rPr>
      </w:pPr>
      <w:r w:rsidRPr="00DF4AB6">
        <w:rPr>
          <w:color w:val="000000"/>
          <w:sz w:val="22"/>
          <w:szCs w:val="22"/>
        </w:rPr>
        <w:t>azon bevétel, amely után az egyszerűsített vállalkozói adóról szóló törvény, a kisadózó vállalkozások tételes adójáról és a kisvállalati adóról szóló törvény, a kisadózó vállalkozók tételes adójáról szóló törvény vagy az egyszerűsített közteherviselési hozzájárulásról szóló törvény szerint adót, illetve hozzájárulást kell fizetni.</w:t>
      </w:r>
    </w:p>
    <w:p w14:paraId="08A35E62"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 </w:t>
      </w:r>
    </w:p>
    <w:p w14:paraId="7E6879CA"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t>Elismert költség </w:t>
      </w:r>
      <w:r w:rsidRPr="001B47C4">
        <w:rPr>
          <w:color w:val="000000"/>
          <w:sz w:val="22"/>
          <w:szCs w:val="22"/>
        </w:rPr>
        <w:t>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09153EB3"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 </w:t>
      </w:r>
    </w:p>
    <w:p w14:paraId="0F131B31"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t>Befizetési kötelezettségnek minősül </w:t>
      </w:r>
      <w:r w:rsidRPr="001B47C4">
        <w:rPr>
          <w:color w:val="000000"/>
          <w:sz w:val="22"/>
          <w:szCs w:val="22"/>
        </w:rPr>
        <w:t>a személyi jövedelemadó, a magánszemélyt terhelő egyszerűsített közteherviselési hozzájárulás, a társadalombiztosítási járulék, a nyugdíjjárulék és az egészségügyi szolgáltatási járulék.</w:t>
      </w:r>
    </w:p>
    <w:p w14:paraId="6B06E92F"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 </w:t>
      </w:r>
    </w:p>
    <w:p w14:paraId="032CADBC"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t>A jogosultság megállapításakor</w:t>
      </w:r>
    </w:p>
    <w:p w14:paraId="6411A9EF" w14:textId="77777777" w:rsidR="001B47C4" w:rsidRPr="001B47C4" w:rsidRDefault="001B47C4" w:rsidP="001B47C4">
      <w:pPr>
        <w:numPr>
          <w:ilvl w:val="0"/>
          <w:numId w:val="16"/>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a </w:t>
      </w:r>
      <w:r w:rsidRPr="001B47C4">
        <w:rPr>
          <w:rStyle w:val="Kiemels2"/>
          <w:rFonts w:ascii="Times New Roman" w:hAnsi="Times New Roman" w:cs="Times New Roman"/>
          <w:color w:val="000000"/>
        </w:rPr>
        <w:t>havi rendszerességgel járó – </w:t>
      </w:r>
      <w:r w:rsidRPr="001B47C4">
        <w:rPr>
          <w:rFonts w:ascii="Times New Roman" w:hAnsi="Times New Roman" w:cs="Times New Roman"/>
          <w:color w:val="000000"/>
        </w:rPr>
        <w:t>nem vállalkozásból, illetve őstermelői tevékenységből (a továbbiakban együtt: vállalkozás) származó –</w:t>
      </w:r>
      <w:r w:rsidRPr="001B47C4">
        <w:rPr>
          <w:rStyle w:val="Kiemels2"/>
          <w:rFonts w:ascii="Times New Roman" w:hAnsi="Times New Roman" w:cs="Times New Roman"/>
          <w:color w:val="000000"/>
        </w:rPr>
        <w:t> jövedelem</w:t>
      </w:r>
      <w:r w:rsidRPr="001B47C4">
        <w:rPr>
          <w:rFonts w:ascii="Times New Roman" w:hAnsi="Times New Roman" w:cs="Times New Roman"/>
          <w:color w:val="000000"/>
        </w:rPr>
        <w:t> esetén a kérelem benyújtását megelőző hónap jövedelmét,</w:t>
      </w:r>
    </w:p>
    <w:p w14:paraId="14B12F37" w14:textId="77777777" w:rsidR="001B47C4" w:rsidRPr="001B47C4" w:rsidRDefault="001B47C4" w:rsidP="001B47C4">
      <w:pPr>
        <w:numPr>
          <w:ilvl w:val="0"/>
          <w:numId w:val="16"/>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a </w:t>
      </w:r>
      <w:r w:rsidRPr="001B47C4">
        <w:rPr>
          <w:rStyle w:val="Kiemels2"/>
          <w:rFonts w:ascii="Times New Roman" w:hAnsi="Times New Roman" w:cs="Times New Roman"/>
          <w:color w:val="000000"/>
        </w:rPr>
        <w:t>nem havi rendszerességgel szerzett, illetve vállalkozásból származó jövedelem</w:t>
      </w:r>
      <w:r w:rsidRPr="001B47C4">
        <w:rPr>
          <w:rFonts w:ascii="Times New Roman" w:hAnsi="Times New Roman" w:cs="Times New Roman"/>
          <w:color w:val="000000"/>
        </w:rPr>
        <w:t> esetén a kérelem benyújtásának hónapját közvetlenül megelőző tizenkét hónap alatt szerzett jövedelem egyhavi átlagát</w:t>
      </w:r>
    </w:p>
    <w:p w14:paraId="6C6CFEFC"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kell figyelembe venni, azzal, hogy a b) pont szerinti számításnál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w:t>
      </w:r>
    </w:p>
    <w:p w14:paraId="2C7EF79E" w14:textId="77777777" w:rsidR="005F56AC" w:rsidRDefault="005F56AC" w:rsidP="001B47C4">
      <w:pPr>
        <w:pStyle w:val="NormlWeb"/>
        <w:shd w:val="clear" w:color="auto" w:fill="FFFFFF"/>
        <w:spacing w:before="0" w:beforeAutospacing="0" w:after="0" w:afterAutospacing="0"/>
        <w:jc w:val="both"/>
        <w:rPr>
          <w:color w:val="000000"/>
          <w:sz w:val="22"/>
          <w:szCs w:val="22"/>
        </w:rPr>
      </w:pPr>
    </w:p>
    <w:p w14:paraId="1DEE3BCC" w14:textId="77777777" w:rsidR="001925CE" w:rsidRDefault="001925CE" w:rsidP="001B47C4">
      <w:pPr>
        <w:pStyle w:val="NormlWeb"/>
        <w:shd w:val="clear" w:color="auto" w:fill="FFFFFF"/>
        <w:spacing w:before="0" w:beforeAutospacing="0" w:after="0" w:afterAutospacing="0"/>
        <w:jc w:val="both"/>
        <w:rPr>
          <w:color w:val="000000"/>
          <w:sz w:val="22"/>
          <w:szCs w:val="22"/>
        </w:rPr>
      </w:pPr>
    </w:p>
    <w:p w14:paraId="5778BAF4" w14:textId="77777777" w:rsidR="001925CE" w:rsidRDefault="001925CE" w:rsidP="001B47C4">
      <w:pPr>
        <w:pStyle w:val="NormlWeb"/>
        <w:shd w:val="clear" w:color="auto" w:fill="FFFFFF"/>
        <w:spacing w:before="0" w:beforeAutospacing="0" w:after="0" w:afterAutospacing="0"/>
        <w:jc w:val="both"/>
        <w:rPr>
          <w:color w:val="000000"/>
          <w:sz w:val="22"/>
          <w:szCs w:val="22"/>
        </w:rPr>
      </w:pPr>
    </w:p>
    <w:p w14:paraId="68383D5A"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lastRenderedPageBreak/>
        <w:t>A jövedelemszámításnál figyelmen kívül kell hagyni</w:t>
      </w:r>
    </w:p>
    <w:p w14:paraId="509693C4" w14:textId="77777777" w:rsidR="001B47C4" w:rsidRPr="001B47C4" w:rsidRDefault="001B47C4" w:rsidP="001B47C4">
      <w:pPr>
        <w:numPr>
          <w:ilvl w:val="0"/>
          <w:numId w:val="17"/>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a kérelem benyújtását megelőzően megszűnt havi rendszeres jövedelmet,</w:t>
      </w:r>
    </w:p>
    <w:p w14:paraId="3BAF9986" w14:textId="77777777" w:rsidR="001B47C4" w:rsidRPr="001B47C4" w:rsidRDefault="001B47C4" w:rsidP="001B47C4">
      <w:pPr>
        <w:numPr>
          <w:ilvl w:val="0"/>
          <w:numId w:val="17"/>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a vállalkozásból származó jövedelmet, feltéve, hogy az egyéni vállalkozói tevékenység az egyéni vállalkozói törvényben meghatározottak szerint megszűnt, az őstermelői igazolványt visszaadták vagy visszavonták, illetőleg a társas vállalkozást vagy az egyéni céget törölték a cégjegyzékből.</w:t>
      </w:r>
    </w:p>
    <w:p w14:paraId="5AA182EB" w14:textId="77777777" w:rsidR="001B47C4" w:rsidRPr="001B47C4" w:rsidRDefault="001B47C4" w:rsidP="001B47C4">
      <w:pPr>
        <w:numPr>
          <w:ilvl w:val="0"/>
          <w:numId w:val="17"/>
        </w:numPr>
        <w:shd w:val="clear" w:color="auto" w:fill="FFFFFF"/>
        <w:spacing w:after="0" w:line="240" w:lineRule="auto"/>
        <w:jc w:val="both"/>
        <w:rPr>
          <w:rFonts w:ascii="Times New Roman" w:hAnsi="Times New Roman" w:cs="Times New Roman"/>
          <w:color w:val="000000"/>
        </w:rPr>
      </w:pPr>
      <w:r w:rsidRPr="001B47C4">
        <w:rPr>
          <w:rFonts w:ascii="Times New Roman" w:hAnsi="Times New Roman" w:cs="Times New Roman"/>
          <w:color w:val="000000"/>
        </w:rPr>
        <w:t>a közfoglalkoztatásból származó havi jövedelemnek a foglalkoztatást helyettesítő támogatás összegét meghaladó részét.</w:t>
      </w:r>
    </w:p>
    <w:p w14:paraId="01285807" w14:textId="77777777" w:rsid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 </w:t>
      </w:r>
    </w:p>
    <w:p w14:paraId="03C5B22E"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rStyle w:val="Kiemels2"/>
          <w:color w:val="000000"/>
          <w:sz w:val="22"/>
          <w:szCs w:val="22"/>
        </w:rPr>
        <w:t>Nem minősül jövedelemnek</w:t>
      </w:r>
    </w:p>
    <w:p w14:paraId="52513393"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1. 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103481D4"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2. a rendkívüli gyermekvédelmi támogatás, a Gyvt. 20/A. §-a szerinti támogatás, a Gyvt. 20/B. §-ának (4)-(5) bekezdése szerinti pótlék, a nevelőszülők számára fizetett nevelési díj és külön ellátmány,</w:t>
      </w:r>
    </w:p>
    <w:p w14:paraId="49655A10"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3. az anyasági támogatás,</w:t>
      </w:r>
    </w:p>
    <w:p w14:paraId="503CEC8E"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4. a nyugdíjprémium, az egyszeri juttatás, a tizenharmadik havi nyugdíj, a tizenharmadik havi ellátás és a szépkorúak jubileumi juttatása,</w:t>
      </w:r>
    </w:p>
    <w:p w14:paraId="4C4BEE22"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17FB736F"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6. a fogadó szervezet által az önkéntesnek külön törvény alapján biztosított juttatás,</w:t>
      </w:r>
    </w:p>
    <w:p w14:paraId="24881E13"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7.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14F693F3"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8. a házi segítségnyújtás keretében társadalmi gondozásért kapott tiszteletdíj,</w:t>
      </w:r>
    </w:p>
    <w:p w14:paraId="52968AF9"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9. az energiafelhasználáshoz nyújtott támogatás,</w:t>
      </w:r>
    </w:p>
    <w:p w14:paraId="745E470C" w14:textId="77777777" w:rsidR="001B47C4" w:rsidRPr="001B47C4" w:rsidRDefault="001B47C4" w:rsidP="001B47C4">
      <w:pPr>
        <w:pStyle w:val="NormlWeb"/>
        <w:shd w:val="clear" w:color="auto" w:fill="FFFFFF"/>
        <w:spacing w:before="0" w:beforeAutospacing="0" w:after="0" w:afterAutospacing="0"/>
        <w:jc w:val="both"/>
        <w:rPr>
          <w:color w:val="000000"/>
          <w:sz w:val="22"/>
          <w:szCs w:val="22"/>
        </w:rPr>
      </w:pPr>
      <w:r w:rsidRPr="001B47C4">
        <w:rPr>
          <w:color w:val="000000"/>
          <w:sz w:val="22"/>
          <w:szCs w:val="22"/>
        </w:rPr>
        <w:t>10.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5FD89A55" w14:textId="77777777" w:rsidR="001B47C4" w:rsidRPr="001B47C4" w:rsidRDefault="001B47C4" w:rsidP="001B47C4">
      <w:pPr>
        <w:pStyle w:val="NormlWeb"/>
        <w:shd w:val="clear" w:color="auto" w:fill="FFFFFF"/>
        <w:spacing w:before="0" w:beforeAutospacing="0" w:after="0" w:afterAutospacing="0"/>
        <w:jc w:val="both"/>
        <w:rPr>
          <w:color w:val="000000"/>
        </w:rPr>
      </w:pPr>
      <w:r w:rsidRPr="001B47C4">
        <w:rPr>
          <w:color w:val="000000"/>
          <w:sz w:val="22"/>
          <w:szCs w:val="22"/>
        </w:rPr>
        <w:t>11.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w:t>
      </w:r>
      <w:r w:rsidRPr="001B47C4">
        <w:rPr>
          <w:color w:val="000000"/>
        </w:rPr>
        <w:t xml:space="preserve"> célját szolgáló ingatlan vagy vagyoni értékű jog vásárlására kerül sor,</w:t>
      </w:r>
    </w:p>
    <w:p w14:paraId="13A59C34" w14:textId="77777777" w:rsidR="001B47C4" w:rsidRPr="001B47C4" w:rsidRDefault="001B47C4" w:rsidP="001B47C4">
      <w:pPr>
        <w:pStyle w:val="NormlWeb"/>
        <w:shd w:val="clear" w:color="auto" w:fill="FFFFFF"/>
        <w:spacing w:before="0" w:beforeAutospacing="0" w:after="0" w:afterAutospacing="0"/>
        <w:jc w:val="both"/>
        <w:rPr>
          <w:color w:val="000000"/>
        </w:rPr>
      </w:pPr>
      <w:r w:rsidRPr="001B47C4">
        <w:rPr>
          <w:color w:val="000000"/>
        </w:rPr>
        <w:t>12.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53662AE4" w14:textId="77777777" w:rsidR="001B47C4" w:rsidRPr="001B47C4" w:rsidRDefault="001B47C4" w:rsidP="001B47C4">
      <w:pPr>
        <w:pStyle w:val="NormlWeb"/>
        <w:shd w:val="clear" w:color="auto" w:fill="FFFFFF"/>
        <w:spacing w:before="0" w:beforeAutospacing="0" w:after="0" w:afterAutospacing="0"/>
        <w:jc w:val="both"/>
        <w:rPr>
          <w:color w:val="000000"/>
        </w:rPr>
      </w:pPr>
      <w:r w:rsidRPr="001B47C4">
        <w:rPr>
          <w:color w:val="000000"/>
        </w:rPr>
        <w:t>13. az Szjatv. 7. § (1) bekezdés b)-z) pontja szerinti bevétel.</w:t>
      </w:r>
    </w:p>
    <w:p w14:paraId="118848EB" w14:textId="77777777" w:rsidR="003C4C15" w:rsidRDefault="003C4C15" w:rsidP="001B47C4">
      <w:pPr>
        <w:spacing w:after="0" w:line="240" w:lineRule="auto"/>
        <w:jc w:val="both"/>
        <w:rPr>
          <w:rFonts w:ascii="Times New Roman" w:hAnsi="Times New Roman" w:cs="Times New Roman"/>
          <w:sz w:val="24"/>
          <w:szCs w:val="24"/>
        </w:rPr>
      </w:pPr>
    </w:p>
    <w:p w14:paraId="05AB83A7" w14:textId="77777777" w:rsidR="000959CE" w:rsidRPr="00883C07" w:rsidRDefault="000959CE" w:rsidP="000959CE">
      <w:pPr>
        <w:shd w:val="clear" w:color="auto" w:fill="FFFFFF"/>
        <w:spacing w:after="0" w:line="240" w:lineRule="auto"/>
        <w:jc w:val="both"/>
        <w:rPr>
          <w:rFonts w:ascii="Times New Roman" w:eastAsia="Times New Roman" w:hAnsi="Times New Roman" w:cs="Times New Roman"/>
          <w:b/>
          <w:bCs/>
          <w:color w:val="000000"/>
          <w:lang w:eastAsia="hu-HU"/>
        </w:rPr>
      </w:pPr>
      <w:r w:rsidRPr="00883C07">
        <w:rPr>
          <w:rFonts w:ascii="Times New Roman" w:eastAsia="Times New Roman" w:hAnsi="Times New Roman" w:cs="Times New Roman"/>
          <w:b/>
          <w:bCs/>
          <w:color w:val="000000"/>
          <w:lang w:eastAsia="hu-HU"/>
        </w:rPr>
        <w:t>Kötelezettség, mulasztás</w:t>
      </w:r>
    </w:p>
    <w:p w14:paraId="28FC734F" w14:textId="61FEF8C3" w:rsidR="000959CE" w:rsidRPr="00375B62" w:rsidRDefault="000959CE" w:rsidP="000959CE">
      <w:pPr>
        <w:pStyle w:val="NormlWeb"/>
        <w:shd w:val="clear" w:color="auto" w:fill="FFFFFF"/>
        <w:spacing w:beforeAutospacing="0" w:after="0" w:afterAutospacing="0"/>
        <w:jc w:val="both"/>
        <w:rPr>
          <w:color w:val="000000"/>
          <w:sz w:val="22"/>
          <w:szCs w:val="22"/>
        </w:rPr>
      </w:pPr>
      <w:r w:rsidRPr="00C65193">
        <w:rPr>
          <w:color w:val="000000"/>
          <w:sz w:val="22"/>
          <w:szCs w:val="22"/>
        </w:rPr>
        <w:t xml:space="preserve">Aki </w:t>
      </w:r>
      <w:r w:rsidR="00844B2F">
        <w:rPr>
          <w:color w:val="000000"/>
          <w:sz w:val="22"/>
          <w:szCs w:val="22"/>
        </w:rPr>
        <w:t>a</w:t>
      </w:r>
      <w:r w:rsidRPr="00C65193">
        <w:rPr>
          <w:color w:val="000000"/>
          <w:sz w:val="22"/>
          <w:szCs w:val="22"/>
        </w:rPr>
        <w:t xml:space="preserve"> kiutalt támogatást – rosszhiszeműség hiányában is – jogosulatlanul veszi igénybe vagy azt nem a megjelölt célra fordítja, az a támogatás egy összegben történő visszafizetésére kötelez</w:t>
      </w:r>
      <w:r>
        <w:rPr>
          <w:color w:val="000000"/>
          <w:sz w:val="22"/>
          <w:szCs w:val="22"/>
        </w:rPr>
        <w:t>hető</w:t>
      </w:r>
      <w:r w:rsidRPr="00C65193">
        <w:rPr>
          <w:color w:val="000000"/>
          <w:sz w:val="22"/>
          <w:szCs w:val="22"/>
        </w:rPr>
        <w:t>.</w:t>
      </w:r>
    </w:p>
    <w:p w14:paraId="71CDF7E2" w14:textId="77777777" w:rsidR="000959CE" w:rsidRDefault="000959CE" w:rsidP="001B47C4">
      <w:pPr>
        <w:spacing w:after="0" w:line="240" w:lineRule="auto"/>
        <w:jc w:val="both"/>
        <w:rPr>
          <w:rFonts w:ascii="Times New Roman" w:hAnsi="Times New Roman" w:cs="Times New Roman"/>
          <w:sz w:val="24"/>
          <w:szCs w:val="24"/>
        </w:rPr>
      </w:pPr>
    </w:p>
    <w:p w14:paraId="51A7480A" w14:textId="66A01E64" w:rsidR="00844B2F" w:rsidRPr="00844B2F" w:rsidRDefault="00844B2F" w:rsidP="00844B2F">
      <w:pPr>
        <w:pStyle w:val="NormlWeb"/>
        <w:shd w:val="clear" w:color="auto" w:fill="FFFFFF"/>
        <w:spacing w:beforeAutospacing="0" w:after="0" w:afterAutospacing="0"/>
        <w:jc w:val="both"/>
        <w:rPr>
          <w:color w:val="000000"/>
          <w:sz w:val="22"/>
          <w:szCs w:val="22"/>
        </w:rPr>
      </w:pPr>
      <w:r w:rsidRPr="003A39AB">
        <w:rPr>
          <w:sz w:val="22"/>
          <w:szCs w:val="22"/>
        </w:rPr>
        <w:t xml:space="preserve">Az általános közigazgatási rendtartásról szóló 2016. évi CL. törvény (továbbiakban: Ákr.) 64.§ (2) bekezdése alapján, ha az ügyfél vagy képviselője más tudomása ellenére az ügy szempontjából jelentős adatot </w:t>
      </w:r>
      <w:r w:rsidRPr="003A39AB">
        <w:rPr>
          <w:b/>
          <w:sz w:val="22"/>
          <w:szCs w:val="22"/>
        </w:rPr>
        <w:t>valótlanul állít vagy elhallgat</w:t>
      </w:r>
      <w:r w:rsidRPr="003A39AB">
        <w:rPr>
          <w:sz w:val="22"/>
          <w:szCs w:val="22"/>
        </w:rPr>
        <w:t xml:space="preserve"> - kivéve, ha az Ákr. 66. § (2) bekezdésében vagy (3) bekezdés b) és c) pontjában meghatározott ok áll fenn -, </w:t>
      </w:r>
      <w:r w:rsidRPr="003A39AB">
        <w:rPr>
          <w:b/>
          <w:sz w:val="22"/>
          <w:szCs w:val="22"/>
        </w:rPr>
        <w:t>eljárási bírsággal sújtható</w:t>
      </w:r>
    </w:p>
    <w:sectPr w:rsidR="00844B2F" w:rsidRPr="00844B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0DA7D" w14:textId="77777777" w:rsidR="00A03A56" w:rsidRDefault="00A03A56" w:rsidP="00F00387">
      <w:pPr>
        <w:spacing w:after="0" w:line="240" w:lineRule="auto"/>
      </w:pPr>
      <w:r>
        <w:separator/>
      </w:r>
    </w:p>
  </w:endnote>
  <w:endnote w:type="continuationSeparator" w:id="0">
    <w:p w14:paraId="61A8BC41" w14:textId="77777777" w:rsidR="00A03A56" w:rsidRDefault="00A03A56" w:rsidP="00F0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7E75" w14:textId="77777777" w:rsidR="00F00387" w:rsidRDefault="00F00387" w:rsidP="00F00387">
    <w:pPr>
      <w:pStyle w:val="lfej"/>
      <w:jc w:val="center"/>
      <w:rPr>
        <w:bCs/>
        <w:sz w:val="24"/>
        <w:szCs w:val="24"/>
      </w:rPr>
    </w:pPr>
    <w:r>
      <w:t xml:space="preserve">Temetési támogatás tájékoztató </w:t>
    </w:r>
    <w:r>
      <w:rPr>
        <w:bCs/>
        <w:sz w:val="24"/>
        <w:szCs w:val="24"/>
      </w:rPr>
      <w:fldChar w:fldCharType="begin"/>
    </w:r>
    <w:r>
      <w:rPr>
        <w:bCs/>
      </w:rPr>
      <w:instrText>PAGE</w:instrText>
    </w:r>
    <w:r>
      <w:rPr>
        <w:bCs/>
        <w:sz w:val="24"/>
        <w:szCs w:val="24"/>
      </w:rPr>
      <w:fldChar w:fldCharType="separate"/>
    </w:r>
    <w:r w:rsidR="00951251">
      <w:rPr>
        <w:bCs/>
        <w:noProof/>
      </w:rPr>
      <w:t>1</w:t>
    </w:r>
    <w:r>
      <w:rPr>
        <w:bCs/>
        <w:sz w:val="24"/>
        <w:szCs w:val="24"/>
      </w:rPr>
      <w:fldChar w:fldCharType="end"/>
    </w:r>
    <w:r>
      <w:t xml:space="preserve"> / </w:t>
    </w:r>
    <w:r>
      <w:rPr>
        <w:bCs/>
        <w:sz w:val="24"/>
        <w:szCs w:val="24"/>
      </w:rPr>
      <w:fldChar w:fldCharType="begin"/>
    </w:r>
    <w:r>
      <w:rPr>
        <w:bCs/>
      </w:rPr>
      <w:instrText>NUMPAGES</w:instrText>
    </w:r>
    <w:r>
      <w:rPr>
        <w:bCs/>
        <w:sz w:val="24"/>
        <w:szCs w:val="24"/>
      </w:rPr>
      <w:fldChar w:fldCharType="separate"/>
    </w:r>
    <w:r w:rsidR="00951251">
      <w:rPr>
        <w:bCs/>
        <w:noProof/>
      </w:rPr>
      <w:t>4</w:t>
    </w:r>
    <w:r>
      <w:rPr>
        <w:bCs/>
        <w:sz w:val="24"/>
        <w:szCs w:val="24"/>
      </w:rPr>
      <w:fldChar w:fldCharType="end"/>
    </w:r>
  </w:p>
  <w:p w14:paraId="064F0F2C" w14:textId="77777777" w:rsidR="00F00387" w:rsidRPr="00F00387" w:rsidRDefault="00F00387" w:rsidP="00F0038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85FAC" w14:textId="77777777" w:rsidR="00A03A56" w:rsidRDefault="00A03A56" w:rsidP="00F00387">
      <w:pPr>
        <w:spacing w:after="0" w:line="240" w:lineRule="auto"/>
      </w:pPr>
      <w:r>
        <w:separator/>
      </w:r>
    </w:p>
  </w:footnote>
  <w:footnote w:type="continuationSeparator" w:id="0">
    <w:p w14:paraId="75064061" w14:textId="77777777" w:rsidR="00A03A56" w:rsidRDefault="00A03A56" w:rsidP="00F003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6121"/>
    <w:multiLevelType w:val="multilevel"/>
    <w:tmpl w:val="DD66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5514F"/>
    <w:multiLevelType w:val="multilevel"/>
    <w:tmpl w:val="F9CE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550A6"/>
    <w:multiLevelType w:val="multilevel"/>
    <w:tmpl w:val="6B06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A4565"/>
    <w:multiLevelType w:val="multilevel"/>
    <w:tmpl w:val="F738D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0679B"/>
    <w:multiLevelType w:val="multilevel"/>
    <w:tmpl w:val="01F8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315A1"/>
    <w:multiLevelType w:val="multilevel"/>
    <w:tmpl w:val="11E4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B05E5"/>
    <w:multiLevelType w:val="multilevel"/>
    <w:tmpl w:val="BF0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6702D"/>
    <w:multiLevelType w:val="multilevel"/>
    <w:tmpl w:val="7C8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F6E99"/>
    <w:multiLevelType w:val="multilevel"/>
    <w:tmpl w:val="78666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867467"/>
    <w:multiLevelType w:val="multilevel"/>
    <w:tmpl w:val="DB2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7199D"/>
    <w:multiLevelType w:val="multilevel"/>
    <w:tmpl w:val="91B8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029B7"/>
    <w:multiLevelType w:val="multilevel"/>
    <w:tmpl w:val="089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270BA"/>
    <w:multiLevelType w:val="multilevel"/>
    <w:tmpl w:val="99F83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C05693"/>
    <w:multiLevelType w:val="multilevel"/>
    <w:tmpl w:val="2C2A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B0FA7"/>
    <w:multiLevelType w:val="multilevel"/>
    <w:tmpl w:val="68FC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4465D"/>
    <w:multiLevelType w:val="multilevel"/>
    <w:tmpl w:val="60087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E5ED1"/>
    <w:multiLevelType w:val="multilevel"/>
    <w:tmpl w:val="707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F76555"/>
    <w:multiLevelType w:val="multilevel"/>
    <w:tmpl w:val="796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1D1C12"/>
    <w:multiLevelType w:val="multilevel"/>
    <w:tmpl w:val="4AA03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2A7682"/>
    <w:multiLevelType w:val="multilevel"/>
    <w:tmpl w:val="68A0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5"/>
  </w:num>
  <w:num w:numId="4">
    <w:abstractNumId w:val="19"/>
  </w:num>
  <w:num w:numId="5">
    <w:abstractNumId w:val="16"/>
  </w:num>
  <w:num w:numId="6">
    <w:abstractNumId w:val="7"/>
  </w:num>
  <w:num w:numId="7">
    <w:abstractNumId w:val="6"/>
  </w:num>
  <w:num w:numId="8">
    <w:abstractNumId w:val="1"/>
  </w:num>
  <w:num w:numId="9">
    <w:abstractNumId w:val="5"/>
  </w:num>
  <w:num w:numId="10">
    <w:abstractNumId w:val="18"/>
  </w:num>
  <w:num w:numId="11">
    <w:abstractNumId w:val="4"/>
  </w:num>
  <w:num w:numId="12">
    <w:abstractNumId w:val="13"/>
  </w:num>
  <w:num w:numId="13">
    <w:abstractNumId w:val="11"/>
  </w:num>
  <w:num w:numId="14">
    <w:abstractNumId w:val="10"/>
  </w:num>
  <w:num w:numId="15">
    <w:abstractNumId w:val="12"/>
  </w:num>
  <w:num w:numId="16">
    <w:abstractNumId w:val="3"/>
  </w:num>
  <w:num w:numId="17">
    <w:abstractNumId w:val="0"/>
  </w:num>
  <w:num w:numId="18">
    <w:abstractNumId w:val="8"/>
  </w:num>
  <w:num w:numId="19">
    <w:abstractNumId w:val="17"/>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DB"/>
    <w:rsid w:val="00002BF8"/>
    <w:rsid w:val="000959CE"/>
    <w:rsid w:val="001137DD"/>
    <w:rsid w:val="001925CE"/>
    <w:rsid w:val="001B47C4"/>
    <w:rsid w:val="00216D99"/>
    <w:rsid w:val="002636F2"/>
    <w:rsid w:val="002C7A5F"/>
    <w:rsid w:val="002E268B"/>
    <w:rsid w:val="00306F20"/>
    <w:rsid w:val="0037681C"/>
    <w:rsid w:val="003C4C15"/>
    <w:rsid w:val="004E2311"/>
    <w:rsid w:val="004F6BD8"/>
    <w:rsid w:val="00543DDF"/>
    <w:rsid w:val="00576C94"/>
    <w:rsid w:val="005C4A82"/>
    <w:rsid w:val="005F30DB"/>
    <w:rsid w:val="005F56AC"/>
    <w:rsid w:val="00624E7F"/>
    <w:rsid w:val="00653E40"/>
    <w:rsid w:val="00706504"/>
    <w:rsid w:val="00717DFE"/>
    <w:rsid w:val="0082328E"/>
    <w:rsid w:val="00844B2F"/>
    <w:rsid w:val="00951251"/>
    <w:rsid w:val="009776CB"/>
    <w:rsid w:val="009E50EB"/>
    <w:rsid w:val="00A03A56"/>
    <w:rsid w:val="00A403AB"/>
    <w:rsid w:val="00B958FA"/>
    <w:rsid w:val="00BC3808"/>
    <w:rsid w:val="00BF5925"/>
    <w:rsid w:val="00C230E8"/>
    <w:rsid w:val="00C457B2"/>
    <w:rsid w:val="00C601B8"/>
    <w:rsid w:val="00C60F34"/>
    <w:rsid w:val="00CB0645"/>
    <w:rsid w:val="00D3749B"/>
    <w:rsid w:val="00DA2EF5"/>
    <w:rsid w:val="00DE6872"/>
    <w:rsid w:val="00DF4AB6"/>
    <w:rsid w:val="00E8671B"/>
    <w:rsid w:val="00EE0388"/>
    <w:rsid w:val="00F00387"/>
    <w:rsid w:val="00FA5E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FA8F"/>
  <w15:chartTrackingRefBased/>
  <w15:docId w15:val="{AFD2C6A7-C2BC-42DF-88CA-5043D44A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5F30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4">
    <w:name w:val="heading 4"/>
    <w:basedOn w:val="Norml"/>
    <w:link w:val="Cmsor4Char"/>
    <w:uiPriority w:val="9"/>
    <w:qFormat/>
    <w:rsid w:val="005F30DB"/>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F30DB"/>
    <w:rPr>
      <w:rFonts w:ascii="Times New Roman" w:eastAsia="Times New Roman" w:hAnsi="Times New Roman" w:cs="Times New Roman"/>
      <w:b/>
      <w:bCs/>
      <w:kern w:val="36"/>
      <w:sz w:val="48"/>
      <w:szCs w:val="48"/>
      <w:lang w:eastAsia="hu-HU"/>
    </w:rPr>
  </w:style>
  <w:style w:type="character" w:customStyle="1" w:styleId="Cmsor4Char">
    <w:name w:val="Címsor 4 Char"/>
    <w:basedOn w:val="Bekezdsalapbettpusa"/>
    <w:link w:val="Cmsor4"/>
    <w:uiPriority w:val="9"/>
    <w:rsid w:val="005F30DB"/>
    <w:rPr>
      <w:rFonts w:ascii="Times New Roman" w:eastAsia="Times New Roman" w:hAnsi="Times New Roman" w:cs="Times New Roman"/>
      <w:b/>
      <w:bCs/>
      <w:sz w:val="24"/>
      <w:szCs w:val="24"/>
      <w:lang w:eastAsia="hu-HU"/>
    </w:rPr>
  </w:style>
  <w:style w:type="paragraph" w:styleId="NormlWeb">
    <w:name w:val="Normal (Web)"/>
    <w:basedOn w:val="Norml"/>
    <w:uiPriority w:val="99"/>
    <w:unhideWhenUsed/>
    <w:qFormat/>
    <w:rsid w:val="005F30D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F30DB"/>
    <w:rPr>
      <w:b/>
      <w:bCs/>
    </w:rPr>
  </w:style>
  <w:style w:type="character" w:styleId="Hiperhivatkozs">
    <w:name w:val="Hyperlink"/>
    <w:basedOn w:val="Bekezdsalapbettpusa"/>
    <w:uiPriority w:val="99"/>
    <w:semiHidden/>
    <w:unhideWhenUsed/>
    <w:rsid w:val="005F30DB"/>
    <w:rPr>
      <w:color w:val="0000FF"/>
      <w:u w:val="single"/>
    </w:rPr>
  </w:style>
  <w:style w:type="paragraph" w:styleId="Buborkszveg">
    <w:name w:val="Balloon Text"/>
    <w:basedOn w:val="Norml"/>
    <w:link w:val="BuborkszvegChar"/>
    <w:uiPriority w:val="99"/>
    <w:semiHidden/>
    <w:unhideWhenUsed/>
    <w:rsid w:val="00C601B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601B8"/>
    <w:rPr>
      <w:rFonts w:ascii="Segoe UI" w:hAnsi="Segoe UI" w:cs="Segoe UI"/>
      <w:sz w:val="18"/>
      <w:szCs w:val="18"/>
    </w:rPr>
  </w:style>
  <w:style w:type="paragraph" w:styleId="lfej">
    <w:name w:val="header"/>
    <w:aliases w:val="Char Char Char"/>
    <w:basedOn w:val="Norml"/>
    <w:link w:val="lfejChar"/>
    <w:unhideWhenUsed/>
    <w:rsid w:val="00F00387"/>
    <w:pPr>
      <w:tabs>
        <w:tab w:val="center" w:pos="4536"/>
        <w:tab w:val="right" w:pos="9072"/>
      </w:tabs>
      <w:spacing w:after="0" w:line="240" w:lineRule="auto"/>
    </w:pPr>
  </w:style>
  <w:style w:type="character" w:customStyle="1" w:styleId="lfejChar">
    <w:name w:val="Élőfej Char"/>
    <w:aliases w:val="Char Char Char Char"/>
    <w:basedOn w:val="Bekezdsalapbettpusa"/>
    <w:link w:val="lfej"/>
    <w:rsid w:val="00F00387"/>
  </w:style>
  <w:style w:type="paragraph" w:styleId="llb">
    <w:name w:val="footer"/>
    <w:basedOn w:val="Norml"/>
    <w:link w:val="llbChar"/>
    <w:uiPriority w:val="99"/>
    <w:unhideWhenUsed/>
    <w:rsid w:val="00F00387"/>
    <w:pPr>
      <w:tabs>
        <w:tab w:val="center" w:pos="4536"/>
        <w:tab w:val="right" w:pos="9072"/>
      </w:tabs>
      <w:spacing w:after="0" w:line="240" w:lineRule="auto"/>
    </w:pPr>
  </w:style>
  <w:style w:type="character" w:customStyle="1" w:styleId="llbChar">
    <w:name w:val="Élőláb Char"/>
    <w:basedOn w:val="Bekezdsalapbettpusa"/>
    <w:link w:val="llb"/>
    <w:uiPriority w:val="99"/>
    <w:rsid w:val="00F00387"/>
  </w:style>
  <w:style w:type="paragraph" w:styleId="Listaszerbekezds">
    <w:name w:val="List Paragraph"/>
    <w:basedOn w:val="Norml"/>
    <w:qFormat/>
    <w:rsid w:val="00DF4AB6"/>
    <w:pPr>
      <w:suppressAutoHyphens/>
      <w:spacing w:after="0" w:line="240" w:lineRule="auto"/>
      <w:ind w:left="720"/>
      <w:contextualSpacing/>
    </w:pPr>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9124">
      <w:bodyDiv w:val="1"/>
      <w:marLeft w:val="0"/>
      <w:marRight w:val="0"/>
      <w:marTop w:val="0"/>
      <w:marBottom w:val="0"/>
      <w:divBdr>
        <w:top w:val="none" w:sz="0" w:space="0" w:color="auto"/>
        <w:left w:val="none" w:sz="0" w:space="0" w:color="auto"/>
        <w:bottom w:val="none" w:sz="0" w:space="0" w:color="auto"/>
        <w:right w:val="none" w:sz="0" w:space="0" w:color="auto"/>
      </w:divBdr>
      <w:divsChild>
        <w:div w:id="1736900924">
          <w:marLeft w:val="0"/>
          <w:marRight w:val="0"/>
          <w:marTop w:val="0"/>
          <w:marBottom w:val="0"/>
          <w:divBdr>
            <w:top w:val="none" w:sz="0" w:space="0" w:color="auto"/>
            <w:left w:val="none" w:sz="0" w:space="0" w:color="auto"/>
            <w:bottom w:val="none" w:sz="0" w:space="0" w:color="auto"/>
            <w:right w:val="none" w:sz="0" w:space="0" w:color="auto"/>
          </w:divBdr>
          <w:divsChild>
            <w:div w:id="1026373528">
              <w:marLeft w:val="0"/>
              <w:marRight w:val="0"/>
              <w:marTop w:val="0"/>
              <w:marBottom w:val="0"/>
              <w:divBdr>
                <w:top w:val="none" w:sz="0" w:space="0" w:color="auto"/>
                <w:left w:val="none" w:sz="0" w:space="0" w:color="auto"/>
                <w:bottom w:val="none" w:sz="0" w:space="0" w:color="auto"/>
                <w:right w:val="none" w:sz="0" w:space="0" w:color="auto"/>
              </w:divBdr>
            </w:div>
          </w:divsChild>
        </w:div>
        <w:div w:id="1680086535">
          <w:marLeft w:val="0"/>
          <w:marRight w:val="0"/>
          <w:marTop w:val="0"/>
          <w:marBottom w:val="0"/>
          <w:divBdr>
            <w:top w:val="none" w:sz="0" w:space="0" w:color="auto"/>
            <w:left w:val="none" w:sz="0" w:space="0" w:color="auto"/>
            <w:bottom w:val="none" w:sz="0" w:space="0" w:color="auto"/>
            <w:right w:val="none" w:sz="0" w:space="0" w:color="auto"/>
          </w:divBdr>
          <w:divsChild>
            <w:div w:id="1663971254">
              <w:marLeft w:val="0"/>
              <w:marRight w:val="0"/>
              <w:marTop w:val="0"/>
              <w:marBottom w:val="0"/>
              <w:divBdr>
                <w:top w:val="none" w:sz="0" w:space="0" w:color="auto"/>
                <w:left w:val="none" w:sz="0" w:space="0" w:color="auto"/>
                <w:bottom w:val="none" w:sz="0" w:space="0" w:color="auto"/>
                <w:right w:val="none" w:sz="0" w:space="0" w:color="auto"/>
              </w:divBdr>
            </w:div>
          </w:divsChild>
        </w:div>
        <w:div w:id="607543205">
          <w:marLeft w:val="0"/>
          <w:marRight w:val="0"/>
          <w:marTop w:val="0"/>
          <w:marBottom w:val="0"/>
          <w:divBdr>
            <w:top w:val="none" w:sz="0" w:space="0" w:color="auto"/>
            <w:left w:val="none" w:sz="0" w:space="0" w:color="auto"/>
            <w:bottom w:val="none" w:sz="0" w:space="0" w:color="auto"/>
            <w:right w:val="none" w:sz="0" w:space="0" w:color="auto"/>
          </w:divBdr>
          <w:divsChild>
            <w:div w:id="651178505">
              <w:marLeft w:val="0"/>
              <w:marRight w:val="0"/>
              <w:marTop w:val="0"/>
              <w:marBottom w:val="0"/>
              <w:divBdr>
                <w:top w:val="none" w:sz="0" w:space="0" w:color="auto"/>
                <w:left w:val="none" w:sz="0" w:space="0" w:color="auto"/>
                <w:bottom w:val="none" w:sz="0" w:space="0" w:color="auto"/>
                <w:right w:val="none" w:sz="0" w:space="0" w:color="auto"/>
              </w:divBdr>
            </w:div>
          </w:divsChild>
        </w:div>
        <w:div w:id="858350892">
          <w:marLeft w:val="0"/>
          <w:marRight w:val="0"/>
          <w:marTop w:val="0"/>
          <w:marBottom w:val="0"/>
          <w:divBdr>
            <w:top w:val="none" w:sz="0" w:space="0" w:color="auto"/>
            <w:left w:val="none" w:sz="0" w:space="0" w:color="auto"/>
            <w:bottom w:val="none" w:sz="0" w:space="0" w:color="auto"/>
            <w:right w:val="none" w:sz="0" w:space="0" w:color="auto"/>
          </w:divBdr>
          <w:divsChild>
            <w:div w:id="1356035745">
              <w:marLeft w:val="0"/>
              <w:marRight w:val="0"/>
              <w:marTop w:val="0"/>
              <w:marBottom w:val="0"/>
              <w:divBdr>
                <w:top w:val="none" w:sz="0" w:space="0" w:color="auto"/>
                <w:left w:val="none" w:sz="0" w:space="0" w:color="auto"/>
                <w:bottom w:val="none" w:sz="0" w:space="0" w:color="auto"/>
                <w:right w:val="none" w:sz="0" w:space="0" w:color="auto"/>
              </w:divBdr>
            </w:div>
          </w:divsChild>
        </w:div>
        <w:div w:id="1258830099">
          <w:marLeft w:val="0"/>
          <w:marRight w:val="0"/>
          <w:marTop w:val="0"/>
          <w:marBottom w:val="0"/>
          <w:divBdr>
            <w:top w:val="none" w:sz="0" w:space="0" w:color="auto"/>
            <w:left w:val="none" w:sz="0" w:space="0" w:color="auto"/>
            <w:bottom w:val="none" w:sz="0" w:space="0" w:color="auto"/>
            <w:right w:val="none" w:sz="0" w:space="0" w:color="auto"/>
          </w:divBdr>
          <w:divsChild>
            <w:div w:id="127820625">
              <w:marLeft w:val="0"/>
              <w:marRight w:val="0"/>
              <w:marTop w:val="0"/>
              <w:marBottom w:val="0"/>
              <w:divBdr>
                <w:top w:val="none" w:sz="0" w:space="0" w:color="auto"/>
                <w:left w:val="none" w:sz="0" w:space="0" w:color="auto"/>
                <w:bottom w:val="none" w:sz="0" w:space="0" w:color="auto"/>
                <w:right w:val="none" w:sz="0" w:space="0" w:color="auto"/>
              </w:divBdr>
            </w:div>
          </w:divsChild>
        </w:div>
        <w:div w:id="1747846402">
          <w:marLeft w:val="0"/>
          <w:marRight w:val="0"/>
          <w:marTop w:val="0"/>
          <w:marBottom w:val="0"/>
          <w:divBdr>
            <w:top w:val="none" w:sz="0" w:space="0" w:color="auto"/>
            <w:left w:val="none" w:sz="0" w:space="0" w:color="auto"/>
            <w:bottom w:val="none" w:sz="0" w:space="0" w:color="auto"/>
            <w:right w:val="none" w:sz="0" w:space="0" w:color="auto"/>
          </w:divBdr>
          <w:divsChild>
            <w:div w:id="500973879">
              <w:marLeft w:val="0"/>
              <w:marRight w:val="0"/>
              <w:marTop w:val="0"/>
              <w:marBottom w:val="0"/>
              <w:divBdr>
                <w:top w:val="none" w:sz="0" w:space="0" w:color="auto"/>
                <w:left w:val="none" w:sz="0" w:space="0" w:color="auto"/>
                <w:bottom w:val="none" w:sz="0" w:space="0" w:color="auto"/>
                <w:right w:val="none" w:sz="0" w:space="0" w:color="auto"/>
              </w:divBdr>
            </w:div>
          </w:divsChild>
        </w:div>
        <w:div w:id="171146136">
          <w:marLeft w:val="0"/>
          <w:marRight w:val="0"/>
          <w:marTop w:val="0"/>
          <w:marBottom w:val="0"/>
          <w:divBdr>
            <w:top w:val="none" w:sz="0" w:space="0" w:color="auto"/>
            <w:left w:val="none" w:sz="0" w:space="0" w:color="auto"/>
            <w:bottom w:val="none" w:sz="0" w:space="0" w:color="auto"/>
            <w:right w:val="none" w:sz="0" w:space="0" w:color="auto"/>
          </w:divBdr>
          <w:divsChild>
            <w:div w:id="863592361">
              <w:marLeft w:val="0"/>
              <w:marRight w:val="0"/>
              <w:marTop w:val="0"/>
              <w:marBottom w:val="0"/>
              <w:divBdr>
                <w:top w:val="none" w:sz="0" w:space="0" w:color="auto"/>
                <w:left w:val="none" w:sz="0" w:space="0" w:color="auto"/>
                <w:bottom w:val="none" w:sz="0" w:space="0" w:color="auto"/>
                <w:right w:val="none" w:sz="0" w:space="0" w:color="auto"/>
              </w:divBdr>
            </w:div>
          </w:divsChild>
        </w:div>
        <w:div w:id="352004250">
          <w:marLeft w:val="0"/>
          <w:marRight w:val="0"/>
          <w:marTop w:val="0"/>
          <w:marBottom w:val="0"/>
          <w:divBdr>
            <w:top w:val="none" w:sz="0" w:space="0" w:color="auto"/>
            <w:left w:val="none" w:sz="0" w:space="0" w:color="auto"/>
            <w:bottom w:val="none" w:sz="0" w:space="0" w:color="auto"/>
            <w:right w:val="none" w:sz="0" w:space="0" w:color="auto"/>
          </w:divBdr>
          <w:divsChild>
            <w:div w:id="891428706">
              <w:marLeft w:val="0"/>
              <w:marRight w:val="0"/>
              <w:marTop w:val="0"/>
              <w:marBottom w:val="0"/>
              <w:divBdr>
                <w:top w:val="none" w:sz="0" w:space="0" w:color="auto"/>
                <w:left w:val="none" w:sz="0" w:space="0" w:color="auto"/>
                <w:bottom w:val="none" w:sz="0" w:space="0" w:color="auto"/>
                <w:right w:val="none" w:sz="0" w:space="0" w:color="auto"/>
              </w:divBdr>
            </w:div>
          </w:divsChild>
        </w:div>
        <w:div w:id="646128015">
          <w:marLeft w:val="0"/>
          <w:marRight w:val="0"/>
          <w:marTop w:val="0"/>
          <w:marBottom w:val="0"/>
          <w:divBdr>
            <w:top w:val="none" w:sz="0" w:space="0" w:color="auto"/>
            <w:left w:val="none" w:sz="0" w:space="0" w:color="auto"/>
            <w:bottom w:val="none" w:sz="0" w:space="0" w:color="auto"/>
            <w:right w:val="none" w:sz="0" w:space="0" w:color="auto"/>
          </w:divBdr>
          <w:divsChild>
            <w:div w:id="596524347">
              <w:marLeft w:val="0"/>
              <w:marRight w:val="0"/>
              <w:marTop w:val="0"/>
              <w:marBottom w:val="0"/>
              <w:divBdr>
                <w:top w:val="none" w:sz="0" w:space="0" w:color="auto"/>
                <w:left w:val="none" w:sz="0" w:space="0" w:color="auto"/>
                <w:bottom w:val="none" w:sz="0" w:space="0" w:color="auto"/>
                <w:right w:val="none" w:sz="0" w:space="0" w:color="auto"/>
              </w:divBdr>
            </w:div>
          </w:divsChild>
        </w:div>
        <w:div w:id="1170563907">
          <w:marLeft w:val="0"/>
          <w:marRight w:val="0"/>
          <w:marTop w:val="0"/>
          <w:marBottom w:val="0"/>
          <w:divBdr>
            <w:top w:val="none" w:sz="0" w:space="0" w:color="auto"/>
            <w:left w:val="none" w:sz="0" w:space="0" w:color="auto"/>
            <w:bottom w:val="none" w:sz="0" w:space="0" w:color="auto"/>
            <w:right w:val="none" w:sz="0" w:space="0" w:color="auto"/>
          </w:divBdr>
          <w:divsChild>
            <w:div w:id="820079131">
              <w:marLeft w:val="0"/>
              <w:marRight w:val="0"/>
              <w:marTop w:val="0"/>
              <w:marBottom w:val="0"/>
              <w:divBdr>
                <w:top w:val="none" w:sz="0" w:space="0" w:color="auto"/>
                <w:left w:val="none" w:sz="0" w:space="0" w:color="auto"/>
                <w:bottom w:val="none" w:sz="0" w:space="0" w:color="auto"/>
                <w:right w:val="none" w:sz="0" w:space="0" w:color="auto"/>
              </w:divBdr>
            </w:div>
          </w:divsChild>
        </w:div>
        <w:div w:id="27997294">
          <w:marLeft w:val="0"/>
          <w:marRight w:val="0"/>
          <w:marTop w:val="0"/>
          <w:marBottom w:val="0"/>
          <w:divBdr>
            <w:top w:val="none" w:sz="0" w:space="0" w:color="auto"/>
            <w:left w:val="none" w:sz="0" w:space="0" w:color="auto"/>
            <w:bottom w:val="none" w:sz="0" w:space="0" w:color="auto"/>
            <w:right w:val="none" w:sz="0" w:space="0" w:color="auto"/>
          </w:divBdr>
          <w:divsChild>
            <w:div w:id="16026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5245">
      <w:bodyDiv w:val="1"/>
      <w:marLeft w:val="0"/>
      <w:marRight w:val="0"/>
      <w:marTop w:val="0"/>
      <w:marBottom w:val="0"/>
      <w:divBdr>
        <w:top w:val="none" w:sz="0" w:space="0" w:color="auto"/>
        <w:left w:val="none" w:sz="0" w:space="0" w:color="auto"/>
        <w:bottom w:val="none" w:sz="0" w:space="0" w:color="auto"/>
        <w:right w:val="none" w:sz="0" w:space="0" w:color="auto"/>
      </w:divBdr>
    </w:div>
    <w:div w:id="596327884">
      <w:bodyDiv w:val="1"/>
      <w:marLeft w:val="0"/>
      <w:marRight w:val="0"/>
      <w:marTop w:val="0"/>
      <w:marBottom w:val="0"/>
      <w:divBdr>
        <w:top w:val="none" w:sz="0" w:space="0" w:color="auto"/>
        <w:left w:val="none" w:sz="0" w:space="0" w:color="auto"/>
        <w:bottom w:val="none" w:sz="0" w:space="0" w:color="auto"/>
        <w:right w:val="none" w:sz="0" w:space="0" w:color="auto"/>
      </w:divBdr>
    </w:div>
    <w:div w:id="633826380">
      <w:bodyDiv w:val="1"/>
      <w:marLeft w:val="0"/>
      <w:marRight w:val="0"/>
      <w:marTop w:val="0"/>
      <w:marBottom w:val="0"/>
      <w:divBdr>
        <w:top w:val="none" w:sz="0" w:space="0" w:color="auto"/>
        <w:left w:val="none" w:sz="0" w:space="0" w:color="auto"/>
        <w:bottom w:val="none" w:sz="0" w:space="0" w:color="auto"/>
        <w:right w:val="none" w:sz="0" w:space="0" w:color="auto"/>
      </w:divBdr>
      <w:divsChild>
        <w:div w:id="673383022">
          <w:marLeft w:val="0"/>
          <w:marRight w:val="0"/>
          <w:marTop w:val="0"/>
          <w:marBottom w:val="0"/>
          <w:divBdr>
            <w:top w:val="none" w:sz="0" w:space="0" w:color="auto"/>
            <w:left w:val="none" w:sz="0" w:space="0" w:color="auto"/>
            <w:bottom w:val="none" w:sz="0" w:space="0" w:color="auto"/>
            <w:right w:val="none" w:sz="0" w:space="0" w:color="auto"/>
          </w:divBdr>
          <w:divsChild>
            <w:div w:id="1596285286">
              <w:marLeft w:val="0"/>
              <w:marRight w:val="0"/>
              <w:marTop w:val="0"/>
              <w:marBottom w:val="0"/>
              <w:divBdr>
                <w:top w:val="none" w:sz="0" w:space="0" w:color="auto"/>
                <w:left w:val="none" w:sz="0" w:space="0" w:color="auto"/>
                <w:bottom w:val="none" w:sz="0" w:space="0" w:color="auto"/>
                <w:right w:val="none" w:sz="0" w:space="0" w:color="auto"/>
              </w:divBdr>
            </w:div>
          </w:divsChild>
        </w:div>
        <w:div w:id="1720402129">
          <w:marLeft w:val="0"/>
          <w:marRight w:val="0"/>
          <w:marTop w:val="0"/>
          <w:marBottom w:val="0"/>
          <w:divBdr>
            <w:top w:val="none" w:sz="0" w:space="0" w:color="auto"/>
            <w:left w:val="none" w:sz="0" w:space="0" w:color="auto"/>
            <w:bottom w:val="none" w:sz="0" w:space="0" w:color="auto"/>
            <w:right w:val="none" w:sz="0" w:space="0" w:color="auto"/>
          </w:divBdr>
          <w:divsChild>
            <w:div w:id="1344160288">
              <w:marLeft w:val="0"/>
              <w:marRight w:val="0"/>
              <w:marTop w:val="0"/>
              <w:marBottom w:val="0"/>
              <w:divBdr>
                <w:top w:val="none" w:sz="0" w:space="0" w:color="auto"/>
                <w:left w:val="none" w:sz="0" w:space="0" w:color="auto"/>
                <w:bottom w:val="none" w:sz="0" w:space="0" w:color="auto"/>
                <w:right w:val="none" w:sz="0" w:space="0" w:color="auto"/>
              </w:divBdr>
            </w:div>
          </w:divsChild>
        </w:div>
        <w:div w:id="1029137224">
          <w:marLeft w:val="0"/>
          <w:marRight w:val="0"/>
          <w:marTop w:val="0"/>
          <w:marBottom w:val="0"/>
          <w:divBdr>
            <w:top w:val="none" w:sz="0" w:space="0" w:color="auto"/>
            <w:left w:val="none" w:sz="0" w:space="0" w:color="auto"/>
            <w:bottom w:val="none" w:sz="0" w:space="0" w:color="auto"/>
            <w:right w:val="none" w:sz="0" w:space="0" w:color="auto"/>
          </w:divBdr>
          <w:divsChild>
            <w:div w:id="684672850">
              <w:marLeft w:val="0"/>
              <w:marRight w:val="0"/>
              <w:marTop w:val="0"/>
              <w:marBottom w:val="0"/>
              <w:divBdr>
                <w:top w:val="none" w:sz="0" w:space="0" w:color="auto"/>
                <w:left w:val="none" w:sz="0" w:space="0" w:color="auto"/>
                <w:bottom w:val="none" w:sz="0" w:space="0" w:color="auto"/>
                <w:right w:val="none" w:sz="0" w:space="0" w:color="auto"/>
              </w:divBdr>
            </w:div>
          </w:divsChild>
        </w:div>
        <w:div w:id="1091009663">
          <w:marLeft w:val="0"/>
          <w:marRight w:val="0"/>
          <w:marTop w:val="0"/>
          <w:marBottom w:val="0"/>
          <w:divBdr>
            <w:top w:val="none" w:sz="0" w:space="0" w:color="auto"/>
            <w:left w:val="none" w:sz="0" w:space="0" w:color="auto"/>
            <w:bottom w:val="none" w:sz="0" w:space="0" w:color="auto"/>
            <w:right w:val="none" w:sz="0" w:space="0" w:color="auto"/>
          </w:divBdr>
          <w:divsChild>
            <w:div w:id="1450473976">
              <w:marLeft w:val="0"/>
              <w:marRight w:val="0"/>
              <w:marTop w:val="0"/>
              <w:marBottom w:val="0"/>
              <w:divBdr>
                <w:top w:val="none" w:sz="0" w:space="0" w:color="auto"/>
                <w:left w:val="none" w:sz="0" w:space="0" w:color="auto"/>
                <w:bottom w:val="none" w:sz="0" w:space="0" w:color="auto"/>
                <w:right w:val="none" w:sz="0" w:space="0" w:color="auto"/>
              </w:divBdr>
            </w:div>
          </w:divsChild>
        </w:div>
        <w:div w:id="1820731149">
          <w:marLeft w:val="0"/>
          <w:marRight w:val="0"/>
          <w:marTop w:val="0"/>
          <w:marBottom w:val="0"/>
          <w:divBdr>
            <w:top w:val="none" w:sz="0" w:space="0" w:color="auto"/>
            <w:left w:val="none" w:sz="0" w:space="0" w:color="auto"/>
            <w:bottom w:val="none" w:sz="0" w:space="0" w:color="auto"/>
            <w:right w:val="none" w:sz="0" w:space="0" w:color="auto"/>
          </w:divBdr>
          <w:divsChild>
            <w:div w:id="1206256947">
              <w:marLeft w:val="0"/>
              <w:marRight w:val="0"/>
              <w:marTop w:val="0"/>
              <w:marBottom w:val="0"/>
              <w:divBdr>
                <w:top w:val="none" w:sz="0" w:space="0" w:color="auto"/>
                <w:left w:val="none" w:sz="0" w:space="0" w:color="auto"/>
                <w:bottom w:val="none" w:sz="0" w:space="0" w:color="auto"/>
                <w:right w:val="none" w:sz="0" w:space="0" w:color="auto"/>
              </w:divBdr>
            </w:div>
          </w:divsChild>
        </w:div>
        <w:div w:id="1071780356">
          <w:marLeft w:val="0"/>
          <w:marRight w:val="0"/>
          <w:marTop w:val="0"/>
          <w:marBottom w:val="0"/>
          <w:divBdr>
            <w:top w:val="none" w:sz="0" w:space="0" w:color="auto"/>
            <w:left w:val="none" w:sz="0" w:space="0" w:color="auto"/>
            <w:bottom w:val="none" w:sz="0" w:space="0" w:color="auto"/>
            <w:right w:val="none" w:sz="0" w:space="0" w:color="auto"/>
          </w:divBdr>
          <w:divsChild>
            <w:div w:id="2034308416">
              <w:marLeft w:val="0"/>
              <w:marRight w:val="0"/>
              <w:marTop w:val="0"/>
              <w:marBottom w:val="0"/>
              <w:divBdr>
                <w:top w:val="none" w:sz="0" w:space="0" w:color="auto"/>
                <w:left w:val="none" w:sz="0" w:space="0" w:color="auto"/>
                <w:bottom w:val="none" w:sz="0" w:space="0" w:color="auto"/>
                <w:right w:val="none" w:sz="0" w:space="0" w:color="auto"/>
              </w:divBdr>
            </w:div>
          </w:divsChild>
        </w:div>
        <w:div w:id="1913075825">
          <w:marLeft w:val="0"/>
          <w:marRight w:val="0"/>
          <w:marTop w:val="0"/>
          <w:marBottom w:val="0"/>
          <w:divBdr>
            <w:top w:val="none" w:sz="0" w:space="0" w:color="auto"/>
            <w:left w:val="none" w:sz="0" w:space="0" w:color="auto"/>
            <w:bottom w:val="none" w:sz="0" w:space="0" w:color="auto"/>
            <w:right w:val="none" w:sz="0" w:space="0" w:color="auto"/>
          </w:divBdr>
          <w:divsChild>
            <w:div w:id="959989418">
              <w:marLeft w:val="0"/>
              <w:marRight w:val="0"/>
              <w:marTop w:val="0"/>
              <w:marBottom w:val="0"/>
              <w:divBdr>
                <w:top w:val="none" w:sz="0" w:space="0" w:color="auto"/>
                <w:left w:val="none" w:sz="0" w:space="0" w:color="auto"/>
                <w:bottom w:val="none" w:sz="0" w:space="0" w:color="auto"/>
                <w:right w:val="none" w:sz="0" w:space="0" w:color="auto"/>
              </w:divBdr>
            </w:div>
          </w:divsChild>
        </w:div>
        <w:div w:id="816188172">
          <w:marLeft w:val="0"/>
          <w:marRight w:val="0"/>
          <w:marTop w:val="0"/>
          <w:marBottom w:val="0"/>
          <w:divBdr>
            <w:top w:val="none" w:sz="0" w:space="0" w:color="auto"/>
            <w:left w:val="none" w:sz="0" w:space="0" w:color="auto"/>
            <w:bottom w:val="none" w:sz="0" w:space="0" w:color="auto"/>
            <w:right w:val="none" w:sz="0" w:space="0" w:color="auto"/>
          </w:divBdr>
          <w:divsChild>
            <w:div w:id="2067559096">
              <w:marLeft w:val="0"/>
              <w:marRight w:val="0"/>
              <w:marTop w:val="0"/>
              <w:marBottom w:val="0"/>
              <w:divBdr>
                <w:top w:val="none" w:sz="0" w:space="0" w:color="auto"/>
                <w:left w:val="none" w:sz="0" w:space="0" w:color="auto"/>
                <w:bottom w:val="none" w:sz="0" w:space="0" w:color="auto"/>
                <w:right w:val="none" w:sz="0" w:space="0" w:color="auto"/>
              </w:divBdr>
            </w:div>
          </w:divsChild>
        </w:div>
        <w:div w:id="1416826220">
          <w:marLeft w:val="0"/>
          <w:marRight w:val="0"/>
          <w:marTop w:val="0"/>
          <w:marBottom w:val="0"/>
          <w:divBdr>
            <w:top w:val="none" w:sz="0" w:space="0" w:color="auto"/>
            <w:left w:val="none" w:sz="0" w:space="0" w:color="auto"/>
            <w:bottom w:val="none" w:sz="0" w:space="0" w:color="auto"/>
            <w:right w:val="none" w:sz="0" w:space="0" w:color="auto"/>
          </w:divBdr>
          <w:divsChild>
            <w:div w:id="1431775090">
              <w:marLeft w:val="0"/>
              <w:marRight w:val="0"/>
              <w:marTop w:val="0"/>
              <w:marBottom w:val="0"/>
              <w:divBdr>
                <w:top w:val="none" w:sz="0" w:space="0" w:color="auto"/>
                <w:left w:val="none" w:sz="0" w:space="0" w:color="auto"/>
                <w:bottom w:val="none" w:sz="0" w:space="0" w:color="auto"/>
                <w:right w:val="none" w:sz="0" w:space="0" w:color="auto"/>
              </w:divBdr>
            </w:div>
          </w:divsChild>
        </w:div>
        <w:div w:id="2117745277">
          <w:marLeft w:val="0"/>
          <w:marRight w:val="0"/>
          <w:marTop w:val="0"/>
          <w:marBottom w:val="0"/>
          <w:divBdr>
            <w:top w:val="none" w:sz="0" w:space="0" w:color="auto"/>
            <w:left w:val="none" w:sz="0" w:space="0" w:color="auto"/>
            <w:bottom w:val="none" w:sz="0" w:space="0" w:color="auto"/>
            <w:right w:val="none" w:sz="0" w:space="0" w:color="auto"/>
          </w:divBdr>
          <w:divsChild>
            <w:div w:id="118957529">
              <w:marLeft w:val="0"/>
              <w:marRight w:val="0"/>
              <w:marTop w:val="0"/>
              <w:marBottom w:val="0"/>
              <w:divBdr>
                <w:top w:val="none" w:sz="0" w:space="0" w:color="auto"/>
                <w:left w:val="none" w:sz="0" w:space="0" w:color="auto"/>
                <w:bottom w:val="none" w:sz="0" w:space="0" w:color="auto"/>
                <w:right w:val="none" w:sz="0" w:space="0" w:color="auto"/>
              </w:divBdr>
            </w:div>
          </w:divsChild>
        </w:div>
        <w:div w:id="1018968677">
          <w:marLeft w:val="0"/>
          <w:marRight w:val="0"/>
          <w:marTop w:val="0"/>
          <w:marBottom w:val="0"/>
          <w:divBdr>
            <w:top w:val="none" w:sz="0" w:space="0" w:color="auto"/>
            <w:left w:val="none" w:sz="0" w:space="0" w:color="auto"/>
            <w:bottom w:val="none" w:sz="0" w:space="0" w:color="auto"/>
            <w:right w:val="none" w:sz="0" w:space="0" w:color="auto"/>
          </w:divBdr>
          <w:divsChild>
            <w:div w:id="380907995">
              <w:marLeft w:val="0"/>
              <w:marRight w:val="0"/>
              <w:marTop w:val="0"/>
              <w:marBottom w:val="0"/>
              <w:divBdr>
                <w:top w:val="none" w:sz="0" w:space="0" w:color="auto"/>
                <w:left w:val="none" w:sz="0" w:space="0" w:color="auto"/>
                <w:bottom w:val="none" w:sz="0" w:space="0" w:color="auto"/>
                <w:right w:val="none" w:sz="0" w:space="0" w:color="auto"/>
              </w:divBdr>
            </w:div>
          </w:divsChild>
        </w:div>
        <w:div w:id="981159669">
          <w:marLeft w:val="0"/>
          <w:marRight w:val="0"/>
          <w:marTop w:val="0"/>
          <w:marBottom w:val="0"/>
          <w:divBdr>
            <w:top w:val="none" w:sz="0" w:space="0" w:color="auto"/>
            <w:left w:val="none" w:sz="0" w:space="0" w:color="auto"/>
            <w:bottom w:val="none" w:sz="0" w:space="0" w:color="auto"/>
            <w:right w:val="none" w:sz="0" w:space="0" w:color="auto"/>
          </w:divBdr>
          <w:divsChild>
            <w:div w:id="19614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6553">
      <w:bodyDiv w:val="1"/>
      <w:marLeft w:val="0"/>
      <w:marRight w:val="0"/>
      <w:marTop w:val="0"/>
      <w:marBottom w:val="0"/>
      <w:divBdr>
        <w:top w:val="none" w:sz="0" w:space="0" w:color="auto"/>
        <w:left w:val="none" w:sz="0" w:space="0" w:color="auto"/>
        <w:bottom w:val="none" w:sz="0" w:space="0" w:color="auto"/>
        <w:right w:val="none" w:sz="0" w:space="0" w:color="auto"/>
      </w:divBdr>
    </w:div>
    <w:div w:id="783578200">
      <w:bodyDiv w:val="1"/>
      <w:marLeft w:val="0"/>
      <w:marRight w:val="0"/>
      <w:marTop w:val="0"/>
      <w:marBottom w:val="0"/>
      <w:divBdr>
        <w:top w:val="none" w:sz="0" w:space="0" w:color="auto"/>
        <w:left w:val="none" w:sz="0" w:space="0" w:color="auto"/>
        <w:bottom w:val="none" w:sz="0" w:space="0" w:color="auto"/>
        <w:right w:val="none" w:sz="0" w:space="0" w:color="auto"/>
      </w:divBdr>
    </w:div>
    <w:div w:id="1107581212">
      <w:bodyDiv w:val="1"/>
      <w:marLeft w:val="0"/>
      <w:marRight w:val="0"/>
      <w:marTop w:val="0"/>
      <w:marBottom w:val="0"/>
      <w:divBdr>
        <w:top w:val="none" w:sz="0" w:space="0" w:color="auto"/>
        <w:left w:val="none" w:sz="0" w:space="0" w:color="auto"/>
        <w:bottom w:val="none" w:sz="0" w:space="0" w:color="auto"/>
        <w:right w:val="none" w:sz="0" w:space="0" w:color="auto"/>
      </w:divBdr>
    </w:div>
    <w:div w:id="1500193196">
      <w:bodyDiv w:val="1"/>
      <w:marLeft w:val="0"/>
      <w:marRight w:val="0"/>
      <w:marTop w:val="0"/>
      <w:marBottom w:val="0"/>
      <w:divBdr>
        <w:top w:val="none" w:sz="0" w:space="0" w:color="auto"/>
        <w:left w:val="none" w:sz="0" w:space="0" w:color="auto"/>
        <w:bottom w:val="none" w:sz="0" w:space="0" w:color="auto"/>
        <w:right w:val="none" w:sz="0" w:space="0" w:color="auto"/>
      </w:divBdr>
    </w:div>
    <w:div w:id="1910379338">
      <w:bodyDiv w:val="1"/>
      <w:marLeft w:val="0"/>
      <w:marRight w:val="0"/>
      <w:marTop w:val="0"/>
      <w:marBottom w:val="0"/>
      <w:divBdr>
        <w:top w:val="none" w:sz="0" w:space="0" w:color="auto"/>
        <w:left w:val="none" w:sz="0" w:space="0" w:color="auto"/>
        <w:bottom w:val="none" w:sz="0" w:space="0" w:color="auto"/>
        <w:right w:val="none" w:sz="0" w:space="0" w:color="auto"/>
      </w:divBdr>
    </w:div>
    <w:div w:id="21199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p16.hu/szervezeti-felepites/szocialis-es-szocialis-intezmenyi-ir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1829</Words>
  <Characters>12627</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XVI. ker. PMH.</Company>
  <LinksUpToDate>false</LinksUpToDate>
  <CharactersWithSpaces>14428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Erdősi Dániel</dc:creator>
  <cp:keywords/>
  <dc:description/>
  <cp:lastModifiedBy>Erdősi Dániel</cp:lastModifiedBy>
  <cp:revision>43</cp:revision>
  <cp:lastPrinted>2026-01-20T15:23:00Z</cp:lastPrinted>
  <dcterms:created xsi:type="dcterms:W3CDTF">2022-08-04T06:42:00Z</dcterms:created>
  <dcterms:modified xsi:type="dcterms:W3CDTF">2026-01-20T15:23:00Z</dcterms:modified>
</cp:coreProperties>
</file>