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C07" w:rsidRPr="00A23B8B" w:rsidRDefault="00883C07" w:rsidP="00883C07">
      <w:pPr>
        <w:pStyle w:val="Cmsor1"/>
        <w:shd w:val="clear" w:color="auto" w:fill="FFFFFF"/>
        <w:spacing w:beforeAutospacing="0" w:after="0" w:afterAutospacing="0"/>
        <w:jc w:val="center"/>
        <w:rPr>
          <w:color w:val="2C2A29"/>
          <w:sz w:val="32"/>
          <w:szCs w:val="32"/>
        </w:rPr>
      </w:pPr>
      <w:r w:rsidRPr="00A23B8B">
        <w:rPr>
          <w:color w:val="2C2A29"/>
          <w:sz w:val="32"/>
          <w:szCs w:val="32"/>
        </w:rPr>
        <w:t>- Tájékoztató -</w:t>
      </w:r>
    </w:p>
    <w:p w:rsidR="00883C07" w:rsidRPr="00A23B8B" w:rsidRDefault="00883C07" w:rsidP="00883C07">
      <w:pPr>
        <w:pStyle w:val="Cmsor1"/>
        <w:shd w:val="clear" w:color="auto" w:fill="FFFFFF"/>
        <w:spacing w:beforeAutospacing="0" w:after="0" w:afterAutospacing="0"/>
        <w:jc w:val="center"/>
        <w:rPr>
          <w:color w:val="2C2A29"/>
          <w:sz w:val="32"/>
          <w:szCs w:val="32"/>
        </w:rPr>
      </w:pPr>
      <w:r w:rsidRPr="00A23B8B">
        <w:rPr>
          <w:color w:val="2C2A29"/>
          <w:sz w:val="32"/>
          <w:szCs w:val="32"/>
        </w:rPr>
        <w:t>Rendkívüli települési támogatás</w:t>
      </w:r>
    </w:p>
    <w:p w:rsidR="00883C07" w:rsidRPr="00A23B8B" w:rsidRDefault="00883C07" w:rsidP="00883C07">
      <w:pPr>
        <w:pStyle w:val="Cmsor1"/>
        <w:shd w:val="clear" w:color="auto" w:fill="FFFFFF"/>
        <w:spacing w:beforeAutospacing="0" w:after="0" w:afterAutospacing="0"/>
        <w:jc w:val="center"/>
        <w:rPr>
          <w:color w:val="2C2A29"/>
          <w:sz w:val="32"/>
          <w:szCs w:val="32"/>
        </w:rPr>
      </w:pPr>
      <w:r w:rsidRPr="00A23B8B">
        <w:rPr>
          <w:color w:val="2C2A29"/>
          <w:sz w:val="32"/>
          <w:szCs w:val="32"/>
        </w:rPr>
        <w:t>rezsi</w:t>
      </w:r>
      <w:r w:rsidR="00207769">
        <w:rPr>
          <w:color w:val="2C2A29"/>
          <w:sz w:val="32"/>
          <w:szCs w:val="32"/>
        </w:rPr>
        <w:t>költség</w:t>
      </w:r>
      <w:r w:rsidRPr="00A23B8B">
        <w:rPr>
          <w:color w:val="2C2A29"/>
          <w:sz w:val="32"/>
          <w:szCs w:val="32"/>
        </w:rPr>
        <w:t xml:space="preserve"> elmaradás</w:t>
      </w:r>
      <w:r w:rsidR="00207769">
        <w:rPr>
          <w:color w:val="2C2A29"/>
          <w:sz w:val="32"/>
          <w:szCs w:val="32"/>
        </w:rPr>
        <w:t xml:space="preserve"> esetén</w:t>
      </w:r>
    </w:p>
    <w:p w:rsidR="00883C07" w:rsidRPr="00A23B8B" w:rsidRDefault="00883C07" w:rsidP="00883C07">
      <w:pPr>
        <w:pStyle w:val="Cmsor1"/>
        <w:shd w:val="clear" w:color="auto" w:fill="FFFFFF"/>
        <w:spacing w:beforeAutospacing="0" w:after="0" w:afterAutospacing="0"/>
        <w:rPr>
          <w:color w:val="2C2A29"/>
          <w:sz w:val="24"/>
          <w:szCs w:val="24"/>
        </w:rPr>
      </w:pPr>
    </w:p>
    <w:p w:rsidR="00F357E1" w:rsidRDefault="00883C07" w:rsidP="00883C07">
      <w:pPr>
        <w:shd w:val="clear" w:color="auto" w:fill="FFFFFF"/>
        <w:spacing w:after="0" w:line="240" w:lineRule="auto"/>
        <w:jc w:val="both"/>
        <w:rPr>
          <w:rFonts w:ascii="Times New Roman" w:hAnsi="Times New Roman" w:cs="Times New Roman"/>
          <w:shd w:val="clear" w:color="auto" w:fill="FFFFFF"/>
        </w:rPr>
      </w:pPr>
      <w:r w:rsidRPr="00883C07">
        <w:rPr>
          <w:rFonts w:ascii="Times New Roman" w:hAnsi="Times New Roman" w:cs="Times New Roman"/>
          <w:shd w:val="clear" w:color="auto" w:fill="FFFFFF"/>
        </w:rPr>
        <w:t>Rendkívüli települési támogatást</w:t>
      </w:r>
      <w:r w:rsidR="00E51C2C">
        <w:rPr>
          <w:rFonts w:ascii="Times New Roman" w:hAnsi="Times New Roman" w:cs="Times New Roman"/>
          <w:shd w:val="clear" w:color="auto" w:fill="FFFFFF"/>
        </w:rPr>
        <w:t xml:space="preserve"> </w:t>
      </w:r>
      <w:r w:rsidR="00E51C2C" w:rsidRPr="00F31060">
        <w:rPr>
          <w:rFonts w:ascii="Times New Roman" w:hAnsi="Times New Roman" w:cs="Times New Roman"/>
          <w:shd w:val="clear" w:color="auto" w:fill="FFFFFF"/>
        </w:rPr>
        <w:t xml:space="preserve">– évente akár többször is – </w:t>
      </w:r>
      <w:r w:rsidRPr="00883C07">
        <w:rPr>
          <w:rFonts w:ascii="Times New Roman" w:hAnsi="Times New Roman" w:cs="Times New Roman"/>
          <w:shd w:val="clear" w:color="auto" w:fill="FFFFFF"/>
        </w:rPr>
        <w:t xml:space="preserve">annak a személynek lehet nyújtani, aki létfenntartását veszélyeztető rendkívüli élethelyzetbe került, valamint időszakosan vagy tartósan létfenntartási gondokkal küzd. E támogatás önhibán kívüli rezsiköltség elmaradás esetén kérhető a tartozás megfizetéséhez, mely esetekben a </w:t>
      </w:r>
      <w:hyperlink r:id="rId8" w:history="1">
        <w:r w:rsidRPr="00883C07">
          <w:rPr>
            <w:rStyle w:val="Hiperhivatkozs"/>
            <w:rFonts w:ascii="Times New Roman" w:hAnsi="Times New Roman" w:cs="Times New Roman"/>
            <w:color w:val="00843D"/>
          </w:rPr>
          <w:t>Napraforgó Család- és Gyermekjóléti Központ</w:t>
        </w:r>
      </w:hyperlink>
      <w:r w:rsidRPr="00883C07">
        <w:rPr>
          <w:rFonts w:ascii="Times New Roman" w:hAnsi="Times New Roman" w:cs="Times New Roman"/>
          <w:shd w:val="clear" w:color="auto" w:fill="FFFFFF"/>
        </w:rPr>
        <w:t xml:space="preserve"> kell felkeresni (1163 Budapest, Cziráki utca 22., Tel.: +36 1 403-00-01, e-mail:</w:t>
      </w:r>
      <w:r w:rsidRPr="00883C07">
        <w:rPr>
          <w:rFonts w:ascii="Times New Roman" w:hAnsi="Times New Roman" w:cs="Times New Roman"/>
        </w:rPr>
        <w:t xml:space="preserve"> </w:t>
      </w:r>
      <w:r w:rsidR="00AA689F" w:rsidRPr="00AA689F">
        <w:rPr>
          <w:rFonts w:ascii="Times New Roman" w:hAnsi="Times New Roman" w:cs="Times New Roman"/>
          <w:shd w:val="clear" w:color="auto" w:fill="FFFFFF"/>
        </w:rPr>
        <w:t>info@napraforgo16.hu</w:t>
      </w:r>
      <w:r w:rsidRPr="00883C07">
        <w:rPr>
          <w:rFonts w:ascii="Times New Roman" w:hAnsi="Times New Roman" w:cs="Times New Roman"/>
          <w:shd w:val="clear" w:color="auto" w:fill="FFFFFF"/>
        </w:rPr>
        <w:t xml:space="preserve">). </w:t>
      </w:r>
    </w:p>
    <w:p w:rsidR="00883C07" w:rsidRPr="00C76602" w:rsidRDefault="00883C07" w:rsidP="00883C07">
      <w:pPr>
        <w:shd w:val="clear" w:color="auto" w:fill="FFFFFF"/>
        <w:spacing w:after="0" w:line="240" w:lineRule="auto"/>
        <w:jc w:val="both"/>
        <w:rPr>
          <w:rFonts w:ascii="Times New Roman" w:hAnsi="Times New Roman" w:cs="Times New Roman"/>
          <w:shd w:val="clear" w:color="auto" w:fill="FFFFFF"/>
        </w:rPr>
      </w:pPr>
      <w:r w:rsidRPr="00AA689F">
        <w:rPr>
          <w:rFonts w:ascii="Times New Roman" w:hAnsi="Times New Roman" w:cs="Times New Roman"/>
          <w:b/>
          <w:shd w:val="clear" w:color="auto" w:fill="FFFFFF"/>
        </w:rPr>
        <w:t>Ez az ü</w:t>
      </w:r>
      <w:r w:rsidR="00F357E1" w:rsidRPr="00AA689F">
        <w:rPr>
          <w:rFonts w:ascii="Times New Roman" w:hAnsi="Times New Roman" w:cs="Times New Roman"/>
          <w:b/>
          <w:shd w:val="clear" w:color="auto" w:fill="FFFFFF"/>
        </w:rPr>
        <w:t>gy elektronikusan nem intézhető!</w:t>
      </w:r>
      <w:r w:rsidR="00C76602">
        <w:rPr>
          <w:rFonts w:ascii="Times New Roman" w:hAnsi="Times New Roman" w:cs="Times New Roman"/>
          <w:shd w:val="clear" w:color="auto" w:fill="FFFFFF"/>
        </w:rPr>
        <w:t xml:space="preserve"> </w:t>
      </w:r>
      <w:r w:rsidR="00C76602" w:rsidRPr="00C76602">
        <w:rPr>
          <w:rFonts w:ascii="Times New Roman" w:hAnsi="Times New Roman" w:cs="Times New Roman"/>
          <w:shd w:val="clear" w:color="auto" w:fill="FFFFFF"/>
        </w:rPr>
        <w:t>Részletes információ a tájékoztatóban található.</w:t>
      </w:r>
    </w:p>
    <w:p w:rsidR="000302D7" w:rsidRPr="000302D7"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0302D7">
        <w:rPr>
          <w:rFonts w:ascii="Times New Roman" w:hAnsi="Times New Roman" w:cs="Times New Roman"/>
          <w:b/>
          <w:i w:val="0"/>
          <w:color w:val="000000"/>
        </w:rPr>
        <w:t>Jogosultak köre</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Támogatás azon Budapest Főváros XVI. kerületében (továbbiakban: Kerület) bejelentett lakóhellyel rendelkező természetes személy számára állapítható meg, aki egyben a szociális igazgatásról és szociális ellátásokról szóló 1993. évi III. törvény 3. §-ának személyi hatálya alatt áll és életvitelszerűen is a Kerületben lakik.</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A települési önkormányzat, tekintet nélkül hatáskörére és illetékességére, az arra rászorulónak rendkívüli települési támogatást biztosít, ha ennek hiánya a rászorulónak az életét, testi épségét veszélyezteti. Ha a fővárosi önkormányzat és a kerületi önkormányzat nem állapodik meg ettől eltérően, a fővárosban a hajléktalanok számára nyújtott rendkívüli települési támogatás megállapítása a fővárosi önkormányzat feladata.</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A lakcím megállapítása szempontjából a személyiadat- és lakcímnyilvántartás adatai irányadóak.</w:t>
      </w:r>
    </w:p>
    <w:p w:rsidR="000302D7" w:rsidRPr="000302D7"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0302D7">
        <w:rPr>
          <w:rFonts w:ascii="Times New Roman" w:hAnsi="Times New Roman" w:cs="Times New Roman"/>
          <w:b/>
          <w:i w:val="0"/>
          <w:color w:val="000000"/>
        </w:rPr>
        <w:t>Mit kell tennie</w:t>
      </w:r>
    </w:p>
    <w:p w:rsidR="000A3655" w:rsidRPr="00883C07" w:rsidRDefault="000A3655" w:rsidP="000A3655">
      <w:pPr>
        <w:spacing w:after="0" w:line="240" w:lineRule="auto"/>
        <w:jc w:val="both"/>
        <w:rPr>
          <w:rFonts w:ascii="Times New Roman" w:hAnsi="Times New Roman" w:cs="Times New Roman"/>
        </w:rPr>
      </w:pPr>
      <w:r w:rsidRPr="00883C07">
        <w:rPr>
          <w:rFonts w:ascii="Times New Roman" w:hAnsi="Times New Roman" w:cs="Times New Roman"/>
        </w:rPr>
        <w:t>A nyomtatványt értelemszerűen és a hivatalos iratoknak megfelelően kell kitölteni és az eljáró hatósághoz el kell juttatni a szükséges dokumentumokkal együtt a Napraforgó Család- és Gyermekjóléti Központ közreműködésével.</w:t>
      </w:r>
    </w:p>
    <w:p w:rsidR="000302D7" w:rsidRPr="00883C07"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0302D7">
        <w:rPr>
          <w:rFonts w:ascii="Times New Roman" w:hAnsi="Times New Roman" w:cs="Times New Roman"/>
          <w:b/>
          <w:i w:val="0"/>
          <w:color w:val="000000"/>
        </w:rPr>
        <w:t>Határidők</w:t>
      </w:r>
    </w:p>
    <w:p w:rsidR="001108BA" w:rsidRDefault="001108BA" w:rsidP="001108BA">
      <w:pPr>
        <w:pStyle w:val="NormlWeb"/>
        <w:shd w:val="clear" w:color="auto" w:fill="FFFFFF"/>
        <w:spacing w:beforeAutospacing="0" w:after="0" w:afterAutospacing="0"/>
        <w:jc w:val="both"/>
        <w:rPr>
          <w:color w:val="000000"/>
          <w:sz w:val="22"/>
          <w:szCs w:val="22"/>
        </w:rPr>
      </w:pPr>
      <w:r>
        <w:t>A kérelem benyújtásának határideje: folyamatos.</w:t>
      </w:r>
    </w:p>
    <w:p w:rsidR="001108BA" w:rsidRDefault="001108BA" w:rsidP="001108BA">
      <w:pPr>
        <w:pStyle w:val="NormlWeb"/>
        <w:shd w:val="clear" w:color="auto" w:fill="FFFFFF"/>
        <w:spacing w:beforeAutospacing="0" w:after="0" w:afterAutospacing="0"/>
        <w:jc w:val="both"/>
        <w:rPr>
          <w:color w:val="000000"/>
          <w:sz w:val="22"/>
          <w:szCs w:val="22"/>
        </w:rPr>
      </w:pPr>
      <w:r>
        <w:rPr>
          <w:color w:val="000000"/>
          <w:sz w:val="22"/>
          <w:szCs w:val="22"/>
        </w:rPr>
        <w:t>Az elbírálás amennyiben minden szükséges irat, adat rendelkezésre áll: 8 nap.</w:t>
      </w:r>
    </w:p>
    <w:p w:rsidR="001108BA" w:rsidRDefault="001108BA" w:rsidP="001108BA">
      <w:pPr>
        <w:pStyle w:val="NormlWeb"/>
        <w:shd w:val="clear" w:color="auto" w:fill="FFFFFF"/>
        <w:spacing w:beforeAutospacing="0" w:after="0" w:afterAutospacing="0"/>
        <w:jc w:val="both"/>
        <w:rPr>
          <w:color w:val="000000"/>
          <w:sz w:val="22"/>
          <w:szCs w:val="22"/>
        </w:rPr>
      </w:pPr>
      <w:r>
        <w:rPr>
          <w:color w:val="000000"/>
          <w:sz w:val="22"/>
          <w:szCs w:val="22"/>
        </w:rPr>
        <w:t>Teljes eljárásban, amennyiben pl. hiánypótlás szükséges: maximum 60 nap.</w:t>
      </w:r>
    </w:p>
    <w:p w:rsidR="000302D7" w:rsidRPr="000302D7"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0302D7">
        <w:rPr>
          <w:rFonts w:ascii="Times New Roman" w:hAnsi="Times New Roman" w:cs="Times New Roman"/>
          <w:b/>
          <w:i w:val="0"/>
          <w:color w:val="000000"/>
        </w:rPr>
        <w:t>Benyújtandó dokumentumok</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t>- a jövedelem típusának megfelelő nettó jövedelem igazolást </w:t>
      </w:r>
      <w:r w:rsidRPr="000302D7">
        <w:rPr>
          <w:color w:val="000000"/>
          <w:sz w:val="22"/>
          <w:szCs w:val="22"/>
        </w:rPr>
        <w:t>(családtagokét is):</w:t>
      </w:r>
    </w:p>
    <w:p w:rsidR="000302D7" w:rsidRPr="000302D7" w:rsidRDefault="000302D7" w:rsidP="000302D7">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havi rendszerességgel járó jövedelem esetén a kérelem benyújtását megelőző hónap jövedelemigazolását v</w:t>
      </w:r>
      <w:r w:rsidR="006226DC">
        <w:rPr>
          <w:rFonts w:ascii="Times New Roman" w:hAnsi="Times New Roman" w:cs="Times New Roman"/>
          <w:color w:val="000000"/>
        </w:rPr>
        <w:t>agy névre szóló havi bérjegyzéke</w:t>
      </w:r>
      <w:r w:rsidRPr="000302D7">
        <w:rPr>
          <w:rFonts w:ascii="Times New Roman" w:hAnsi="Times New Roman" w:cs="Times New Roman"/>
          <w:color w:val="000000"/>
        </w:rPr>
        <w:t>t,</w:t>
      </w:r>
    </w:p>
    <w:p w:rsidR="000302D7" w:rsidRPr="000302D7" w:rsidRDefault="000302D7" w:rsidP="000302D7">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nyugdíj, rokkantsági ellátás, stb. esetén a kérelem benyújtását megelőző havi folyósítást igazoló postai szelvényt, vagy bankszámla kivonatot a folyósított ellátásról, valamint a tárgyévi nyugdíjáról szóló (zöld) összesítőt, év közbeni megállapítás esetén az ellátást megállapító alaphatározatot, stb.,</w:t>
      </w:r>
    </w:p>
    <w:p w:rsidR="000302D7" w:rsidRPr="000302D7" w:rsidRDefault="000302D7" w:rsidP="000302D7">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nem havi rendszerességgel (pl. ösztöndíj), illetve vállalkozásból szerzett jövedelem esetén a kérelem benyújtásának hónapját közvetlenül megelőző tizenkét hónap alatt szerzett jövedelemről szóló igazolást,</w:t>
      </w:r>
    </w:p>
    <w:p w:rsidR="000302D7" w:rsidRPr="000302D7" w:rsidRDefault="000302D7" w:rsidP="000302D7">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jövedelem hiányában vagy a munkaügyi szervek által folyósított pénzbeli ellátás esetén csatolni kell a hatáskörrel rendelkező munkaügyi hatóság (1105 Bp., Kőrösi Csoma Sándor út 53-55.) 30 napnál nem régebbi igazolását, hatósági bizonyítványát az ellátás összegéről vagy arról, hogy ellátásban nem részesül, regisztráció hiányában nyilatkozni szükséges arról, hogy keresőtevékenységet folytat-e,</w:t>
      </w:r>
    </w:p>
    <w:p w:rsidR="000302D7" w:rsidRPr="000302D7" w:rsidRDefault="000302D7" w:rsidP="000302D7">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kapott vagy fizetett gyermektartásdíjról szóló igazolást,</w:t>
      </w:r>
    </w:p>
    <w:p w:rsidR="000302D7" w:rsidRPr="000302D7" w:rsidRDefault="000302D7" w:rsidP="000302D7">
      <w:pPr>
        <w:numPr>
          <w:ilvl w:val="0"/>
          <w:numId w:val="10"/>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családi pótlék összegéről szóló igazolást,</w:t>
      </w:r>
    </w:p>
    <w:p w:rsidR="006C3C7C" w:rsidRPr="006C3C7C" w:rsidRDefault="006C3C7C" w:rsidP="006C3C7C">
      <w:pPr>
        <w:shd w:val="clear" w:color="auto" w:fill="FFFFFF"/>
        <w:spacing w:after="0" w:line="240" w:lineRule="auto"/>
        <w:jc w:val="both"/>
        <w:rPr>
          <w:rFonts w:ascii="Times New Roman" w:eastAsia="Times New Roman" w:hAnsi="Times New Roman" w:cs="Times New Roman"/>
          <w:color w:val="000000"/>
          <w:lang w:eastAsia="hu-HU"/>
        </w:rPr>
      </w:pPr>
      <w:r w:rsidRPr="006C3C7C">
        <w:rPr>
          <w:rFonts w:ascii="Times New Roman" w:hAnsi="Times New Roman" w:cs="Times New Roman"/>
          <w:b/>
        </w:rPr>
        <w:t xml:space="preserve">- a 16. életévét betöltött tanuló esetében az azt követő tanévtől, amelyben 16. életévét betöltötte, nappali munkarendet igazoló érvényes diákigazolvány másolatát </w:t>
      </w:r>
      <w:r w:rsidRPr="006C3C7C">
        <w:rPr>
          <w:rFonts w:ascii="Times New Roman" w:hAnsi="Times New Roman" w:cs="Times New Roman"/>
        </w:rPr>
        <w:t>(mindkét oldal)</w:t>
      </w:r>
      <w:r w:rsidRPr="006C3C7C">
        <w:rPr>
          <w:rFonts w:ascii="Times New Roman" w:hAnsi="Times New Roman" w:cs="Times New Roman"/>
          <w:b/>
        </w:rPr>
        <w:t xml:space="preserve">. </w:t>
      </w:r>
      <w:r w:rsidRPr="006C3C7C">
        <w:rPr>
          <w:rFonts w:ascii="Times New Roman" w:hAnsi="Times New Roman" w:cs="Times New Roman"/>
        </w:rPr>
        <w:t>A</w:t>
      </w:r>
      <w:r w:rsidRPr="006C3C7C">
        <w:rPr>
          <w:rFonts w:ascii="Times New Roman" w:hAnsi="Times New Roman" w:cs="Times New Roman"/>
          <w:b/>
        </w:rPr>
        <w:t xml:space="preserve"> </w:t>
      </w:r>
      <w:r w:rsidRPr="006C3C7C">
        <w:rPr>
          <w:rFonts w:ascii="Times New Roman" w:hAnsi="Times New Roman" w:cs="Times New Roman"/>
        </w:rPr>
        <w:lastRenderedPageBreak/>
        <w:t>diákigazolványt</w:t>
      </w:r>
      <w:r w:rsidRPr="006C3C7C">
        <w:rPr>
          <w:rFonts w:ascii="Times New Roman" w:hAnsi="Times New Roman" w:cs="Times New Roman"/>
          <w:b/>
        </w:rPr>
        <w:t xml:space="preserve"> </w:t>
      </w:r>
      <w:r w:rsidRPr="006C3C7C">
        <w:rPr>
          <w:rFonts w:ascii="Times New Roman" w:eastAsia="Times New Roman" w:hAnsi="Times New Roman" w:cs="Times New Roman"/>
          <w:color w:val="000000"/>
          <w:lang w:eastAsia="hu-HU"/>
        </w:rPr>
        <w:t>az OKTIG rendszerből kiállított QR kódos igazolás vagy a felsőoktatási intézmény által kiadott, a  diákigazolványra való jogosultságról szóló igazolás helyettesítheti.</w:t>
      </w:r>
    </w:p>
    <w:p w:rsidR="006C3C7C" w:rsidRPr="006C3C7C" w:rsidRDefault="006C3C7C" w:rsidP="006C3C7C">
      <w:pPr>
        <w:shd w:val="clear" w:color="auto" w:fill="FFFFFF"/>
        <w:spacing w:after="0" w:line="240" w:lineRule="auto"/>
        <w:jc w:val="both"/>
        <w:rPr>
          <w:rFonts w:ascii="Times New Roman" w:hAnsi="Times New Roman" w:cs="Times New Roman"/>
          <w:color w:val="000000"/>
        </w:rPr>
      </w:pPr>
      <w:r w:rsidRPr="006C3C7C">
        <w:rPr>
          <w:rFonts w:ascii="Times New Roman" w:hAnsi="Times New Roman" w:cs="Times New Roman"/>
          <w:b/>
          <w:color w:val="000000"/>
        </w:rPr>
        <w:t>A tanköteles korú tanulók diákigazolványa érvényesítő matrica nélkül is érvényes azon tanévet követő október 31. napjáig, amely tanévben a tanuló a 16. életévét betölti. A</w:t>
      </w:r>
      <w:r w:rsidRPr="006C3C7C">
        <w:rPr>
          <w:rFonts w:ascii="Times New Roman" w:hAnsi="Times New Roman" w:cs="Times New Roman"/>
          <w:color w:val="000000"/>
        </w:rPr>
        <w:t xml:space="preserve"> </w:t>
      </w:r>
      <w:r w:rsidRPr="006C3C7C">
        <w:rPr>
          <w:rFonts w:ascii="Times New Roman" w:hAnsi="Times New Roman" w:cs="Times New Roman"/>
          <w:b/>
          <w:color w:val="000000"/>
        </w:rPr>
        <w:t>diákigazolvány érvényesítés határideje (</w:t>
      </w:r>
      <w:r w:rsidRPr="006C3C7C">
        <w:rPr>
          <w:rFonts w:ascii="Times New Roman" w:hAnsi="Times New Roman" w:cs="Times New Roman"/>
          <w:color w:val="000000"/>
        </w:rPr>
        <w:t xml:space="preserve">362/2011. (XII. 30.) sz. Korm. rend. 36. § (1) bek alapján.) </w:t>
      </w:r>
      <w:r w:rsidRPr="006C3C7C">
        <w:rPr>
          <w:rFonts w:ascii="Times New Roman" w:hAnsi="Times New Roman" w:cs="Times New Roman"/>
          <w:b/>
          <w:color w:val="000000"/>
        </w:rPr>
        <w:t>köznevelésben,</w:t>
      </w:r>
      <w:r w:rsidRPr="006C3C7C">
        <w:rPr>
          <w:rFonts w:ascii="Times New Roman" w:hAnsi="Times New Roman" w:cs="Times New Roman"/>
          <w:color w:val="000000"/>
        </w:rPr>
        <w:t xml:space="preserve"> illetve a szakképzésben kiadható diákigazolvány esetében </w:t>
      </w:r>
      <w:r w:rsidRPr="006C3C7C">
        <w:rPr>
          <w:rFonts w:ascii="Times New Roman" w:hAnsi="Times New Roman" w:cs="Times New Roman"/>
          <w:b/>
          <w:color w:val="000000"/>
        </w:rPr>
        <w:t>október 31.</w:t>
      </w:r>
      <w:r w:rsidRPr="006C3C7C">
        <w:rPr>
          <w:rFonts w:ascii="Times New Roman" w:hAnsi="Times New Roman" w:cs="Times New Roman"/>
          <w:color w:val="000000"/>
        </w:rPr>
        <w:t xml:space="preserve"> napja, </w:t>
      </w:r>
      <w:r w:rsidRPr="006C3C7C">
        <w:rPr>
          <w:rFonts w:ascii="Times New Roman" w:hAnsi="Times New Roman" w:cs="Times New Roman"/>
          <w:b/>
          <w:color w:val="000000"/>
        </w:rPr>
        <w:t>felsőoktatásban</w:t>
      </w:r>
      <w:r w:rsidRPr="006C3C7C">
        <w:rPr>
          <w:rFonts w:ascii="Times New Roman" w:hAnsi="Times New Roman" w:cs="Times New Roman"/>
          <w:color w:val="000000"/>
        </w:rPr>
        <w:t xml:space="preserve"> </w:t>
      </w:r>
      <w:r w:rsidRPr="006C3C7C">
        <w:rPr>
          <w:rFonts w:ascii="Times New Roman" w:hAnsi="Times New Roman" w:cs="Times New Roman"/>
          <w:b/>
          <w:color w:val="000000"/>
        </w:rPr>
        <w:t>az I. félévre</w:t>
      </w:r>
      <w:r w:rsidRPr="006C3C7C">
        <w:rPr>
          <w:rFonts w:ascii="Times New Roman" w:hAnsi="Times New Roman" w:cs="Times New Roman"/>
          <w:color w:val="000000"/>
        </w:rPr>
        <w:t xml:space="preserve"> vonatkozóan </w:t>
      </w:r>
      <w:r w:rsidRPr="006C3C7C">
        <w:rPr>
          <w:rFonts w:ascii="Times New Roman" w:hAnsi="Times New Roman" w:cs="Times New Roman"/>
          <w:b/>
          <w:color w:val="000000"/>
        </w:rPr>
        <w:t>október 31.</w:t>
      </w:r>
      <w:r w:rsidRPr="006C3C7C">
        <w:rPr>
          <w:rFonts w:ascii="Times New Roman" w:hAnsi="Times New Roman" w:cs="Times New Roman"/>
          <w:color w:val="000000"/>
        </w:rPr>
        <w:t xml:space="preserve"> napja, </w:t>
      </w:r>
      <w:r w:rsidRPr="006C3C7C">
        <w:rPr>
          <w:rFonts w:ascii="Times New Roman" w:hAnsi="Times New Roman" w:cs="Times New Roman"/>
          <w:b/>
          <w:color w:val="000000"/>
        </w:rPr>
        <w:t>a II. félévre</w:t>
      </w:r>
      <w:r w:rsidRPr="006C3C7C">
        <w:rPr>
          <w:rFonts w:ascii="Times New Roman" w:hAnsi="Times New Roman" w:cs="Times New Roman"/>
          <w:color w:val="000000"/>
        </w:rPr>
        <w:t xml:space="preserve"> vonatkozóan </w:t>
      </w:r>
      <w:r w:rsidRPr="006C3C7C">
        <w:rPr>
          <w:rFonts w:ascii="Times New Roman" w:hAnsi="Times New Roman" w:cs="Times New Roman"/>
          <w:b/>
          <w:color w:val="000000"/>
        </w:rPr>
        <w:t>március 31</w:t>
      </w:r>
      <w:r w:rsidRPr="006C3C7C">
        <w:rPr>
          <w:rFonts w:ascii="Times New Roman" w:hAnsi="Times New Roman" w:cs="Times New Roman"/>
          <w:color w:val="000000"/>
        </w:rPr>
        <w:t>. napja.</w:t>
      </w:r>
    </w:p>
    <w:p w:rsidR="00883C07" w:rsidRPr="00883C07" w:rsidRDefault="00883C07" w:rsidP="00883C07">
      <w:pPr>
        <w:tabs>
          <w:tab w:val="left" w:pos="3696"/>
        </w:tabs>
        <w:autoSpaceDE w:val="0"/>
        <w:spacing w:after="0" w:line="240" w:lineRule="auto"/>
        <w:jc w:val="both"/>
        <w:rPr>
          <w:rFonts w:ascii="Times New Roman" w:hAnsi="Times New Roman" w:cs="Times New Roman"/>
          <w:b/>
        </w:rPr>
      </w:pPr>
      <w:r w:rsidRPr="00883C07">
        <w:rPr>
          <w:rFonts w:ascii="Times New Roman" w:hAnsi="Times New Roman" w:cs="Times New Roman"/>
          <w:b/>
        </w:rPr>
        <w:t>- a szolgáltató vagy a közös képviselő számláját, igazolását az elmaradás összegéről</w:t>
      </w:r>
    </w:p>
    <w:p w:rsidR="00883C07" w:rsidRPr="00883C07" w:rsidRDefault="00883C07" w:rsidP="00883C07">
      <w:pPr>
        <w:tabs>
          <w:tab w:val="left" w:pos="3696"/>
        </w:tabs>
        <w:autoSpaceDE w:val="0"/>
        <w:spacing w:after="0" w:line="240" w:lineRule="auto"/>
        <w:jc w:val="both"/>
        <w:rPr>
          <w:rFonts w:ascii="Times New Roman" w:hAnsi="Times New Roman" w:cs="Times New Roman"/>
          <w:b/>
        </w:rPr>
      </w:pPr>
      <w:r w:rsidRPr="00883C07">
        <w:rPr>
          <w:rFonts w:ascii="Times New Roman" w:hAnsi="Times New Roman" w:cs="Times New Roman"/>
          <w:b/>
        </w:rPr>
        <w:t>- a fogyasztónak (adósnak) a szolgáltató általi azonosítását lehetővé tévő adatokat</w:t>
      </w: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0302D7">
        <w:rPr>
          <w:rFonts w:ascii="Times New Roman" w:hAnsi="Times New Roman" w:cs="Times New Roman"/>
          <w:b/>
          <w:i w:val="0"/>
          <w:color w:val="000000"/>
        </w:rPr>
        <w:t>Fizetési kötelezettség</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A szociális igazgatási eljárás és az azzal összefüggésben indult közigazgatási per költség- és illetékmentes.</w:t>
      </w:r>
    </w:p>
    <w:p w:rsidR="000302D7" w:rsidRPr="000302D7"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0302D7">
        <w:rPr>
          <w:rFonts w:ascii="Times New Roman" w:hAnsi="Times New Roman" w:cs="Times New Roman"/>
          <w:b/>
          <w:i w:val="0"/>
          <w:color w:val="000000"/>
        </w:rPr>
        <w:t>Eljáró szerv</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Budapest XVI. kerületi Polgármesteri Hivatal  </w:t>
      </w:r>
      <w:hyperlink r:id="rId9" w:tgtFrame="_blank" w:history="1">
        <w:r w:rsidRPr="000302D7">
          <w:rPr>
            <w:rStyle w:val="Hiperhivatkozs"/>
            <w:b/>
            <w:bCs/>
            <w:color w:val="004B88"/>
            <w:sz w:val="22"/>
            <w:szCs w:val="22"/>
          </w:rPr>
          <w:t>Szociális és Szociális Intézményi Iroda</w:t>
        </w:r>
      </w:hyperlink>
      <w:r w:rsidRPr="000302D7">
        <w:rPr>
          <w:color w:val="000000"/>
          <w:sz w:val="22"/>
          <w:szCs w:val="22"/>
        </w:rPr>
        <w:t> </w:t>
      </w:r>
      <w:r w:rsidRPr="000302D7">
        <w:rPr>
          <w:rStyle w:val="Kiemels2"/>
          <w:color w:val="000000"/>
          <w:sz w:val="22"/>
          <w:szCs w:val="22"/>
        </w:rPr>
        <w:t>(1163 Budapest, Havashalom u 43., Tel.: +36 1 40 11 400; szocialisiroda@bp16.hu).</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xml:space="preserve">Az eljárás során a </w:t>
      </w:r>
      <w:bookmarkStart w:id="0" w:name="_GoBack"/>
      <w:bookmarkEnd w:id="0"/>
      <w:r w:rsidRPr="000302D7">
        <w:rPr>
          <w:color w:val="000000"/>
          <w:sz w:val="22"/>
          <w:szCs w:val="22"/>
        </w:rPr>
        <w:t>döntést megelőzően sor kerülhet:</w:t>
      </w:r>
    </w:p>
    <w:p w:rsidR="000302D7" w:rsidRPr="000302D7" w:rsidRDefault="000302D7" w:rsidP="000302D7">
      <w:pPr>
        <w:numPr>
          <w:ilvl w:val="0"/>
          <w:numId w:val="11"/>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az illetékesség vizsgálatára, továbbá</w:t>
      </w:r>
    </w:p>
    <w:p w:rsidR="000302D7" w:rsidRPr="000302D7" w:rsidRDefault="000302D7" w:rsidP="000302D7">
      <w:pPr>
        <w:numPr>
          <w:ilvl w:val="0"/>
          <w:numId w:val="11"/>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hiánypótlásra való felszólításra, és</w:t>
      </w:r>
    </w:p>
    <w:p w:rsidR="000302D7" w:rsidRPr="000302D7" w:rsidRDefault="000302D7" w:rsidP="000302D7">
      <w:pPr>
        <w:numPr>
          <w:ilvl w:val="0"/>
          <w:numId w:val="11"/>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környezettanulmány készítésére</w:t>
      </w:r>
    </w:p>
    <w:p w:rsidR="000302D7" w:rsidRPr="000302D7"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0302D7">
        <w:rPr>
          <w:rFonts w:ascii="Times New Roman" w:hAnsi="Times New Roman" w:cs="Times New Roman"/>
          <w:b/>
          <w:i w:val="0"/>
          <w:color w:val="000000"/>
        </w:rPr>
        <w:t>Felettes szerv/jogorvoslat</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A döntés ellen a közléstől számított 15 napon belül a Budapest Főváros XVI. kerületi Önkormányzat Képviselő-testületéhez címzett, de az eljáró hatóságnál benyújtandó fellebbezésre van lehetőség.</w:t>
      </w:r>
    </w:p>
    <w:p w:rsidR="000302D7" w:rsidRPr="000302D7"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0302D7">
        <w:rPr>
          <w:rFonts w:ascii="Times New Roman" w:hAnsi="Times New Roman" w:cs="Times New Roman"/>
          <w:b/>
          <w:i w:val="0"/>
          <w:color w:val="000000"/>
        </w:rPr>
        <w:t>Egyéb információk</w:t>
      </w:r>
    </w:p>
    <w:p w:rsidR="00883C07" w:rsidRPr="00883C07" w:rsidRDefault="00883C07" w:rsidP="00883C07">
      <w:pPr>
        <w:spacing w:after="0" w:line="240" w:lineRule="auto"/>
        <w:jc w:val="both"/>
        <w:textAlignment w:val="baseline"/>
        <w:rPr>
          <w:rFonts w:ascii="Times New Roman" w:hAnsi="Times New Roman" w:cs="Times New Roman"/>
          <w:shd w:val="clear" w:color="auto" w:fill="FFFFFF"/>
        </w:rPr>
      </w:pPr>
      <w:r w:rsidRPr="00883C07">
        <w:rPr>
          <w:rFonts w:ascii="Times New Roman" w:hAnsi="Times New Roman" w:cs="Times New Roman"/>
          <w:shd w:val="clear" w:color="auto" w:fill="FFFFFF"/>
        </w:rPr>
        <w:t xml:space="preserve">A támogatást természetbeni szociális ellátás formájában </w:t>
      </w:r>
      <w:r w:rsidR="00E51C2C">
        <w:rPr>
          <w:rFonts w:ascii="Times New Roman" w:hAnsi="Times New Roman" w:cs="Times New Roman"/>
          <w:shd w:val="clear" w:color="auto" w:fill="FFFFFF"/>
        </w:rPr>
        <w:t xml:space="preserve">elsősorban </w:t>
      </w:r>
      <w:r w:rsidRPr="00883C07">
        <w:rPr>
          <w:rFonts w:ascii="Times New Roman" w:hAnsi="Times New Roman" w:cs="Times New Roman"/>
          <w:shd w:val="clear" w:color="auto" w:fill="FFFFFF"/>
        </w:rPr>
        <w:t>a közüzemi szolgáltató felé utalva kerül megállapításra.</w:t>
      </w:r>
    </w:p>
    <w:p w:rsidR="00883C07" w:rsidRPr="00883C07" w:rsidRDefault="00883C07" w:rsidP="00883C07">
      <w:pPr>
        <w:spacing w:after="0" w:line="240" w:lineRule="auto"/>
        <w:jc w:val="both"/>
        <w:rPr>
          <w:rFonts w:ascii="Times New Roman" w:hAnsi="Times New Roman" w:cs="Times New Roman"/>
          <w:b/>
        </w:rPr>
      </w:pPr>
    </w:p>
    <w:p w:rsidR="00883C07" w:rsidRPr="00883C07" w:rsidRDefault="00DD57FD" w:rsidP="00883C07">
      <w:pPr>
        <w:spacing w:after="0" w:line="240" w:lineRule="auto"/>
        <w:jc w:val="both"/>
        <w:rPr>
          <w:rFonts w:ascii="Times New Roman" w:hAnsi="Times New Roman" w:cs="Times New Roman"/>
        </w:rPr>
      </w:pPr>
      <w:r w:rsidRPr="00DD57FD">
        <w:rPr>
          <w:rFonts w:ascii="Times New Roman" w:hAnsi="Times New Roman" w:cs="Times New Roman"/>
        </w:rPr>
        <w:t xml:space="preserve">Az egy főre eső jövedelem nem haladja meg a jogszabályban előírt jövedelemhatárt. </w:t>
      </w:r>
      <w:r w:rsidR="00883C07" w:rsidRPr="00883C07">
        <w:rPr>
          <w:rFonts w:ascii="Times New Roman" w:hAnsi="Times New Roman" w:cs="Times New Roman"/>
          <w:b/>
        </w:rPr>
        <w:t>Méltányosságból</w:t>
      </w:r>
      <w:r w:rsidR="00883C07" w:rsidRPr="00883C07">
        <w:rPr>
          <w:rFonts w:ascii="Times New Roman" w:hAnsi="Times New Roman" w:cs="Times New Roman"/>
        </w:rPr>
        <w:t xml:space="preserve"> lehet</w:t>
      </w:r>
      <w:r w:rsidR="00883C07" w:rsidRPr="00883C07">
        <w:rPr>
          <w:rFonts w:ascii="Times New Roman" w:hAnsi="Times New Roman" w:cs="Times New Roman"/>
          <w:b/>
        </w:rPr>
        <w:t xml:space="preserve"> </w:t>
      </w:r>
      <w:r w:rsidR="00883C07" w:rsidRPr="00883C07">
        <w:rPr>
          <w:rFonts w:ascii="Times New Roman" w:hAnsi="Times New Roman" w:cs="Times New Roman"/>
        </w:rPr>
        <w:t xml:space="preserve">megállapítani támogatást, amennyiben a kérelmező családjában az </w:t>
      </w:r>
      <w:r w:rsidR="00883C07" w:rsidRPr="00883C07">
        <w:rPr>
          <w:rFonts w:ascii="Times New Roman" w:hAnsi="Times New Roman" w:cs="Times New Roman"/>
          <w:b/>
        </w:rPr>
        <w:t>egy főre jutó havi nettó jövedelem</w:t>
      </w:r>
      <w:r w:rsidR="00883C07" w:rsidRPr="00883C07">
        <w:rPr>
          <w:rFonts w:ascii="Times New Roman" w:hAnsi="Times New Roman" w:cs="Times New Roman"/>
        </w:rPr>
        <w:t xml:space="preserve"> a </w:t>
      </w:r>
      <w:r w:rsidR="00883C07" w:rsidRPr="00883C07">
        <w:rPr>
          <w:rFonts w:ascii="Times New Roman" w:hAnsi="Times New Roman" w:cs="Times New Roman"/>
          <w:b/>
        </w:rPr>
        <w:t>42.750,-Forintot</w:t>
      </w:r>
      <w:r w:rsidR="00883C07" w:rsidRPr="00883C07">
        <w:rPr>
          <w:rFonts w:ascii="Times New Roman" w:hAnsi="Times New Roman" w:cs="Times New Roman"/>
        </w:rPr>
        <w:t xml:space="preserve">, egyedülálló és kiskorú gyermekét egyedül nevelő, valamint egyszemélyes háztartásban élő esetén az </w:t>
      </w:r>
      <w:r w:rsidR="00883C07" w:rsidRPr="00883C07">
        <w:rPr>
          <w:rFonts w:ascii="Times New Roman" w:hAnsi="Times New Roman" w:cs="Times New Roman"/>
          <w:b/>
        </w:rPr>
        <w:t>57.000,-Forintot</w:t>
      </w:r>
      <w:r w:rsidR="00883C07" w:rsidRPr="00883C07">
        <w:rPr>
          <w:rFonts w:ascii="Times New Roman" w:hAnsi="Times New Roman" w:cs="Times New Roman"/>
        </w:rPr>
        <w:t xml:space="preserve"> meghaladja.</w:t>
      </w:r>
    </w:p>
    <w:p w:rsidR="00F526F0" w:rsidRDefault="00F526F0" w:rsidP="000302D7">
      <w:pPr>
        <w:pStyle w:val="Cmsor4"/>
        <w:shd w:val="clear" w:color="auto" w:fill="FFFFFF"/>
        <w:spacing w:before="0" w:line="240" w:lineRule="auto"/>
        <w:jc w:val="both"/>
        <w:rPr>
          <w:rFonts w:ascii="Times New Roman" w:hAnsi="Times New Roman" w:cs="Times New Roman"/>
          <w:color w:val="000000"/>
        </w:rPr>
      </w:pPr>
    </w:p>
    <w:p w:rsidR="000302D7" w:rsidRPr="00F526F0"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F526F0">
        <w:rPr>
          <w:rFonts w:ascii="Times New Roman" w:hAnsi="Times New Roman" w:cs="Times New Roman"/>
          <w:b/>
          <w:i w:val="0"/>
          <w:color w:val="000000"/>
        </w:rPr>
        <w:t>Vonatkozó jogszabályok</w:t>
      </w:r>
    </w:p>
    <w:p w:rsidR="000302D7" w:rsidRPr="000302D7" w:rsidRDefault="000302D7" w:rsidP="000302D7">
      <w:pPr>
        <w:numPr>
          <w:ilvl w:val="0"/>
          <w:numId w:val="12"/>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szociális igazgatásról és szociális ellátásokról szóló 1993. évi III. törvény,</w:t>
      </w:r>
    </w:p>
    <w:p w:rsidR="000302D7" w:rsidRPr="000302D7" w:rsidRDefault="000302D7" w:rsidP="000302D7">
      <w:pPr>
        <w:numPr>
          <w:ilvl w:val="0"/>
          <w:numId w:val="12"/>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Az általános közigazgatási rendtartásról 2016. évi CL. törvény,</w:t>
      </w:r>
    </w:p>
    <w:p w:rsidR="000302D7" w:rsidRPr="000302D7" w:rsidRDefault="000302D7" w:rsidP="000302D7">
      <w:pPr>
        <w:numPr>
          <w:ilvl w:val="0"/>
          <w:numId w:val="12"/>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pénzbeli és természetbeni szociális ellátások igénylésének és megállapításának, valamint folyósításának részletes szabályairól szóló 63/2006. (III. 27.) Korm. rendelet,</w:t>
      </w:r>
    </w:p>
    <w:p w:rsidR="000302D7" w:rsidRPr="000302D7" w:rsidRDefault="000302D7" w:rsidP="000302D7">
      <w:pPr>
        <w:numPr>
          <w:ilvl w:val="0"/>
          <w:numId w:val="12"/>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Budapest Főváros XVI. kerületi Önkormányzat Képviselő-testületének 1/2015. (II. 23.) önkormányzati rendelete a szociális és gyermekvédelmi települési támogatásokról</w:t>
      </w:r>
    </w:p>
    <w:p w:rsidR="000302D7" w:rsidRPr="000302D7" w:rsidRDefault="000302D7" w:rsidP="000302D7">
      <w:pPr>
        <w:pStyle w:val="Cmsor4"/>
        <w:shd w:val="clear" w:color="auto" w:fill="FFFFFF"/>
        <w:spacing w:before="0" w:line="240" w:lineRule="auto"/>
        <w:jc w:val="both"/>
        <w:rPr>
          <w:rFonts w:ascii="Times New Roman" w:hAnsi="Times New Roman" w:cs="Times New Roman"/>
          <w:color w:val="000000"/>
        </w:rPr>
      </w:pPr>
    </w:p>
    <w:p w:rsidR="000302D7" w:rsidRPr="000302D7" w:rsidRDefault="000302D7" w:rsidP="000302D7">
      <w:pPr>
        <w:pStyle w:val="Cmsor4"/>
        <w:shd w:val="clear" w:color="auto" w:fill="FFFFFF"/>
        <w:spacing w:before="0" w:line="240" w:lineRule="auto"/>
        <w:jc w:val="both"/>
        <w:rPr>
          <w:rFonts w:ascii="Times New Roman" w:hAnsi="Times New Roman" w:cs="Times New Roman"/>
          <w:b/>
          <w:i w:val="0"/>
          <w:color w:val="000000"/>
        </w:rPr>
      </w:pPr>
      <w:r w:rsidRPr="000302D7">
        <w:rPr>
          <w:rFonts w:ascii="Times New Roman" w:hAnsi="Times New Roman" w:cs="Times New Roman"/>
          <w:b/>
          <w:i w:val="0"/>
          <w:color w:val="000000"/>
        </w:rPr>
        <w:t>Fogalmak</w:t>
      </w:r>
    </w:p>
    <w:p w:rsidR="00883C07" w:rsidRPr="00883C07" w:rsidRDefault="00883C07" w:rsidP="00883C07">
      <w:pPr>
        <w:spacing w:after="0" w:line="240" w:lineRule="auto"/>
        <w:jc w:val="both"/>
        <w:rPr>
          <w:rFonts w:ascii="Times New Roman" w:hAnsi="Times New Roman" w:cs="Times New Roman"/>
        </w:rPr>
      </w:pPr>
      <w:r w:rsidRPr="00883C07">
        <w:rPr>
          <w:rFonts w:ascii="Times New Roman" w:hAnsi="Times New Roman" w:cs="Times New Roman"/>
          <w:b/>
        </w:rPr>
        <w:t xml:space="preserve">Rezsiköltség: </w:t>
      </w:r>
      <w:r w:rsidRPr="00883C07">
        <w:rPr>
          <w:rFonts w:ascii="Times New Roman" w:hAnsi="Times New Roman" w:cs="Times New Roman"/>
        </w:rPr>
        <w:t>a villanyáram-, a víz- és a gázfogyasztás, a távhő-szolgáltatás, a csatornahasználat és a szemétszállítás díja, a lakbér vagy az albérleti díj, a közös költség, illetve a tüzelőanyag költsége.</w:t>
      </w:r>
    </w:p>
    <w:p w:rsidR="00883C07" w:rsidRPr="00A23B8B" w:rsidRDefault="00883C07" w:rsidP="00883C07">
      <w:pPr>
        <w:spacing w:after="0" w:line="240" w:lineRule="auto"/>
        <w:jc w:val="both"/>
        <w:rPr>
          <w:rFonts w:ascii="Times New Roman" w:hAnsi="Times New Roman" w:cs="Times New Roman"/>
          <w:b/>
          <w:iCs/>
          <w:sz w:val="24"/>
          <w:szCs w:val="24"/>
        </w:rPr>
      </w:pP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t>Család:</w:t>
      </w:r>
      <w:r w:rsidRPr="000302D7">
        <w:rPr>
          <w:color w:val="000000"/>
          <w:sz w:val="22"/>
          <w:szCs w:val="22"/>
        </w:rPr>
        <w:t> egy lakásban, vagy személyes gondoskodást nyújtó bentlakásos szociális, gyermekvédelmi intézményben együtt lakó, ott bejelentett lakóhellyel vagy tartózkodási hellyel rendelkező </w:t>
      </w:r>
      <w:r w:rsidRPr="000302D7">
        <w:rPr>
          <w:rStyle w:val="Kiemels2"/>
          <w:color w:val="000000"/>
          <w:sz w:val="22"/>
          <w:szCs w:val="22"/>
        </w:rPr>
        <w:t>közeli hozzátartozók közössége.</w:t>
      </w:r>
      <w:r w:rsidRPr="000302D7">
        <w:rPr>
          <w:color w:val="000000"/>
          <w:sz w:val="22"/>
          <w:szCs w:val="22"/>
        </w:rPr>
        <w:t> Ha a kérelmező településszintű lakóhellyel (a fővárosban a kerület megjelölésével) rendelkező személy, a nyomtatványon kell nyilatkozatot tenni a vele életvitelszerűen együtt élő családtagjainak adatairól.</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lastRenderedPageBreak/>
        <w:t>Egyedülálló: </w:t>
      </w:r>
      <w:r w:rsidRPr="000302D7">
        <w:rPr>
          <w:color w:val="000000"/>
          <w:sz w:val="22"/>
          <w:szCs w:val="22"/>
        </w:rPr>
        <w:t>Az a személy, aki hajadon, nőtlen, özvegy, elvált vagy házastársától külön él, kivéve, ha élettársa van. A házastársak akkor tekinthetők különélőnek, ha a lakcímük különböző.</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t>Közeli hozzátartozó:</w:t>
      </w:r>
    </w:p>
    <w:p w:rsidR="000302D7" w:rsidRPr="000302D7" w:rsidRDefault="000302D7" w:rsidP="000302D7">
      <w:pPr>
        <w:numPr>
          <w:ilvl w:val="0"/>
          <w:numId w:val="13"/>
        </w:numPr>
        <w:shd w:val="clear" w:color="auto" w:fill="FFFFFF"/>
        <w:suppressAutoHyphens w:val="0"/>
        <w:spacing w:after="0" w:line="240" w:lineRule="auto"/>
        <w:jc w:val="both"/>
        <w:rPr>
          <w:rFonts w:ascii="Times New Roman" w:hAnsi="Times New Roman" w:cs="Times New Roman"/>
          <w:color w:val="000000"/>
        </w:rPr>
      </w:pPr>
      <w:r w:rsidRPr="000302D7">
        <w:rPr>
          <w:rStyle w:val="Kiemels2"/>
          <w:rFonts w:ascii="Times New Roman" w:hAnsi="Times New Roman" w:cs="Times New Roman"/>
          <w:color w:val="000000"/>
        </w:rPr>
        <w:t>a házastárs, az élettárs,</w:t>
      </w:r>
    </w:p>
    <w:p w:rsidR="000302D7" w:rsidRPr="000302D7" w:rsidRDefault="000302D7" w:rsidP="000302D7">
      <w:pPr>
        <w:numPr>
          <w:ilvl w:val="0"/>
          <w:numId w:val="13"/>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w:t>
      </w:r>
      <w:r w:rsidRPr="000302D7">
        <w:rPr>
          <w:rStyle w:val="Kiemels2"/>
          <w:rFonts w:ascii="Times New Roman" w:hAnsi="Times New Roman" w:cs="Times New Roman"/>
          <w:color w:val="000000"/>
        </w:rPr>
        <w:t>húszévesnél fiatalabb</w:t>
      </w:r>
      <w:r w:rsidRPr="000302D7">
        <w:rPr>
          <w:rFonts w:ascii="Times New Roman" w:hAnsi="Times New Roman" w:cs="Times New Roman"/>
          <w:color w:val="000000"/>
        </w:rPr>
        <w:t>, önálló keresettel nem rendelkező; a</w:t>
      </w:r>
      <w:r w:rsidRPr="000302D7">
        <w:rPr>
          <w:rStyle w:val="Kiemels2"/>
          <w:rFonts w:ascii="Times New Roman" w:hAnsi="Times New Roman" w:cs="Times New Roman"/>
          <w:color w:val="000000"/>
        </w:rPr>
        <w:t> huszonhárom évesnél fiatalabb</w:t>
      </w:r>
      <w:r w:rsidRPr="000302D7">
        <w:rPr>
          <w:rFonts w:ascii="Times New Roman" w:hAnsi="Times New Roman" w:cs="Times New Roman"/>
          <w:color w:val="000000"/>
        </w:rPr>
        <w:t>, önálló keresettel nem rendelkező, nappali oktatás munkarendje szerint tanulmányokat folytató; a </w:t>
      </w:r>
      <w:r w:rsidRPr="000302D7">
        <w:rPr>
          <w:rStyle w:val="Kiemels2"/>
          <w:rFonts w:ascii="Times New Roman" w:hAnsi="Times New Roman" w:cs="Times New Roman"/>
          <w:color w:val="000000"/>
        </w:rPr>
        <w:t>huszonöt évesnél fiatalabb</w:t>
      </w:r>
      <w:r w:rsidRPr="000302D7">
        <w:rPr>
          <w:rFonts w:ascii="Times New Roman" w:hAnsi="Times New Roman" w:cs="Times New Roman"/>
          <w:color w:val="000000"/>
        </w:rPr>
        <w:t>,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w:t>
      </w:r>
    </w:p>
    <w:p w:rsidR="000302D7" w:rsidRPr="000302D7" w:rsidRDefault="000302D7" w:rsidP="000302D7">
      <w:pPr>
        <w:numPr>
          <w:ilvl w:val="0"/>
          <w:numId w:val="13"/>
        </w:numPr>
        <w:shd w:val="clear" w:color="auto" w:fill="FFFFFF"/>
        <w:suppressAutoHyphens w:val="0"/>
        <w:spacing w:after="0" w:line="240" w:lineRule="auto"/>
        <w:jc w:val="both"/>
        <w:rPr>
          <w:rFonts w:ascii="Times New Roman" w:hAnsi="Times New Roman" w:cs="Times New Roman"/>
          <w:color w:val="000000"/>
        </w:rPr>
      </w:pPr>
      <w:r w:rsidRPr="000302D7">
        <w:rPr>
          <w:rStyle w:val="Kiemels2"/>
          <w:rFonts w:ascii="Times New Roman" w:hAnsi="Times New Roman" w:cs="Times New Roman"/>
          <w:color w:val="000000"/>
        </w:rPr>
        <w:t>korhatárra való tekintet nélkül</w:t>
      </w:r>
      <w:r w:rsidRPr="000302D7">
        <w:rPr>
          <w:rFonts w:ascii="Times New Roman" w:hAnsi="Times New Roman" w:cs="Times New Roman"/>
          <w:color w:val="000000"/>
        </w:rPr>
        <w:t> a tartósan beteg, az autista, illetve a testi, érzékszervi, értelmi vagy beszédfogyatékos vér szerinti, örökbe fogadott, mostoha-, illetve nevelt gyermek, amennyiben ez az állapot a gyermek 25. életévének betöltését megelőzően is fennállt,</w:t>
      </w:r>
    </w:p>
    <w:p w:rsidR="000302D7" w:rsidRPr="000302D7" w:rsidRDefault="000302D7" w:rsidP="000302D7">
      <w:pPr>
        <w:numPr>
          <w:ilvl w:val="0"/>
          <w:numId w:val="13"/>
        </w:numPr>
        <w:shd w:val="clear" w:color="auto" w:fill="FFFFFF"/>
        <w:suppressAutoHyphens w:val="0"/>
        <w:spacing w:after="0" w:line="240" w:lineRule="auto"/>
        <w:jc w:val="both"/>
        <w:rPr>
          <w:rFonts w:ascii="Times New Roman" w:hAnsi="Times New Roman" w:cs="Times New Roman"/>
          <w:color w:val="000000"/>
        </w:rPr>
      </w:pPr>
      <w:r w:rsidRPr="000302D7">
        <w:rPr>
          <w:rStyle w:val="Kiemels2"/>
          <w:rFonts w:ascii="Times New Roman" w:hAnsi="Times New Roman" w:cs="Times New Roman"/>
          <w:color w:val="000000"/>
        </w:rPr>
        <w:t>a 18. életévét be nem töltött gyermek vonatkozásában</w:t>
      </w:r>
      <w:r w:rsidRPr="000302D7">
        <w:rPr>
          <w:rFonts w:ascii="Times New Roman" w:hAnsi="Times New Roman" w:cs="Times New Roman"/>
          <w:color w:val="000000"/>
        </w:rPr>
        <w:t> a vér szerinti és az örökbe fogadó szülő, a szülő házastársa vagy élettársa, valamint a b) vagy c) alpontban meghatározott feltételeknek megfelelő testvér;</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t>Jövedelem</w:t>
      </w:r>
      <w:r w:rsidRPr="000302D7">
        <w:rPr>
          <w:color w:val="000000"/>
          <w:sz w:val="22"/>
          <w:szCs w:val="22"/>
        </w:rPr>
        <w:t>: az elismert költségekkel és a befizetési kötelezettséggel csökkentett</w:t>
      </w:r>
    </w:p>
    <w:p w:rsidR="00C81D2C" w:rsidRPr="00C81D2C" w:rsidRDefault="00C81D2C" w:rsidP="00C81D2C">
      <w:pPr>
        <w:numPr>
          <w:ilvl w:val="0"/>
          <w:numId w:val="17"/>
        </w:numPr>
        <w:shd w:val="clear" w:color="auto" w:fill="FFFFFF"/>
        <w:suppressAutoHyphens w:val="0"/>
        <w:spacing w:after="0" w:line="240" w:lineRule="auto"/>
        <w:jc w:val="both"/>
        <w:rPr>
          <w:rFonts w:ascii="Times New Roman" w:hAnsi="Times New Roman" w:cs="Times New Roman"/>
          <w:color w:val="000000"/>
        </w:rPr>
      </w:pPr>
      <w:r w:rsidRPr="00C81D2C">
        <w:rPr>
          <w:rFonts w:ascii="Times New Roman" w:hAnsi="Times New Roman" w:cs="Times New Roman"/>
          <w:color w:val="000000"/>
        </w:rPr>
        <w:t>a személyi jövedelemadóról szóló 1995. évi CXVII. törvény (a továbbiakban: Szjatv.) szerint meghatározott, belföldről vagy külföldről származó - megszerzett - vagyoni érték (bevétel), ideértve a Szjatv. 1. számú melléklete szerinti adómentes bevételt, és,</w:t>
      </w:r>
    </w:p>
    <w:p w:rsidR="00C81D2C" w:rsidRPr="00C81D2C" w:rsidRDefault="00C81D2C" w:rsidP="00C81D2C">
      <w:pPr>
        <w:pStyle w:val="Listaszerbekezds"/>
        <w:numPr>
          <w:ilvl w:val="0"/>
          <w:numId w:val="17"/>
        </w:numPr>
        <w:shd w:val="clear" w:color="auto" w:fill="FFFFFF"/>
        <w:suppressAutoHyphens w:val="0"/>
        <w:jc w:val="both"/>
        <w:rPr>
          <w:color w:val="000000"/>
          <w:sz w:val="22"/>
          <w:szCs w:val="22"/>
        </w:rPr>
      </w:pPr>
      <w:r w:rsidRPr="00C81D2C">
        <w:rPr>
          <w:color w:val="000000"/>
          <w:sz w:val="22"/>
          <w:szCs w:val="22"/>
        </w:rPr>
        <w:t>azon bevétel, amely után az egyszerűsített vállalkozói adóról szóló törvény, a kisadózó vállalkozások tételes adójáról és a kisvállalati adóról szóló törvény, a kisadózó vállalkozók tételes adójáról szóló törvény vagy az egyszerűsített közteherviselési hozzájárulásról szóló törvény szerint adót, illetve hozzájárulást kell fizetni.</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t>Elismert költség </w:t>
      </w:r>
      <w:r w:rsidRPr="000302D7">
        <w:rPr>
          <w:color w:val="000000"/>
          <w:sz w:val="22"/>
          <w:szCs w:val="22"/>
        </w:rPr>
        <w:t>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t>Befizetési kötelezettségnek minősül </w:t>
      </w:r>
      <w:r w:rsidRPr="000302D7">
        <w:rPr>
          <w:color w:val="000000"/>
          <w:sz w:val="22"/>
          <w:szCs w:val="22"/>
        </w:rPr>
        <w:t>a személyi jövedelemadó, a magánszemélyt terhelő egyszerűsített közteherviselési hozzájárulás, a társadalombiztosítási járulék, a nyugdíjjárulék és az egészségügyi szolgáltatási járulék.</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t>A jogosultság megállapításakor</w:t>
      </w:r>
    </w:p>
    <w:p w:rsidR="000302D7" w:rsidRPr="000302D7" w:rsidRDefault="000302D7" w:rsidP="000302D7">
      <w:pPr>
        <w:numPr>
          <w:ilvl w:val="0"/>
          <w:numId w:val="15"/>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w:t>
      </w:r>
      <w:r w:rsidRPr="000302D7">
        <w:rPr>
          <w:rStyle w:val="Kiemels2"/>
          <w:rFonts w:ascii="Times New Roman" w:hAnsi="Times New Roman" w:cs="Times New Roman"/>
          <w:color w:val="000000"/>
        </w:rPr>
        <w:t>havi rendszerességgel járó – </w:t>
      </w:r>
      <w:r w:rsidRPr="000302D7">
        <w:rPr>
          <w:rFonts w:ascii="Times New Roman" w:hAnsi="Times New Roman" w:cs="Times New Roman"/>
          <w:color w:val="000000"/>
        </w:rPr>
        <w:t>nem vállalkozásból, illetve őstermelői tevékenységből (a továbbiakban együtt: vállalkozás) származó –</w:t>
      </w:r>
      <w:r w:rsidRPr="000302D7">
        <w:rPr>
          <w:rStyle w:val="Kiemels2"/>
          <w:rFonts w:ascii="Times New Roman" w:hAnsi="Times New Roman" w:cs="Times New Roman"/>
          <w:color w:val="000000"/>
        </w:rPr>
        <w:t> jövedelem</w:t>
      </w:r>
      <w:r w:rsidRPr="000302D7">
        <w:rPr>
          <w:rFonts w:ascii="Times New Roman" w:hAnsi="Times New Roman" w:cs="Times New Roman"/>
          <w:color w:val="000000"/>
        </w:rPr>
        <w:t> esetén a kérelem benyújtását megelőző hónap jövedelmét,</w:t>
      </w:r>
    </w:p>
    <w:p w:rsidR="000302D7" w:rsidRPr="000302D7" w:rsidRDefault="000302D7" w:rsidP="000302D7">
      <w:pPr>
        <w:numPr>
          <w:ilvl w:val="0"/>
          <w:numId w:val="15"/>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w:t>
      </w:r>
      <w:r w:rsidRPr="000302D7">
        <w:rPr>
          <w:rStyle w:val="Kiemels2"/>
          <w:rFonts w:ascii="Times New Roman" w:hAnsi="Times New Roman" w:cs="Times New Roman"/>
          <w:color w:val="000000"/>
        </w:rPr>
        <w:t>nem havi rendszerességgel szerzett, illetve vállalkozásból származó jövedelem</w:t>
      </w:r>
      <w:r w:rsidRPr="000302D7">
        <w:rPr>
          <w:rFonts w:ascii="Times New Roman" w:hAnsi="Times New Roman" w:cs="Times New Roman"/>
          <w:color w:val="000000"/>
        </w:rPr>
        <w:t> esetén a kérelem benyújtásának hónapját közvetlenül megelőző tizenkét hónap alatt szerzett jövedelem egyhavi átlagát</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kell figyelembe venni, azzal, hogy a b) pont szerinti számításnál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w:t>
      </w:r>
    </w:p>
    <w:p w:rsidR="00F357E1" w:rsidRDefault="00F357E1" w:rsidP="000302D7">
      <w:pPr>
        <w:pStyle w:val="NormlWeb"/>
        <w:shd w:val="clear" w:color="auto" w:fill="FFFFFF"/>
        <w:spacing w:beforeAutospacing="0" w:after="0" w:afterAutospacing="0"/>
        <w:jc w:val="both"/>
        <w:rPr>
          <w:rStyle w:val="Kiemels2"/>
          <w:color w:val="000000"/>
          <w:sz w:val="22"/>
          <w:szCs w:val="22"/>
        </w:rPr>
      </w:pP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lastRenderedPageBreak/>
        <w:t>A jövedelemszámításnál figyelmen kívül kell hagyni</w:t>
      </w:r>
    </w:p>
    <w:p w:rsidR="000302D7" w:rsidRPr="000302D7" w:rsidRDefault="000302D7" w:rsidP="000302D7">
      <w:pPr>
        <w:numPr>
          <w:ilvl w:val="0"/>
          <w:numId w:val="16"/>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kérelem benyújtását megelőzően megszűnt havi rendszeres jövedelmet,</w:t>
      </w:r>
    </w:p>
    <w:p w:rsidR="000302D7" w:rsidRPr="000302D7" w:rsidRDefault="000302D7" w:rsidP="000302D7">
      <w:pPr>
        <w:numPr>
          <w:ilvl w:val="0"/>
          <w:numId w:val="16"/>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vállalkozásból származó jövedelmet, feltéve, hogy az egyéni vállalkozói tevékenység az egyéni vállalkozói törvényben meghatározottak szerint megszűnt, az őstermelői igazolványt visszaadták vagy visszavonták, illetőleg a társas vállalkozást vagy az egyéni céget törölték a cégjegyzékből.</w:t>
      </w:r>
    </w:p>
    <w:p w:rsidR="000302D7" w:rsidRPr="000302D7" w:rsidRDefault="000302D7" w:rsidP="000302D7">
      <w:pPr>
        <w:numPr>
          <w:ilvl w:val="0"/>
          <w:numId w:val="16"/>
        </w:numPr>
        <w:shd w:val="clear" w:color="auto" w:fill="FFFFFF"/>
        <w:suppressAutoHyphens w:val="0"/>
        <w:spacing w:after="0" w:line="240" w:lineRule="auto"/>
        <w:jc w:val="both"/>
        <w:rPr>
          <w:rFonts w:ascii="Times New Roman" w:hAnsi="Times New Roman" w:cs="Times New Roman"/>
          <w:color w:val="000000"/>
        </w:rPr>
      </w:pPr>
      <w:r w:rsidRPr="000302D7">
        <w:rPr>
          <w:rFonts w:ascii="Times New Roman" w:hAnsi="Times New Roman" w:cs="Times New Roman"/>
          <w:color w:val="000000"/>
        </w:rPr>
        <w:t>a közfoglalkoztatásból származó havi jövedelemnek a foglalkoztatást helyettesítő támogatás összegét meghaladó részét.</w:t>
      </w:r>
    </w:p>
    <w:p w:rsid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 </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rStyle w:val="Kiemels2"/>
          <w:color w:val="000000"/>
          <w:sz w:val="22"/>
          <w:szCs w:val="22"/>
        </w:rPr>
        <w:t>Nem minősül jövedelemnek</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1. 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2. a rendkívüli gyermekvédelmi támogatás, a Gyvt. 20/A. §-a szerinti támogatás, a Gyvt. 20/B. §-ának (4)-(5) bekezdése szerinti pótlék, a nevelőszülők számára fizetett nevelési díj és külön ellátmány,</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3. az anyasági támogatás,</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4. a nyugdíjprémium, az egyszeri juttatás, a tizenharmadik havi nyugdíj, a tizenharmadik havi ellátás és a szépkorúak jubileumi juttatása,</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5. a személyes gondoskodásért fizetendő személyi térítési díj megállapítása kivételével a súlyos mozgáskorlátozott személyek pénzbeli közlekedési kedvezményei, a vakok személyi járadéka és a fogyatékossági támogatás,</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6. a fogadó szervezet által az önkéntesnek külön törvény alapján biztosított juttatás,</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7.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8. a házi segítségnyújtás keretében társadalmi gondozásért kapott tiszteletdíj,</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9. az energiafelhasználáshoz nyújtott támogatás,</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10. 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11.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12.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0302D7" w:rsidRPr="000302D7" w:rsidRDefault="000302D7" w:rsidP="000302D7">
      <w:pPr>
        <w:pStyle w:val="NormlWeb"/>
        <w:shd w:val="clear" w:color="auto" w:fill="FFFFFF"/>
        <w:spacing w:beforeAutospacing="0" w:after="0" w:afterAutospacing="0"/>
        <w:jc w:val="both"/>
        <w:rPr>
          <w:color w:val="000000"/>
          <w:sz w:val="22"/>
          <w:szCs w:val="22"/>
        </w:rPr>
      </w:pPr>
      <w:r w:rsidRPr="000302D7">
        <w:rPr>
          <w:color w:val="000000"/>
          <w:sz w:val="22"/>
          <w:szCs w:val="22"/>
        </w:rPr>
        <w:t>13. az Szjatv. 7. § (1) bekezdés b)-z) pontja szerinti bevétel.</w:t>
      </w:r>
    </w:p>
    <w:p w:rsidR="005F2C70" w:rsidRDefault="005F2C70" w:rsidP="000302D7">
      <w:pPr>
        <w:shd w:val="clear" w:color="auto" w:fill="FFFFFF"/>
        <w:spacing w:after="0" w:line="240" w:lineRule="auto"/>
        <w:jc w:val="both"/>
        <w:rPr>
          <w:rFonts w:ascii="Times New Roman" w:eastAsia="Times New Roman" w:hAnsi="Times New Roman" w:cs="Times New Roman"/>
          <w:bCs/>
          <w:color w:val="000000"/>
          <w:sz w:val="24"/>
          <w:szCs w:val="24"/>
          <w:lang w:eastAsia="hu-HU"/>
        </w:rPr>
      </w:pPr>
    </w:p>
    <w:p w:rsidR="00883C07" w:rsidRPr="00883C07" w:rsidRDefault="00883C07" w:rsidP="00883C07">
      <w:pPr>
        <w:shd w:val="clear" w:color="auto" w:fill="FFFFFF"/>
        <w:spacing w:after="0" w:line="240" w:lineRule="auto"/>
        <w:jc w:val="both"/>
        <w:rPr>
          <w:rFonts w:ascii="Times New Roman" w:eastAsia="Times New Roman" w:hAnsi="Times New Roman" w:cs="Times New Roman"/>
          <w:b/>
          <w:bCs/>
          <w:color w:val="000000"/>
          <w:lang w:eastAsia="hu-HU"/>
        </w:rPr>
      </w:pPr>
      <w:r w:rsidRPr="00883C07">
        <w:rPr>
          <w:rFonts w:ascii="Times New Roman" w:eastAsia="Times New Roman" w:hAnsi="Times New Roman" w:cs="Times New Roman"/>
          <w:b/>
          <w:bCs/>
          <w:color w:val="000000"/>
          <w:lang w:eastAsia="hu-HU"/>
        </w:rPr>
        <w:t>Kötelezettség, mulasztás</w:t>
      </w:r>
    </w:p>
    <w:p w:rsidR="00883C07" w:rsidRPr="00883C07" w:rsidRDefault="00883C07" w:rsidP="00883C07">
      <w:pPr>
        <w:shd w:val="clear" w:color="auto" w:fill="FFFFFF"/>
        <w:spacing w:after="0" w:line="240" w:lineRule="auto"/>
        <w:jc w:val="both"/>
        <w:rPr>
          <w:rFonts w:ascii="Times New Roman" w:hAnsi="Times New Roman" w:cs="Times New Roman"/>
          <w:shd w:val="clear" w:color="auto" w:fill="FFFFFF"/>
        </w:rPr>
      </w:pPr>
      <w:r w:rsidRPr="00883C07">
        <w:rPr>
          <w:rFonts w:ascii="Times New Roman" w:hAnsi="Times New Roman" w:cs="Times New Roman"/>
          <w:shd w:val="clear" w:color="auto" w:fill="FFFFFF"/>
        </w:rPr>
        <w:t>A támogatás folyósításának feltételeként előírható a Napraforgó Család- és Gyermekjóléti Központ együttműködés.</w:t>
      </w:r>
    </w:p>
    <w:p w:rsidR="00883C07" w:rsidRPr="008824C9" w:rsidRDefault="00883C07" w:rsidP="000302D7">
      <w:pPr>
        <w:shd w:val="clear" w:color="auto" w:fill="FFFFFF"/>
        <w:spacing w:after="0" w:line="240" w:lineRule="auto"/>
        <w:jc w:val="both"/>
        <w:rPr>
          <w:rFonts w:ascii="Times New Roman" w:eastAsia="Times New Roman" w:hAnsi="Times New Roman" w:cs="Times New Roman"/>
          <w:bCs/>
          <w:color w:val="000000"/>
          <w:sz w:val="24"/>
          <w:szCs w:val="24"/>
          <w:lang w:eastAsia="hu-HU"/>
        </w:rPr>
      </w:pPr>
    </w:p>
    <w:sectPr w:rsidR="00883C07" w:rsidRPr="008824C9" w:rsidSect="00D822DD">
      <w:footerReference w:type="default" r:id="rId10"/>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76D" w:rsidRDefault="0072776D" w:rsidP="0072776D">
      <w:pPr>
        <w:spacing w:after="0" w:line="240" w:lineRule="auto"/>
      </w:pPr>
      <w:r>
        <w:separator/>
      </w:r>
    </w:p>
  </w:endnote>
  <w:endnote w:type="continuationSeparator" w:id="0">
    <w:p w:rsidR="0072776D" w:rsidRDefault="0072776D" w:rsidP="0072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6D" w:rsidRDefault="0072776D" w:rsidP="0072776D">
    <w:pPr>
      <w:pStyle w:val="lfej"/>
      <w:jc w:val="center"/>
      <w:rPr>
        <w:bCs/>
        <w:sz w:val="24"/>
        <w:szCs w:val="24"/>
      </w:rPr>
    </w:pPr>
    <w:r>
      <w:t xml:space="preserve">Rezsi tájékoztató </w:t>
    </w:r>
    <w:r>
      <w:rPr>
        <w:bCs/>
        <w:sz w:val="24"/>
        <w:szCs w:val="24"/>
      </w:rPr>
      <w:fldChar w:fldCharType="begin"/>
    </w:r>
    <w:r>
      <w:rPr>
        <w:bCs/>
      </w:rPr>
      <w:instrText>PAGE</w:instrText>
    </w:r>
    <w:r>
      <w:rPr>
        <w:bCs/>
        <w:sz w:val="24"/>
        <w:szCs w:val="24"/>
      </w:rPr>
      <w:fldChar w:fldCharType="separate"/>
    </w:r>
    <w:r w:rsidR="00395150">
      <w:rPr>
        <w:bCs/>
        <w:noProof/>
      </w:rPr>
      <w:t>1</w:t>
    </w:r>
    <w:r>
      <w:rPr>
        <w:bCs/>
        <w:sz w:val="24"/>
        <w:szCs w:val="24"/>
      </w:rPr>
      <w:fldChar w:fldCharType="end"/>
    </w:r>
    <w:r>
      <w:t xml:space="preserve"> / </w:t>
    </w:r>
    <w:r>
      <w:rPr>
        <w:bCs/>
        <w:sz w:val="24"/>
        <w:szCs w:val="24"/>
      </w:rPr>
      <w:fldChar w:fldCharType="begin"/>
    </w:r>
    <w:r>
      <w:rPr>
        <w:bCs/>
      </w:rPr>
      <w:instrText>NUMPAGES</w:instrText>
    </w:r>
    <w:r>
      <w:rPr>
        <w:bCs/>
        <w:sz w:val="24"/>
        <w:szCs w:val="24"/>
      </w:rPr>
      <w:fldChar w:fldCharType="separate"/>
    </w:r>
    <w:r w:rsidR="00395150">
      <w:rPr>
        <w:bCs/>
        <w:noProof/>
      </w:rPr>
      <w:t>4</w:t>
    </w:r>
    <w:r>
      <w:rPr>
        <w:bCs/>
        <w:sz w:val="24"/>
        <w:szCs w:val="24"/>
      </w:rPr>
      <w:fldChar w:fldCharType="end"/>
    </w:r>
  </w:p>
  <w:p w:rsidR="0072776D" w:rsidRDefault="0072776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76D" w:rsidRDefault="0072776D" w:rsidP="0072776D">
      <w:pPr>
        <w:spacing w:after="0" w:line="240" w:lineRule="auto"/>
      </w:pPr>
      <w:r>
        <w:separator/>
      </w:r>
    </w:p>
  </w:footnote>
  <w:footnote w:type="continuationSeparator" w:id="0">
    <w:p w:rsidR="0072776D" w:rsidRDefault="0072776D" w:rsidP="00727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12"/>
    <w:lvl w:ilvl="0">
      <w:numFmt w:val="bullet"/>
      <w:lvlText w:val="-"/>
      <w:lvlJc w:val="left"/>
      <w:pPr>
        <w:tabs>
          <w:tab w:val="num" w:pos="0"/>
        </w:tabs>
        <w:ind w:left="720" w:hanging="360"/>
      </w:pPr>
      <w:rPr>
        <w:rFonts w:ascii="Georgia" w:hAnsi="Georgia" w:cs="Arial" w:hint="default"/>
      </w:rPr>
    </w:lvl>
  </w:abstractNum>
  <w:abstractNum w:abstractNumId="1" w15:restartNumberingAfterBreak="0">
    <w:nsid w:val="00060FC5"/>
    <w:multiLevelType w:val="multilevel"/>
    <w:tmpl w:val="486CD7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0900CAF"/>
    <w:multiLevelType w:val="multilevel"/>
    <w:tmpl w:val="881AE11E"/>
    <w:lvl w:ilvl="0">
      <w:start w:val="1"/>
      <w:numFmt w:val="bullet"/>
      <w:lvlText w:val=""/>
      <w:lvlJc w:val="left"/>
      <w:pPr>
        <w:tabs>
          <w:tab w:val="num" w:pos="0"/>
        </w:tabs>
        <w:ind w:left="720" w:hanging="360"/>
      </w:pPr>
      <w:rPr>
        <w:rFonts w:ascii="Symbol" w:hAnsi="Symbol" w:cs="Symbol" w:hint="default"/>
        <w:sz w:val="22"/>
        <w:szCs w:val="22"/>
      </w:rPr>
    </w:lvl>
    <w:lvl w:ilv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1396ED2"/>
    <w:multiLevelType w:val="multilevel"/>
    <w:tmpl w:val="94F0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F93ED0"/>
    <w:multiLevelType w:val="multilevel"/>
    <w:tmpl w:val="D2AE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76F06"/>
    <w:multiLevelType w:val="multilevel"/>
    <w:tmpl w:val="F6C6D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1550A6"/>
    <w:multiLevelType w:val="multilevel"/>
    <w:tmpl w:val="6B06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078E4"/>
    <w:multiLevelType w:val="multilevel"/>
    <w:tmpl w:val="4CFA6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464BF"/>
    <w:multiLevelType w:val="multilevel"/>
    <w:tmpl w:val="599E78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370F6E99"/>
    <w:multiLevelType w:val="multilevel"/>
    <w:tmpl w:val="786669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756DD2"/>
    <w:multiLevelType w:val="multilevel"/>
    <w:tmpl w:val="E5384B38"/>
    <w:lvl w:ilvl="0">
      <w:start w:val="1"/>
      <w:numFmt w:val="lowerLetter"/>
      <w:lvlText w:val="%1)"/>
      <w:lvlJc w:val="left"/>
      <w:pPr>
        <w:tabs>
          <w:tab w:val="num" w:pos="0"/>
        </w:tabs>
        <w:ind w:left="714" w:hanging="510"/>
      </w:pPr>
      <w:rPr>
        <w:rFonts w:ascii="Georgia" w:hAnsi="Georgia" w:cs="Georgia"/>
        <w:i/>
        <w:sz w:val="22"/>
        <w:szCs w:val="22"/>
      </w:rPr>
    </w:lvl>
    <w:lvl w:ilvl="1">
      <w:numFmt w:val="bullet"/>
      <w:lvlText w:val="o"/>
      <w:lvlJc w:val="left"/>
      <w:pPr>
        <w:tabs>
          <w:tab w:val="num" w:pos="0"/>
        </w:tabs>
        <w:ind w:left="1284" w:hanging="360"/>
      </w:pPr>
      <w:rPr>
        <w:rFonts w:ascii="Courier New" w:hAnsi="Courier New" w:cs="Courier New" w:hint="default"/>
        <w:i/>
      </w:rPr>
    </w:lvl>
    <w:lvl w:ilvl="2">
      <w:start w:val="1"/>
      <w:numFmt w:val="lowerRoman"/>
      <w:lvlText w:val="%3."/>
      <w:lvlJc w:val="right"/>
      <w:pPr>
        <w:tabs>
          <w:tab w:val="num" w:pos="0"/>
        </w:tabs>
        <w:ind w:left="2004" w:hanging="180"/>
      </w:pPr>
    </w:lvl>
    <w:lvl w:ilvl="3">
      <w:start w:val="1"/>
      <w:numFmt w:val="decimal"/>
      <w:lvlText w:val="%4."/>
      <w:lvlJc w:val="left"/>
      <w:pPr>
        <w:tabs>
          <w:tab w:val="num" w:pos="0"/>
        </w:tabs>
        <w:ind w:left="2724" w:hanging="360"/>
      </w:pPr>
    </w:lvl>
    <w:lvl w:ilvl="4">
      <w:start w:val="1"/>
      <w:numFmt w:val="lowerLetter"/>
      <w:lvlText w:val="%5."/>
      <w:lvlJc w:val="left"/>
      <w:pPr>
        <w:tabs>
          <w:tab w:val="num" w:pos="0"/>
        </w:tabs>
        <w:ind w:left="3444" w:hanging="360"/>
      </w:pPr>
    </w:lvl>
    <w:lvl w:ilvl="5">
      <w:start w:val="1"/>
      <w:numFmt w:val="lowerRoman"/>
      <w:lvlText w:val="%6."/>
      <w:lvlJc w:val="right"/>
      <w:pPr>
        <w:tabs>
          <w:tab w:val="num" w:pos="0"/>
        </w:tabs>
        <w:ind w:left="4164" w:hanging="180"/>
      </w:pPr>
    </w:lvl>
    <w:lvl w:ilvl="6">
      <w:start w:val="1"/>
      <w:numFmt w:val="decimal"/>
      <w:lvlText w:val="%7."/>
      <w:lvlJc w:val="left"/>
      <w:pPr>
        <w:tabs>
          <w:tab w:val="num" w:pos="0"/>
        </w:tabs>
        <w:ind w:left="4884" w:hanging="360"/>
      </w:pPr>
    </w:lvl>
    <w:lvl w:ilvl="7">
      <w:start w:val="1"/>
      <w:numFmt w:val="lowerLetter"/>
      <w:lvlText w:val="%8."/>
      <w:lvlJc w:val="left"/>
      <w:pPr>
        <w:tabs>
          <w:tab w:val="num" w:pos="0"/>
        </w:tabs>
        <w:ind w:left="5604" w:hanging="360"/>
      </w:pPr>
    </w:lvl>
    <w:lvl w:ilvl="8">
      <w:start w:val="1"/>
      <w:numFmt w:val="lowerRoman"/>
      <w:lvlText w:val="%9."/>
      <w:lvlJc w:val="right"/>
      <w:pPr>
        <w:tabs>
          <w:tab w:val="num" w:pos="0"/>
        </w:tabs>
        <w:ind w:left="6324" w:hanging="180"/>
      </w:pPr>
    </w:lvl>
  </w:abstractNum>
  <w:abstractNum w:abstractNumId="11" w15:restartNumberingAfterBreak="0">
    <w:nsid w:val="61ED1661"/>
    <w:multiLevelType w:val="multilevel"/>
    <w:tmpl w:val="8B12A9FC"/>
    <w:lvl w:ilvl="0">
      <w:numFmt w:val="bullet"/>
      <w:lvlText w:val="-"/>
      <w:lvlJc w:val="left"/>
      <w:pPr>
        <w:tabs>
          <w:tab w:val="num" w:pos="0"/>
        </w:tabs>
        <w:ind w:left="720" w:hanging="360"/>
      </w:pPr>
      <w:rPr>
        <w:rFonts w:ascii="Georgia" w:hAnsi="Georgia" w:cs="Georgi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2B500DF"/>
    <w:multiLevelType w:val="multilevel"/>
    <w:tmpl w:val="3378E0F0"/>
    <w:lvl w:ilvl="0">
      <w:start w:val="1"/>
      <w:numFmt w:val="lowerLetter"/>
      <w:lvlText w:val="%1)"/>
      <w:lvlJc w:val="left"/>
      <w:pPr>
        <w:tabs>
          <w:tab w:val="num" w:pos="0"/>
        </w:tabs>
        <w:ind w:left="600" w:hanging="360"/>
      </w:pPr>
      <w:rPr>
        <w:rFonts w:ascii="Georgia" w:hAnsi="Georgia" w:cs="Georgia"/>
        <w:sz w:val="22"/>
        <w:szCs w:val="22"/>
      </w:r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13" w15:restartNumberingAfterBreak="0">
    <w:nsid w:val="6BDB6D6D"/>
    <w:multiLevelType w:val="multilevel"/>
    <w:tmpl w:val="9586DE3E"/>
    <w:lvl w:ilvl="0">
      <w:start w:val="1"/>
      <w:numFmt w:val="lowerLetter"/>
      <w:lvlText w:val="%1)"/>
      <w:lvlJc w:val="left"/>
      <w:pPr>
        <w:tabs>
          <w:tab w:val="num" w:pos="0"/>
        </w:tabs>
        <w:ind w:left="564" w:hanging="360"/>
      </w:pPr>
      <w:rPr>
        <w:rFonts w:ascii="Georgia" w:hAnsi="Georgia" w:cs="Georgia"/>
        <w:i/>
        <w:sz w:val="22"/>
        <w:szCs w:val="22"/>
      </w:rPr>
    </w:lvl>
    <w:lvl w:ilvl="1">
      <w:start w:val="1"/>
      <w:numFmt w:val="lowerLetter"/>
      <w:lvlText w:val="%2."/>
      <w:lvlJc w:val="left"/>
      <w:pPr>
        <w:tabs>
          <w:tab w:val="num" w:pos="0"/>
        </w:tabs>
        <w:ind w:left="1284" w:hanging="360"/>
      </w:pPr>
    </w:lvl>
    <w:lvl w:ilvl="2">
      <w:start w:val="1"/>
      <w:numFmt w:val="lowerRoman"/>
      <w:lvlText w:val="%3."/>
      <w:lvlJc w:val="right"/>
      <w:pPr>
        <w:tabs>
          <w:tab w:val="num" w:pos="0"/>
        </w:tabs>
        <w:ind w:left="2004" w:hanging="180"/>
      </w:pPr>
    </w:lvl>
    <w:lvl w:ilvl="3">
      <w:start w:val="1"/>
      <w:numFmt w:val="decimal"/>
      <w:lvlText w:val="%4."/>
      <w:lvlJc w:val="left"/>
      <w:pPr>
        <w:tabs>
          <w:tab w:val="num" w:pos="0"/>
        </w:tabs>
        <w:ind w:left="2724" w:hanging="360"/>
      </w:pPr>
    </w:lvl>
    <w:lvl w:ilvl="4">
      <w:start w:val="1"/>
      <w:numFmt w:val="lowerLetter"/>
      <w:lvlText w:val="%5."/>
      <w:lvlJc w:val="left"/>
      <w:pPr>
        <w:tabs>
          <w:tab w:val="num" w:pos="0"/>
        </w:tabs>
        <w:ind w:left="3444" w:hanging="360"/>
      </w:pPr>
    </w:lvl>
    <w:lvl w:ilvl="5">
      <w:start w:val="1"/>
      <w:numFmt w:val="lowerRoman"/>
      <w:lvlText w:val="%6."/>
      <w:lvlJc w:val="right"/>
      <w:pPr>
        <w:tabs>
          <w:tab w:val="num" w:pos="0"/>
        </w:tabs>
        <w:ind w:left="4164" w:hanging="180"/>
      </w:pPr>
    </w:lvl>
    <w:lvl w:ilvl="6">
      <w:start w:val="1"/>
      <w:numFmt w:val="decimal"/>
      <w:lvlText w:val="%7."/>
      <w:lvlJc w:val="left"/>
      <w:pPr>
        <w:tabs>
          <w:tab w:val="num" w:pos="0"/>
        </w:tabs>
        <w:ind w:left="4884" w:hanging="360"/>
      </w:pPr>
    </w:lvl>
    <w:lvl w:ilvl="7">
      <w:start w:val="1"/>
      <w:numFmt w:val="lowerLetter"/>
      <w:lvlText w:val="%8."/>
      <w:lvlJc w:val="left"/>
      <w:pPr>
        <w:tabs>
          <w:tab w:val="num" w:pos="0"/>
        </w:tabs>
        <w:ind w:left="5604" w:hanging="360"/>
      </w:pPr>
    </w:lvl>
    <w:lvl w:ilvl="8">
      <w:start w:val="1"/>
      <w:numFmt w:val="lowerRoman"/>
      <w:lvlText w:val="%9."/>
      <w:lvlJc w:val="right"/>
      <w:pPr>
        <w:tabs>
          <w:tab w:val="num" w:pos="0"/>
        </w:tabs>
        <w:ind w:left="6324" w:hanging="180"/>
      </w:pPr>
    </w:lvl>
  </w:abstractNum>
  <w:abstractNum w:abstractNumId="14" w15:restartNumberingAfterBreak="0">
    <w:nsid w:val="6E0D4AEE"/>
    <w:multiLevelType w:val="multilevel"/>
    <w:tmpl w:val="825EE4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71466399"/>
    <w:multiLevelType w:val="multilevel"/>
    <w:tmpl w:val="70CC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F76555"/>
    <w:multiLevelType w:val="multilevel"/>
    <w:tmpl w:val="7964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2"/>
  </w:num>
  <w:num w:numId="4">
    <w:abstractNumId w:val="13"/>
  </w:num>
  <w:num w:numId="5">
    <w:abstractNumId w:val="10"/>
  </w:num>
  <w:num w:numId="6">
    <w:abstractNumId w:val="2"/>
  </w:num>
  <w:num w:numId="7">
    <w:abstractNumId w:val="14"/>
  </w:num>
  <w:num w:numId="8">
    <w:abstractNumId w:val="1"/>
  </w:num>
  <w:num w:numId="9">
    <w:abstractNumId w:val="0"/>
  </w:num>
  <w:num w:numId="10">
    <w:abstractNumId w:val="16"/>
  </w:num>
  <w:num w:numId="11">
    <w:abstractNumId w:val="15"/>
  </w:num>
  <w:num w:numId="12">
    <w:abstractNumId w:val="6"/>
  </w:num>
  <w:num w:numId="13">
    <w:abstractNumId w:val="4"/>
  </w:num>
  <w:num w:numId="14">
    <w:abstractNumId w:val="3"/>
  </w:num>
  <w:num w:numId="15">
    <w:abstractNumId w:val="5"/>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70"/>
    <w:rsid w:val="000302D7"/>
    <w:rsid w:val="000A3655"/>
    <w:rsid w:val="001108BA"/>
    <w:rsid w:val="00207769"/>
    <w:rsid w:val="0021209B"/>
    <w:rsid w:val="00395150"/>
    <w:rsid w:val="003D5244"/>
    <w:rsid w:val="00572DE2"/>
    <w:rsid w:val="005F2C70"/>
    <w:rsid w:val="006226DC"/>
    <w:rsid w:val="006C3C7C"/>
    <w:rsid w:val="0072776D"/>
    <w:rsid w:val="007E1B64"/>
    <w:rsid w:val="008824C9"/>
    <w:rsid w:val="00883C07"/>
    <w:rsid w:val="00AA689F"/>
    <w:rsid w:val="00C76602"/>
    <w:rsid w:val="00C81D2C"/>
    <w:rsid w:val="00D54DBC"/>
    <w:rsid w:val="00D822DD"/>
    <w:rsid w:val="00DD57FD"/>
    <w:rsid w:val="00E51C2C"/>
    <w:rsid w:val="00F357E1"/>
    <w:rsid w:val="00F4480F"/>
    <w:rsid w:val="00F526F0"/>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30AC6-C533-470E-8447-FF61E4B8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60" w:line="259" w:lineRule="auto"/>
    </w:pPr>
  </w:style>
  <w:style w:type="paragraph" w:styleId="Cmsor1">
    <w:name w:val="heading 1"/>
    <w:basedOn w:val="Norml"/>
    <w:link w:val="Cmsor1Char"/>
    <w:uiPriority w:val="9"/>
    <w:qFormat/>
    <w:rsid w:val="00754D10"/>
    <w:pPr>
      <w:spacing w:beforeAutospacing="1" w:afterAutospacing="1" w:line="240" w:lineRule="auto"/>
      <w:outlineLvl w:val="0"/>
    </w:pPr>
    <w:rPr>
      <w:rFonts w:ascii="Times New Roman" w:eastAsia="Times New Roman" w:hAnsi="Times New Roman" w:cs="Times New Roman"/>
      <w:b/>
      <w:bCs/>
      <w:kern w:val="2"/>
      <w:sz w:val="48"/>
      <w:szCs w:val="48"/>
      <w:lang w:eastAsia="hu-HU"/>
    </w:rPr>
  </w:style>
  <w:style w:type="paragraph" w:styleId="Cmsor2">
    <w:name w:val="heading 2"/>
    <w:basedOn w:val="Norml"/>
    <w:next w:val="Norml"/>
    <w:link w:val="Cmsor2Char"/>
    <w:uiPriority w:val="9"/>
    <w:semiHidden/>
    <w:unhideWhenUsed/>
    <w:qFormat/>
    <w:rsid w:val="00754D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4">
    <w:name w:val="heading 4"/>
    <w:basedOn w:val="Norml"/>
    <w:next w:val="Norml"/>
    <w:link w:val="Cmsor4Char"/>
    <w:uiPriority w:val="9"/>
    <w:semiHidden/>
    <w:unhideWhenUsed/>
    <w:qFormat/>
    <w:rsid w:val="000302D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754D10"/>
    <w:rPr>
      <w:b/>
      <w:bCs/>
    </w:rPr>
  </w:style>
  <w:style w:type="character" w:customStyle="1" w:styleId="Internet-hivatkozs">
    <w:name w:val="Internet-hivatkozás"/>
    <w:basedOn w:val="Bekezdsalapbettpusa"/>
    <w:uiPriority w:val="99"/>
    <w:unhideWhenUsed/>
    <w:rsid w:val="00754D10"/>
    <w:rPr>
      <w:color w:val="0000FF"/>
      <w:u w:val="single"/>
    </w:rPr>
  </w:style>
  <w:style w:type="character" w:customStyle="1" w:styleId="Hangslyozs">
    <w:name w:val="Hangsúlyozás"/>
    <w:basedOn w:val="Bekezdsalapbettpusa"/>
    <w:uiPriority w:val="20"/>
    <w:qFormat/>
    <w:rsid w:val="00754D10"/>
    <w:rPr>
      <w:i/>
      <w:iCs/>
    </w:rPr>
  </w:style>
  <w:style w:type="character" w:customStyle="1" w:styleId="Cmsor1Char">
    <w:name w:val="Címsor 1 Char"/>
    <w:basedOn w:val="Bekezdsalapbettpusa"/>
    <w:link w:val="Cmsor1"/>
    <w:uiPriority w:val="9"/>
    <w:qFormat/>
    <w:rsid w:val="00754D10"/>
    <w:rPr>
      <w:rFonts w:ascii="Times New Roman" w:eastAsia="Times New Roman" w:hAnsi="Times New Roman" w:cs="Times New Roman"/>
      <w:b/>
      <w:bCs/>
      <w:kern w:val="2"/>
      <w:sz w:val="48"/>
      <w:szCs w:val="48"/>
      <w:lang w:eastAsia="hu-HU"/>
    </w:rPr>
  </w:style>
  <w:style w:type="character" w:customStyle="1" w:styleId="Cmsor2Char">
    <w:name w:val="Címsor 2 Char"/>
    <w:basedOn w:val="Bekezdsalapbettpusa"/>
    <w:link w:val="Cmsor2"/>
    <w:uiPriority w:val="9"/>
    <w:semiHidden/>
    <w:qFormat/>
    <w:rsid w:val="00754D10"/>
    <w:rPr>
      <w:rFonts w:asciiTheme="majorHAnsi" w:eastAsiaTheme="majorEastAsia" w:hAnsiTheme="majorHAnsi" w:cstheme="majorBidi"/>
      <w:color w:val="2E74B5" w:themeColor="accent1" w:themeShade="BF"/>
      <w:sz w:val="26"/>
      <w:szCs w:val="26"/>
    </w:rPr>
  </w:style>
  <w:style w:type="character" w:customStyle="1" w:styleId="llbChar">
    <w:name w:val="Élőláb Char"/>
    <w:basedOn w:val="Bekezdsalapbettpusa"/>
    <w:qFormat/>
    <w:rsid w:val="00D43FCF"/>
    <w:rPr>
      <w:rFonts w:ascii="Calibri" w:eastAsia="Calibri" w:hAnsi="Calibri" w:cs="Times New Roman"/>
      <w:lang w:val="x-none"/>
    </w:rPr>
  </w:style>
  <w:style w:type="character" w:customStyle="1" w:styleId="SzvegtrzsChar">
    <w:name w:val="Szövegtörzs Char"/>
    <w:basedOn w:val="Bekezdsalapbettpusa"/>
    <w:link w:val="Szvegtrzs"/>
    <w:qFormat/>
    <w:rsid w:val="00CA560F"/>
    <w:rPr>
      <w:rFonts w:ascii="Calibri" w:eastAsia="Times New Roman" w:hAnsi="Calibri" w:cs="Calibri"/>
      <w:lang w:eastAsia="zh-CN"/>
    </w:rPr>
  </w:style>
  <w:style w:type="character" w:customStyle="1" w:styleId="Megltogatottinternet-hivatkozs">
    <w:name w:val="Meglátogatott internet-hivatkozás"/>
    <w:basedOn w:val="Bekezdsalapbettpusa"/>
    <w:uiPriority w:val="99"/>
    <w:semiHidden/>
    <w:unhideWhenUsed/>
    <w:rsid w:val="000754E9"/>
    <w:rPr>
      <w:color w:val="954F72" w:themeColor="followedHyperlink"/>
      <w:u w:val="single"/>
    </w:rPr>
  </w:style>
  <w:style w:type="paragraph" w:customStyle="1" w:styleId="Cmsor">
    <w:name w:val="Címsor"/>
    <w:basedOn w:val="Norml"/>
    <w:next w:val="Szvegtrzs"/>
    <w:qFormat/>
    <w:rsid w:val="00CA560F"/>
    <w:pPr>
      <w:spacing w:before="360" w:after="0" w:line="240" w:lineRule="auto"/>
      <w:ind w:left="2517"/>
      <w:jc w:val="center"/>
    </w:pPr>
    <w:rPr>
      <w:rFonts w:ascii="Times New Roman" w:eastAsia="Times New Roman" w:hAnsi="Times New Roman" w:cs="Times New Roman"/>
      <w:sz w:val="32"/>
      <w:szCs w:val="24"/>
      <w:lang w:val="x-none" w:eastAsia="zh-CN"/>
    </w:rPr>
  </w:style>
  <w:style w:type="paragraph" w:styleId="Szvegtrzs">
    <w:name w:val="Body Text"/>
    <w:basedOn w:val="Norml"/>
    <w:link w:val="SzvegtrzsChar"/>
    <w:rsid w:val="00CA560F"/>
    <w:pPr>
      <w:spacing w:after="140" w:line="276" w:lineRule="auto"/>
    </w:pPr>
    <w:rPr>
      <w:rFonts w:ascii="Calibri" w:eastAsia="Times New Roman" w:hAnsi="Calibri" w:cs="Calibri"/>
      <w:lang w:eastAsia="zh-CN"/>
    </w:r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Trgymutat">
    <w:name w:val="Tárgymutató"/>
    <w:basedOn w:val="Norml"/>
    <w:qFormat/>
    <w:pPr>
      <w:suppressLineNumbers/>
    </w:pPr>
    <w:rPr>
      <w:rFonts w:cs="Arial"/>
    </w:rPr>
  </w:style>
  <w:style w:type="paragraph" w:styleId="NormlWeb">
    <w:name w:val="Normal (Web)"/>
    <w:basedOn w:val="Norml"/>
    <w:uiPriority w:val="99"/>
    <w:semiHidden/>
    <w:unhideWhenUsed/>
    <w:qFormat/>
    <w:rsid w:val="00754D10"/>
    <w:pPr>
      <w:spacing w:beforeAutospacing="1"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E67747"/>
    <w:pPr>
      <w:spacing w:after="0" w:line="240" w:lineRule="auto"/>
      <w:ind w:left="720"/>
      <w:contextualSpacing/>
    </w:pPr>
    <w:rPr>
      <w:rFonts w:ascii="Times New Roman" w:eastAsia="Times New Roman" w:hAnsi="Times New Roman" w:cs="Times New Roman"/>
      <w:sz w:val="20"/>
      <w:szCs w:val="20"/>
      <w:lang w:eastAsia="hu-HU"/>
    </w:rPr>
  </w:style>
  <w:style w:type="paragraph" w:customStyle="1" w:styleId="lfejsllb">
    <w:name w:val="Élőfej és élőláb"/>
    <w:basedOn w:val="Norml"/>
    <w:qFormat/>
  </w:style>
  <w:style w:type="paragraph" w:styleId="llb">
    <w:name w:val="footer"/>
    <w:basedOn w:val="Norml"/>
    <w:unhideWhenUsed/>
    <w:rsid w:val="00D43FCF"/>
    <w:pPr>
      <w:tabs>
        <w:tab w:val="center" w:pos="4536"/>
        <w:tab w:val="right" w:pos="9072"/>
      </w:tabs>
      <w:spacing w:after="200" w:line="276" w:lineRule="auto"/>
    </w:pPr>
    <w:rPr>
      <w:rFonts w:ascii="Calibri" w:eastAsia="Calibri" w:hAnsi="Calibri" w:cs="Times New Roman"/>
      <w:lang w:val="x-none"/>
    </w:rPr>
  </w:style>
  <w:style w:type="paragraph" w:styleId="Buborkszveg">
    <w:name w:val="Balloon Text"/>
    <w:basedOn w:val="Norml"/>
    <w:link w:val="BuborkszvegChar"/>
    <w:uiPriority w:val="99"/>
    <w:semiHidden/>
    <w:unhideWhenUsed/>
    <w:rsid w:val="008824C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824C9"/>
    <w:rPr>
      <w:rFonts w:ascii="Tahoma" w:hAnsi="Tahoma" w:cs="Tahoma"/>
      <w:sz w:val="16"/>
      <w:szCs w:val="16"/>
    </w:rPr>
  </w:style>
  <w:style w:type="character" w:customStyle="1" w:styleId="Cmsor4Char">
    <w:name w:val="Címsor 4 Char"/>
    <w:basedOn w:val="Bekezdsalapbettpusa"/>
    <w:link w:val="Cmsor4"/>
    <w:uiPriority w:val="9"/>
    <w:semiHidden/>
    <w:rsid w:val="000302D7"/>
    <w:rPr>
      <w:rFonts w:asciiTheme="majorHAnsi" w:eastAsiaTheme="majorEastAsia" w:hAnsiTheme="majorHAnsi" w:cstheme="majorBidi"/>
      <w:i/>
      <w:iCs/>
      <w:color w:val="2E74B5" w:themeColor="accent1" w:themeShade="BF"/>
    </w:rPr>
  </w:style>
  <w:style w:type="character" w:styleId="Hiperhivatkozs">
    <w:name w:val="Hyperlink"/>
    <w:basedOn w:val="Bekezdsalapbettpusa"/>
    <w:uiPriority w:val="99"/>
    <w:unhideWhenUsed/>
    <w:rsid w:val="000302D7"/>
    <w:rPr>
      <w:color w:val="0000FF"/>
      <w:u w:val="single"/>
    </w:rPr>
  </w:style>
  <w:style w:type="paragraph" w:styleId="lfej">
    <w:name w:val="header"/>
    <w:aliases w:val="Char Char Char"/>
    <w:basedOn w:val="Norml"/>
    <w:link w:val="lfejChar"/>
    <w:unhideWhenUsed/>
    <w:rsid w:val="0072776D"/>
    <w:pPr>
      <w:tabs>
        <w:tab w:val="center" w:pos="4536"/>
        <w:tab w:val="right" w:pos="9072"/>
      </w:tabs>
      <w:spacing w:after="0" w:line="240" w:lineRule="auto"/>
    </w:pPr>
  </w:style>
  <w:style w:type="character" w:customStyle="1" w:styleId="lfejChar">
    <w:name w:val="Élőfej Char"/>
    <w:aliases w:val="Char Char Char Char"/>
    <w:basedOn w:val="Bekezdsalapbettpusa"/>
    <w:link w:val="lfej"/>
    <w:rsid w:val="00727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12954">
      <w:bodyDiv w:val="1"/>
      <w:marLeft w:val="0"/>
      <w:marRight w:val="0"/>
      <w:marTop w:val="0"/>
      <w:marBottom w:val="0"/>
      <w:divBdr>
        <w:top w:val="none" w:sz="0" w:space="0" w:color="auto"/>
        <w:left w:val="none" w:sz="0" w:space="0" w:color="auto"/>
        <w:bottom w:val="none" w:sz="0" w:space="0" w:color="auto"/>
        <w:right w:val="none" w:sz="0" w:space="0" w:color="auto"/>
      </w:divBdr>
    </w:div>
    <w:div w:id="334722592">
      <w:bodyDiv w:val="1"/>
      <w:marLeft w:val="0"/>
      <w:marRight w:val="0"/>
      <w:marTop w:val="0"/>
      <w:marBottom w:val="0"/>
      <w:divBdr>
        <w:top w:val="none" w:sz="0" w:space="0" w:color="auto"/>
        <w:left w:val="none" w:sz="0" w:space="0" w:color="auto"/>
        <w:bottom w:val="none" w:sz="0" w:space="0" w:color="auto"/>
        <w:right w:val="none" w:sz="0" w:space="0" w:color="auto"/>
      </w:divBdr>
      <w:divsChild>
        <w:div w:id="15470040">
          <w:marLeft w:val="0"/>
          <w:marRight w:val="0"/>
          <w:marTop w:val="0"/>
          <w:marBottom w:val="0"/>
          <w:divBdr>
            <w:top w:val="none" w:sz="0" w:space="0" w:color="auto"/>
            <w:left w:val="none" w:sz="0" w:space="0" w:color="auto"/>
            <w:bottom w:val="none" w:sz="0" w:space="0" w:color="auto"/>
            <w:right w:val="none" w:sz="0" w:space="0" w:color="auto"/>
          </w:divBdr>
          <w:divsChild>
            <w:div w:id="1373844383">
              <w:marLeft w:val="0"/>
              <w:marRight w:val="0"/>
              <w:marTop w:val="0"/>
              <w:marBottom w:val="0"/>
              <w:divBdr>
                <w:top w:val="none" w:sz="0" w:space="0" w:color="auto"/>
                <w:left w:val="none" w:sz="0" w:space="0" w:color="auto"/>
                <w:bottom w:val="none" w:sz="0" w:space="0" w:color="auto"/>
                <w:right w:val="none" w:sz="0" w:space="0" w:color="auto"/>
              </w:divBdr>
            </w:div>
          </w:divsChild>
        </w:div>
        <w:div w:id="757753780">
          <w:marLeft w:val="0"/>
          <w:marRight w:val="0"/>
          <w:marTop w:val="0"/>
          <w:marBottom w:val="0"/>
          <w:divBdr>
            <w:top w:val="none" w:sz="0" w:space="0" w:color="auto"/>
            <w:left w:val="none" w:sz="0" w:space="0" w:color="auto"/>
            <w:bottom w:val="none" w:sz="0" w:space="0" w:color="auto"/>
            <w:right w:val="none" w:sz="0" w:space="0" w:color="auto"/>
          </w:divBdr>
          <w:divsChild>
            <w:div w:id="483818052">
              <w:marLeft w:val="0"/>
              <w:marRight w:val="0"/>
              <w:marTop w:val="0"/>
              <w:marBottom w:val="0"/>
              <w:divBdr>
                <w:top w:val="none" w:sz="0" w:space="0" w:color="auto"/>
                <w:left w:val="none" w:sz="0" w:space="0" w:color="auto"/>
                <w:bottom w:val="none" w:sz="0" w:space="0" w:color="auto"/>
                <w:right w:val="none" w:sz="0" w:space="0" w:color="auto"/>
              </w:divBdr>
            </w:div>
          </w:divsChild>
        </w:div>
        <w:div w:id="2086682144">
          <w:marLeft w:val="0"/>
          <w:marRight w:val="0"/>
          <w:marTop w:val="0"/>
          <w:marBottom w:val="0"/>
          <w:divBdr>
            <w:top w:val="none" w:sz="0" w:space="0" w:color="auto"/>
            <w:left w:val="none" w:sz="0" w:space="0" w:color="auto"/>
            <w:bottom w:val="none" w:sz="0" w:space="0" w:color="auto"/>
            <w:right w:val="none" w:sz="0" w:space="0" w:color="auto"/>
          </w:divBdr>
          <w:divsChild>
            <w:div w:id="509873857">
              <w:marLeft w:val="0"/>
              <w:marRight w:val="0"/>
              <w:marTop w:val="0"/>
              <w:marBottom w:val="0"/>
              <w:divBdr>
                <w:top w:val="none" w:sz="0" w:space="0" w:color="auto"/>
                <w:left w:val="none" w:sz="0" w:space="0" w:color="auto"/>
                <w:bottom w:val="none" w:sz="0" w:space="0" w:color="auto"/>
                <w:right w:val="none" w:sz="0" w:space="0" w:color="auto"/>
              </w:divBdr>
            </w:div>
          </w:divsChild>
        </w:div>
        <w:div w:id="995957481">
          <w:marLeft w:val="0"/>
          <w:marRight w:val="0"/>
          <w:marTop w:val="0"/>
          <w:marBottom w:val="0"/>
          <w:divBdr>
            <w:top w:val="none" w:sz="0" w:space="0" w:color="auto"/>
            <w:left w:val="none" w:sz="0" w:space="0" w:color="auto"/>
            <w:bottom w:val="none" w:sz="0" w:space="0" w:color="auto"/>
            <w:right w:val="none" w:sz="0" w:space="0" w:color="auto"/>
          </w:divBdr>
          <w:divsChild>
            <w:div w:id="2076781205">
              <w:marLeft w:val="0"/>
              <w:marRight w:val="0"/>
              <w:marTop w:val="0"/>
              <w:marBottom w:val="0"/>
              <w:divBdr>
                <w:top w:val="none" w:sz="0" w:space="0" w:color="auto"/>
                <w:left w:val="none" w:sz="0" w:space="0" w:color="auto"/>
                <w:bottom w:val="none" w:sz="0" w:space="0" w:color="auto"/>
                <w:right w:val="none" w:sz="0" w:space="0" w:color="auto"/>
              </w:divBdr>
            </w:div>
          </w:divsChild>
        </w:div>
        <w:div w:id="1796408906">
          <w:marLeft w:val="0"/>
          <w:marRight w:val="0"/>
          <w:marTop w:val="0"/>
          <w:marBottom w:val="0"/>
          <w:divBdr>
            <w:top w:val="none" w:sz="0" w:space="0" w:color="auto"/>
            <w:left w:val="none" w:sz="0" w:space="0" w:color="auto"/>
            <w:bottom w:val="none" w:sz="0" w:space="0" w:color="auto"/>
            <w:right w:val="none" w:sz="0" w:space="0" w:color="auto"/>
          </w:divBdr>
          <w:divsChild>
            <w:div w:id="1012997175">
              <w:marLeft w:val="0"/>
              <w:marRight w:val="0"/>
              <w:marTop w:val="0"/>
              <w:marBottom w:val="0"/>
              <w:divBdr>
                <w:top w:val="none" w:sz="0" w:space="0" w:color="auto"/>
                <w:left w:val="none" w:sz="0" w:space="0" w:color="auto"/>
                <w:bottom w:val="none" w:sz="0" w:space="0" w:color="auto"/>
                <w:right w:val="none" w:sz="0" w:space="0" w:color="auto"/>
              </w:divBdr>
            </w:div>
          </w:divsChild>
        </w:div>
        <w:div w:id="1582063932">
          <w:marLeft w:val="0"/>
          <w:marRight w:val="0"/>
          <w:marTop w:val="0"/>
          <w:marBottom w:val="0"/>
          <w:divBdr>
            <w:top w:val="none" w:sz="0" w:space="0" w:color="auto"/>
            <w:left w:val="none" w:sz="0" w:space="0" w:color="auto"/>
            <w:bottom w:val="none" w:sz="0" w:space="0" w:color="auto"/>
            <w:right w:val="none" w:sz="0" w:space="0" w:color="auto"/>
          </w:divBdr>
          <w:divsChild>
            <w:div w:id="1636526920">
              <w:marLeft w:val="0"/>
              <w:marRight w:val="0"/>
              <w:marTop w:val="0"/>
              <w:marBottom w:val="0"/>
              <w:divBdr>
                <w:top w:val="none" w:sz="0" w:space="0" w:color="auto"/>
                <w:left w:val="none" w:sz="0" w:space="0" w:color="auto"/>
                <w:bottom w:val="none" w:sz="0" w:space="0" w:color="auto"/>
                <w:right w:val="none" w:sz="0" w:space="0" w:color="auto"/>
              </w:divBdr>
            </w:div>
          </w:divsChild>
        </w:div>
        <w:div w:id="1266424995">
          <w:marLeft w:val="0"/>
          <w:marRight w:val="0"/>
          <w:marTop w:val="0"/>
          <w:marBottom w:val="0"/>
          <w:divBdr>
            <w:top w:val="none" w:sz="0" w:space="0" w:color="auto"/>
            <w:left w:val="none" w:sz="0" w:space="0" w:color="auto"/>
            <w:bottom w:val="none" w:sz="0" w:space="0" w:color="auto"/>
            <w:right w:val="none" w:sz="0" w:space="0" w:color="auto"/>
          </w:divBdr>
          <w:divsChild>
            <w:div w:id="17245145">
              <w:marLeft w:val="0"/>
              <w:marRight w:val="0"/>
              <w:marTop w:val="0"/>
              <w:marBottom w:val="0"/>
              <w:divBdr>
                <w:top w:val="none" w:sz="0" w:space="0" w:color="auto"/>
                <w:left w:val="none" w:sz="0" w:space="0" w:color="auto"/>
                <w:bottom w:val="none" w:sz="0" w:space="0" w:color="auto"/>
                <w:right w:val="none" w:sz="0" w:space="0" w:color="auto"/>
              </w:divBdr>
            </w:div>
          </w:divsChild>
        </w:div>
        <w:div w:id="55859615">
          <w:marLeft w:val="0"/>
          <w:marRight w:val="0"/>
          <w:marTop w:val="0"/>
          <w:marBottom w:val="0"/>
          <w:divBdr>
            <w:top w:val="none" w:sz="0" w:space="0" w:color="auto"/>
            <w:left w:val="none" w:sz="0" w:space="0" w:color="auto"/>
            <w:bottom w:val="none" w:sz="0" w:space="0" w:color="auto"/>
            <w:right w:val="none" w:sz="0" w:space="0" w:color="auto"/>
          </w:divBdr>
          <w:divsChild>
            <w:div w:id="515387479">
              <w:marLeft w:val="0"/>
              <w:marRight w:val="0"/>
              <w:marTop w:val="0"/>
              <w:marBottom w:val="0"/>
              <w:divBdr>
                <w:top w:val="none" w:sz="0" w:space="0" w:color="auto"/>
                <w:left w:val="none" w:sz="0" w:space="0" w:color="auto"/>
                <w:bottom w:val="none" w:sz="0" w:space="0" w:color="auto"/>
                <w:right w:val="none" w:sz="0" w:space="0" w:color="auto"/>
              </w:divBdr>
            </w:div>
          </w:divsChild>
        </w:div>
        <w:div w:id="348682533">
          <w:marLeft w:val="0"/>
          <w:marRight w:val="0"/>
          <w:marTop w:val="0"/>
          <w:marBottom w:val="0"/>
          <w:divBdr>
            <w:top w:val="none" w:sz="0" w:space="0" w:color="auto"/>
            <w:left w:val="none" w:sz="0" w:space="0" w:color="auto"/>
            <w:bottom w:val="none" w:sz="0" w:space="0" w:color="auto"/>
            <w:right w:val="none" w:sz="0" w:space="0" w:color="auto"/>
          </w:divBdr>
          <w:divsChild>
            <w:div w:id="967663206">
              <w:marLeft w:val="0"/>
              <w:marRight w:val="0"/>
              <w:marTop w:val="0"/>
              <w:marBottom w:val="0"/>
              <w:divBdr>
                <w:top w:val="none" w:sz="0" w:space="0" w:color="auto"/>
                <w:left w:val="none" w:sz="0" w:space="0" w:color="auto"/>
                <w:bottom w:val="none" w:sz="0" w:space="0" w:color="auto"/>
                <w:right w:val="none" w:sz="0" w:space="0" w:color="auto"/>
              </w:divBdr>
            </w:div>
          </w:divsChild>
        </w:div>
        <w:div w:id="2108769325">
          <w:marLeft w:val="0"/>
          <w:marRight w:val="0"/>
          <w:marTop w:val="0"/>
          <w:marBottom w:val="0"/>
          <w:divBdr>
            <w:top w:val="none" w:sz="0" w:space="0" w:color="auto"/>
            <w:left w:val="none" w:sz="0" w:space="0" w:color="auto"/>
            <w:bottom w:val="none" w:sz="0" w:space="0" w:color="auto"/>
            <w:right w:val="none" w:sz="0" w:space="0" w:color="auto"/>
          </w:divBdr>
          <w:divsChild>
            <w:div w:id="601038663">
              <w:marLeft w:val="0"/>
              <w:marRight w:val="0"/>
              <w:marTop w:val="0"/>
              <w:marBottom w:val="0"/>
              <w:divBdr>
                <w:top w:val="none" w:sz="0" w:space="0" w:color="auto"/>
                <w:left w:val="none" w:sz="0" w:space="0" w:color="auto"/>
                <w:bottom w:val="none" w:sz="0" w:space="0" w:color="auto"/>
                <w:right w:val="none" w:sz="0" w:space="0" w:color="auto"/>
              </w:divBdr>
            </w:div>
          </w:divsChild>
        </w:div>
        <w:div w:id="195041259">
          <w:marLeft w:val="0"/>
          <w:marRight w:val="0"/>
          <w:marTop w:val="0"/>
          <w:marBottom w:val="0"/>
          <w:divBdr>
            <w:top w:val="none" w:sz="0" w:space="0" w:color="auto"/>
            <w:left w:val="none" w:sz="0" w:space="0" w:color="auto"/>
            <w:bottom w:val="none" w:sz="0" w:space="0" w:color="auto"/>
            <w:right w:val="none" w:sz="0" w:space="0" w:color="auto"/>
          </w:divBdr>
          <w:divsChild>
            <w:div w:id="6743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43772">
      <w:bodyDiv w:val="1"/>
      <w:marLeft w:val="0"/>
      <w:marRight w:val="0"/>
      <w:marTop w:val="0"/>
      <w:marBottom w:val="0"/>
      <w:divBdr>
        <w:top w:val="none" w:sz="0" w:space="0" w:color="auto"/>
        <w:left w:val="none" w:sz="0" w:space="0" w:color="auto"/>
        <w:bottom w:val="none" w:sz="0" w:space="0" w:color="auto"/>
        <w:right w:val="none" w:sz="0" w:space="0" w:color="auto"/>
      </w:divBdr>
    </w:div>
    <w:div w:id="1422292743">
      <w:bodyDiv w:val="1"/>
      <w:marLeft w:val="0"/>
      <w:marRight w:val="0"/>
      <w:marTop w:val="0"/>
      <w:marBottom w:val="0"/>
      <w:divBdr>
        <w:top w:val="none" w:sz="0" w:space="0" w:color="auto"/>
        <w:left w:val="none" w:sz="0" w:space="0" w:color="auto"/>
        <w:bottom w:val="none" w:sz="0" w:space="0" w:color="auto"/>
        <w:right w:val="none" w:sz="0" w:space="0" w:color="auto"/>
      </w:divBdr>
    </w:div>
    <w:div w:id="1891068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apraforgo16.hu/elerhetos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p16.hu/szervezeti-felepites/szocialis-irod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D8B81-A2D3-4E10-A57C-F128FD57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1760</Words>
  <Characters>12150</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XVI. ker. PMK.</Company>
  <LinksUpToDate>false</LinksUpToDate>
  <CharactersWithSpaces>13883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Szabó Tamás</dc:creator>
  <cp:lastModifiedBy>Erdősi Dániel</cp:lastModifiedBy>
  <cp:revision>22</cp:revision>
  <cp:lastPrinted>2023-03-02T16:35:00Z</cp:lastPrinted>
  <dcterms:created xsi:type="dcterms:W3CDTF">2022-07-19T07:49:00Z</dcterms:created>
  <dcterms:modified xsi:type="dcterms:W3CDTF">2024-02-12T12:08:00Z</dcterms:modified>
  <dc:language>hu-HU</dc:language>
</cp:coreProperties>
</file>