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0B717" w14:textId="77777777" w:rsidR="00625098" w:rsidRPr="0012315F" w:rsidRDefault="007D4639" w:rsidP="00276A82">
      <w:pPr>
        <w:jc w:val="left"/>
        <w:rPr>
          <w:rFonts w:asciiTheme="minorHAnsi" w:hAnsiTheme="minorHAnsi" w:cstheme="minorHAnsi"/>
          <w:color w:val="00405A"/>
          <w:sz w:val="26"/>
        </w:rPr>
      </w:pPr>
      <w:bookmarkStart w:id="0" w:name="_Toc393290969"/>
      <w:bookmarkStart w:id="1" w:name="_Toc393290991"/>
      <w:bookmarkStart w:id="2" w:name="_Toc394253296"/>
      <w:bookmarkStart w:id="3" w:name="_Toc394433359"/>
      <w:bookmarkStart w:id="4" w:name="_Toc394527925"/>
      <w:bookmarkStart w:id="5" w:name="_Toc394527978"/>
      <w:bookmarkStart w:id="6" w:name="_Toc394643556"/>
      <w:bookmarkStart w:id="7" w:name="_Toc394643592"/>
      <w:bookmarkStart w:id="8" w:name="_Toc394643681"/>
      <w:bookmarkStart w:id="9" w:name="_Toc394643730"/>
      <w:bookmarkStart w:id="10" w:name="_Toc394664320"/>
      <w:bookmarkStart w:id="11" w:name="_Toc394664554"/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E184DC0" wp14:editId="656BA21A">
            <wp:simplePos x="0" y="0"/>
            <wp:positionH relativeFrom="column">
              <wp:posOffset>-724619</wp:posOffset>
            </wp:positionH>
            <wp:positionV relativeFrom="paragraph">
              <wp:posOffset>-810883</wp:posOffset>
            </wp:positionV>
            <wp:extent cx="7558859" cy="10692127"/>
            <wp:effectExtent l="0" t="0" r="1079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itobg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859" cy="10692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1CB68F" w14:textId="0883CEBF" w:rsidR="00625098" w:rsidRPr="0012315F" w:rsidRDefault="00C001E2" w:rsidP="00276A8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36BA1A" wp14:editId="0CF19715">
                <wp:simplePos x="0" y="0"/>
                <wp:positionH relativeFrom="column">
                  <wp:posOffset>-113582</wp:posOffset>
                </wp:positionH>
                <wp:positionV relativeFrom="paragraph">
                  <wp:posOffset>4454332</wp:posOffset>
                </wp:positionV>
                <wp:extent cx="2865120" cy="3633470"/>
                <wp:effectExtent l="0" t="0" r="0" b="5080"/>
                <wp:wrapSquare wrapText="bothSides"/>
                <wp:docPr id="6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65120" cy="363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0EA6C23" w14:textId="77777777" w:rsidR="005B7EB9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  <w:sz w:val="28"/>
                                <w:szCs w:val="28"/>
                              </w:rPr>
                            </w:pPr>
                          </w:p>
                          <w:p w14:paraId="2C43372F" w14:textId="77777777" w:rsidR="005B7EB9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  <w:sz w:val="28"/>
                                <w:szCs w:val="28"/>
                              </w:rPr>
                            </w:pPr>
                          </w:p>
                          <w:p w14:paraId="29A8CFF5" w14:textId="77777777" w:rsidR="005B7EB9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  <w:sz w:val="28"/>
                                <w:szCs w:val="28"/>
                              </w:rPr>
                            </w:pPr>
                          </w:p>
                          <w:p w14:paraId="4C3EA13A" w14:textId="77777777" w:rsidR="005B7EB9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  <w:sz w:val="28"/>
                                <w:szCs w:val="28"/>
                              </w:rPr>
                            </w:pPr>
                          </w:p>
                          <w:p w14:paraId="19BC02E4" w14:textId="77777777" w:rsidR="005B7EB9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  <w:sz w:val="28"/>
                                <w:szCs w:val="28"/>
                              </w:rPr>
                            </w:pPr>
                          </w:p>
                          <w:p w14:paraId="5CC7AFFB" w14:textId="77777777" w:rsidR="005B7EB9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  <w:sz w:val="28"/>
                                <w:szCs w:val="28"/>
                              </w:rPr>
                            </w:pPr>
                          </w:p>
                          <w:p w14:paraId="73B71123" w14:textId="77777777" w:rsidR="005B7EB9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  <w:sz w:val="28"/>
                                <w:szCs w:val="28"/>
                              </w:rPr>
                            </w:pPr>
                          </w:p>
                          <w:p w14:paraId="51196D91" w14:textId="77777777" w:rsidR="005B7EB9" w:rsidRPr="00C001E2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b/>
                                <w:color w:val="00405A"/>
                              </w:rPr>
                            </w:pPr>
                            <w:r w:rsidRPr="00C001E2">
                              <w:rPr>
                                <w:rFonts w:cs="Calibri"/>
                                <w:b/>
                                <w:color w:val="00405A"/>
                              </w:rPr>
                              <w:t>13. számú fejlesztési részterület</w:t>
                            </w:r>
                          </w:p>
                          <w:p w14:paraId="578D2546" w14:textId="77777777" w:rsidR="005B7EB9" w:rsidRPr="00C001E2" w:rsidRDefault="005B7EB9" w:rsidP="000B403E">
                            <w:pPr>
                              <w:pStyle w:val="Cmsor3"/>
                              <w:spacing w:line="30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14A0906" w14:textId="77777777" w:rsidR="005B7EB9" w:rsidRPr="00C001E2" w:rsidRDefault="005B7EB9" w:rsidP="000B403E">
                            <w:pPr>
                              <w:pStyle w:val="lfej"/>
                              <w:spacing w:line="240" w:lineRule="auto"/>
                              <w:rPr>
                                <w:rFonts w:cs="Calibri"/>
                                <w:color w:val="00405A"/>
                              </w:rPr>
                            </w:pPr>
                            <w:r w:rsidRPr="00C001E2">
                              <w:rPr>
                                <w:rFonts w:cs="Calibri"/>
                                <w:color w:val="00405A"/>
                              </w:rPr>
                              <w:t>ÁROP-3.A.2-2013-2013-0036 projekthez</w:t>
                            </w:r>
                          </w:p>
                          <w:p w14:paraId="7049083D" w14:textId="77777777" w:rsidR="005B7EB9" w:rsidRPr="00C001E2" w:rsidRDefault="005B7EB9" w:rsidP="000B403E">
                            <w:pPr>
                              <w:rPr>
                                <w:rFonts w:ascii="Georgia" w:hAnsi="Georgia"/>
                                <w:color w:val="00405A"/>
                              </w:rPr>
                            </w:pPr>
                          </w:p>
                          <w:p w14:paraId="3CCDFCEE" w14:textId="77777777" w:rsidR="005B7EB9" w:rsidRPr="00C001E2" w:rsidRDefault="005B7EB9" w:rsidP="000B403E">
                            <w:pPr>
                              <w:pStyle w:val="Nincstrkz"/>
                              <w:rPr>
                                <w:rFonts w:ascii="Calibri" w:hAnsi="Calibri" w:cs="Calibri"/>
                                <w:sz w:val="24"/>
                              </w:rPr>
                            </w:pPr>
                            <w:r w:rsidRPr="00C001E2">
                              <w:rPr>
                                <w:rFonts w:ascii="Calibri" w:hAnsi="Calibri" w:cs="Calibri"/>
                                <w:sz w:val="24"/>
                              </w:rPr>
                              <w:t xml:space="preserve">Verziószám: </w:t>
                            </w:r>
                            <w:r w:rsidR="009C23C6" w:rsidRPr="00C001E2">
                              <w:rPr>
                                <w:rFonts w:ascii="Calibri" w:hAnsi="Calibri" w:cs="Calibri"/>
                                <w:sz w:val="24"/>
                              </w:rPr>
                              <w:t>3</w:t>
                            </w:r>
                            <w:r w:rsidRPr="00C001E2">
                              <w:rPr>
                                <w:rFonts w:ascii="Calibri" w:hAnsi="Calibri" w:cs="Calibri"/>
                                <w:sz w:val="24"/>
                              </w:rPr>
                              <w:t>.0 verzió</w:t>
                            </w:r>
                          </w:p>
                          <w:p w14:paraId="456CF82C" w14:textId="77777777" w:rsidR="005B7EB9" w:rsidRPr="00C001E2" w:rsidRDefault="005B7EB9" w:rsidP="000B403E">
                            <w:pPr>
                              <w:pStyle w:val="Nincstrkz"/>
                              <w:rPr>
                                <w:rFonts w:ascii="Calibri" w:hAnsi="Calibri" w:cs="Calibri"/>
                                <w:sz w:val="24"/>
                              </w:rPr>
                            </w:pPr>
                            <w:r w:rsidRPr="00C001E2">
                              <w:rPr>
                                <w:rFonts w:ascii="Calibri" w:hAnsi="Calibri" w:cs="Calibri"/>
                                <w:sz w:val="24"/>
                              </w:rPr>
                              <w:t>Budapest, 2014. december 15.</w:t>
                            </w:r>
                          </w:p>
                          <w:p w14:paraId="0079954B" w14:textId="77777777" w:rsidR="005B7EB9" w:rsidRPr="00C001E2" w:rsidRDefault="005B7EB9" w:rsidP="000B403E">
                            <w:pPr>
                              <w:pStyle w:val="Nincstrkz"/>
                              <w:rPr>
                                <w:rFonts w:ascii="Calibri" w:hAnsi="Calibri"/>
                                <w:sz w:val="24"/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6BA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8.95pt;margin-top:350.75pt;width:225.6pt;height:28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" filled="f" stroked="f">
                <v:path arrowok="t"/>
                <v:textbox>
                  <w:txbxContent>
                    <w:p w14:paraId="30EA6C23" w14:textId="77777777" w:rsidR="005B7EB9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  <w:sz w:val="28"/>
                          <w:szCs w:val="28"/>
                        </w:rPr>
                      </w:pPr>
                    </w:p>
                    <w:p w14:paraId="2C43372F" w14:textId="77777777" w:rsidR="005B7EB9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  <w:sz w:val="28"/>
                          <w:szCs w:val="28"/>
                        </w:rPr>
                      </w:pPr>
                    </w:p>
                    <w:p w14:paraId="29A8CFF5" w14:textId="77777777" w:rsidR="005B7EB9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  <w:sz w:val="28"/>
                          <w:szCs w:val="28"/>
                        </w:rPr>
                      </w:pPr>
                    </w:p>
                    <w:p w14:paraId="4C3EA13A" w14:textId="77777777" w:rsidR="005B7EB9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  <w:sz w:val="28"/>
                          <w:szCs w:val="28"/>
                        </w:rPr>
                      </w:pPr>
                    </w:p>
                    <w:p w14:paraId="19BC02E4" w14:textId="77777777" w:rsidR="005B7EB9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  <w:sz w:val="28"/>
                          <w:szCs w:val="28"/>
                        </w:rPr>
                      </w:pPr>
                    </w:p>
                    <w:p w14:paraId="5CC7AFFB" w14:textId="77777777" w:rsidR="005B7EB9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  <w:sz w:val="28"/>
                          <w:szCs w:val="28"/>
                        </w:rPr>
                      </w:pPr>
                    </w:p>
                    <w:p w14:paraId="73B71123" w14:textId="77777777" w:rsidR="005B7EB9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  <w:sz w:val="28"/>
                          <w:szCs w:val="28"/>
                        </w:rPr>
                      </w:pPr>
                    </w:p>
                    <w:p w14:paraId="51196D91" w14:textId="77777777" w:rsidR="005B7EB9" w:rsidRPr="00C001E2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b/>
                          <w:color w:val="00405A"/>
                        </w:rPr>
                      </w:pPr>
                      <w:r w:rsidRPr="00C001E2">
                        <w:rPr>
                          <w:rFonts w:cs="Calibri"/>
                          <w:b/>
                          <w:color w:val="00405A"/>
                        </w:rPr>
                        <w:t>13. számú fejlesztési részterület</w:t>
                      </w:r>
                    </w:p>
                    <w:p w14:paraId="578D2546" w14:textId="77777777" w:rsidR="005B7EB9" w:rsidRPr="00C001E2" w:rsidRDefault="005B7EB9" w:rsidP="000B403E">
                      <w:pPr>
                        <w:pStyle w:val="Cmsor3"/>
                        <w:spacing w:line="300" w:lineRule="auto"/>
                        <w:rPr>
                          <w:sz w:val="24"/>
                          <w:szCs w:val="24"/>
                        </w:rPr>
                      </w:pPr>
                    </w:p>
                    <w:p w14:paraId="614A0906" w14:textId="77777777" w:rsidR="005B7EB9" w:rsidRPr="00C001E2" w:rsidRDefault="005B7EB9" w:rsidP="000B403E">
                      <w:pPr>
                        <w:pStyle w:val="lfej"/>
                        <w:spacing w:line="240" w:lineRule="auto"/>
                        <w:rPr>
                          <w:rFonts w:cs="Calibri"/>
                          <w:color w:val="00405A"/>
                        </w:rPr>
                      </w:pPr>
                      <w:r w:rsidRPr="00C001E2">
                        <w:rPr>
                          <w:rFonts w:cs="Calibri"/>
                          <w:color w:val="00405A"/>
                        </w:rPr>
                        <w:t>ÁROP-3.A.2-2013-2013-0036 projekthez</w:t>
                      </w:r>
                    </w:p>
                    <w:p w14:paraId="7049083D" w14:textId="77777777" w:rsidR="005B7EB9" w:rsidRPr="00C001E2" w:rsidRDefault="005B7EB9" w:rsidP="000B403E">
                      <w:pPr>
                        <w:rPr>
                          <w:rFonts w:ascii="Georgia" w:hAnsi="Georgia"/>
                          <w:color w:val="00405A"/>
                        </w:rPr>
                      </w:pPr>
                    </w:p>
                    <w:p w14:paraId="3CCDFCEE" w14:textId="77777777" w:rsidR="005B7EB9" w:rsidRPr="00C001E2" w:rsidRDefault="005B7EB9" w:rsidP="000B403E">
                      <w:pPr>
                        <w:pStyle w:val="Nincstrkz"/>
                        <w:rPr>
                          <w:rFonts w:ascii="Calibri" w:hAnsi="Calibri" w:cs="Calibri"/>
                          <w:sz w:val="24"/>
                        </w:rPr>
                      </w:pPr>
                      <w:r w:rsidRPr="00C001E2">
                        <w:rPr>
                          <w:rFonts w:ascii="Calibri" w:hAnsi="Calibri" w:cs="Calibri"/>
                          <w:sz w:val="24"/>
                        </w:rPr>
                        <w:t xml:space="preserve">Verziószám: </w:t>
                      </w:r>
                      <w:r w:rsidR="009C23C6" w:rsidRPr="00C001E2">
                        <w:rPr>
                          <w:rFonts w:ascii="Calibri" w:hAnsi="Calibri" w:cs="Calibri"/>
                          <w:sz w:val="24"/>
                        </w:rPr>
                        <w:t>3</w:t>
                      </w:r>
                      <w:r w:rsidRPr="00C001E2">
                        <w:rPr>
                          <w:rFonts w:ascii="Calibri" w:hAnsi="Calibri" w:cs="Calibri"/>
                          <w:sz w:val="24"/>
                        </w:rPr>
                        <w:t>.0 verzió</w:t>
                      </w:r>
                    </w:p>
                    <w:p w14:paraId="456CF82C" w14:textId="77777777" w:rsidR="005B7EB9" w:rsidRPr="00C001E2" w:rsidRDefault="005B7EB9" w:rsidP="000B403E">
                      <w:pPr>
                        <w:pStyle w:val="Nincstrkz"/>
                        <w:rPr>
                          <w:rFonts w:ascii="Calibri" w:hAnsi="Calibri" w:cs="Calibri"/>
                          <w:sz w:val="24"/>
                        </w:rPr>
                      </w:pPr>
                      <w:r w:rsidRPr="00C001E2">
                        <w:rPr>
                          <w:rFonts w:ascii="Calibri" w:hAnsi="Calibri" w:cs="Calibri"/>
                          <w:sz w:val="24"/>
                        </w:rPr>
                        <w:t>Budapest, 2014. december 15.</w:t>
                      </w:r>
                    </w:p>
                    <w:p w14:paraId="0079954B" w14:textId="77777777" w:rsidR="005B7EB9" w:rsidRPr="00C001E2" w:rsidRDefault="005B7EB9" w:rsidP="000B403E">
                      <w:pPr>
                        <w:pStyle w:val="Nincstrkz"/>
                        <w:rPr>
                          <w:rFonts w:ascii="Calibri" w:hAnsi="Calibri"/>
                          <w:sz w:val="24"/>
                          <w:lang w:val="hu-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8E5E8B" wp14:editId="439F18D4">
                <wp:simplePos x="0" y="0"/>
                <wp:positionH relativeFrom="column">
                  <wp:posOffset>929033</wp:posOffset>
                </wp:positionH>
                <wp:positionV relativeFrom="paragraph">
                  <wp:posOffset>1525684</wp:posOffset>
                </wp:positionV>
                <wp:extent cx="4023360" cy="1744980"/>
                <wp:effectExtent l="0" t="0" r="0" b="0"/>
                <wp:wrapSquare wrapText="bothSides"/>
                <wp:docPr id="6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3360" cy="174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4B84D3D0" w14:textId="77777777" w:rsidR="005B7EB9" w:rsidRDefault="005B7EB9" w:rsidP="007B2768">
                            <w:pPr>
                              <w:pStyle w:val="lfej"/>
                              <w:spacing w:line="240" w:lineRule="auto"/>
                              <w:jc w:val="center"/>
                              <w:rPr>
                                <w:rFonts w:eastAsia="MS Gothic" w:cs="Calibri"/>
                                <w:color w:val="FFFFFF"/>
                                <w:sz w:val="56"/>
                                <w:szCs w:val="26"/>
                                <w:lang w:eastAsia="hu-HU"/>
                              </w:rPr>
                            </w:pPr>
                            <w:r w:rsidRPr="006E172B">
                              <w:rPr>
                                <w:rFonts w:eastAsia="MS Gothic" w:cs="Calibri"/>
                                <w:color w:val="FFFFFF"/>
                                <w:sz w:val="56"/>
                                <w:szCs w:val="26"/>
                                <w:lang w:eastAsia="hu-HU"/>
                              </w:rPr>
                              <w:t>Záró monitoring jelentés</w:t>
                            </w:r>
                          </w:p>
                          <w:p w14:paraId="41BEBF35" w14:textId="77777777" w:rsidR="005B7EB9" w:rsidRPr="007B2768" w:rsidRDefault="005B7EB9" w:rsidP="007B2768">
                            <w:pPr>
                              <w:pStyle w:val="lfej"/>
                              <w:spacing w:line="240" w:lineRule="auto"/>
                              <w:jc w:val="center"/>
                              <w:rPr>
                                <w:rFonts w:eastAsia="MS Gothic" w:cs="Calibri"/>
                                <w:color w:val="FFFFFF"/>
                                <w:sz w:val="56"/>
                                <w:szCs w:val="26"/>
                                <w:lang w:eastAsia="hu-HU"/>
                              </w:rPr>
                            </w:pPr>
                            <w:r>
                              <w:rPr>
                                <w:rFonts w:eastAsia="MS Gothic" w:cs="Calibri"/>
                                <w:color w:val="FFFFFF"/>
                                <w:sz w:val="28"/>
                                <w:szCs w:val="28"/>
                                <w:lang w:eastAsia="hu-HU"/>
                              </w:rPr>
                              <w:t>Budapest Főváros XVI. kerületi Önkormányzat</w:t>
                            </w:r>
                          </w:p>
                          <w:p w14:paraId="4DBA3CA1" w14:textId="77777777" w:rsidR="005B7EB9" w:rsidRPr="006E172B" w:rsidRDefault="005B7EB9" w:rsidP="006E172B">
                            <w:pPr>
                              <w:pStyle w:val="lfej"/>
                              <w:spacing w:line="240" w:lineRule="auto"/>
                              <w:jc w:val="center"/>
                              <w:rPr>
                                <w:rFonts w:eastAsia="Times New Roman" w:cs="Calibri"/>
                                <w:b/>
                                <w:i/>
                                <w:color w:val="FFFFFF"/>
                                <w:kern w:val="24"/>
                                <w:sz w:val="28"/>
                                <w:szCs w:val="28"/>
                                <w:lang w:eastAsia="hu-HU"/>
                              </w:rPr>
                            </w:pPr>
                            <w:r w:rsidRPr="006E172B">
                              <w:rPr>
                                <w:rFonts w:eastAsia="Times New Roman" w:cs="Calibri"/>
                                <w:b/>
                                <w:i/>
                                <w:color w:val="FFFFFF"/>
                                <w:kern w:val="24"/>
                                <w:sz w:val="28"/>
                                <w:szCs w:val="28"/>
                                <w:lang w:eastAsia="hu-HU"/>
                              </w:rPr>
                              <w:t>(megfeleltetés és szinopszis)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E5E8B" id="Text Box 3" o:spid="_x0000_s1027" type="#_x0000_t202" style="position:absolute;left:0;text-align:left;margin-left:73.15pt;margin-top:120.15pt;width:316.8pt;height:137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" filled="f" stroked="f">
                <v:path arrowok="t"/>
                <v:textbox>
                  <w:txbxContent>
                    <w:p w14:paraId="4B84D3D0" w14:textId="77777777" w:rsidR="005B7EB9" w:rsidRDefault="005B7EB9" w:rsidP="007B2768">
                      <w:pPr>
                        <w:pStyle w:val="lfej"/>
                        <w:spacing w:line="240" w:lineRule="auto"/>
                        <w:jc w:val="center"/>
                        <w:rPr>
                          <w:rFonts w:eastAsia="MS Gothic" w:cs="Calibri"/>
                          <w:color w:val="FFFFFF"/>
                          <w:sz w:val="56"/>
                          <w:szCs w:val="26"/>
                          <w:lang w:eastAsia="hu-HU"/>
                        </w:rPr>
                      </w:pPr>
                      <w:r w:rsidRPr="006E172B">
                        <w:rPr>
                          <w:rFonts w:eastAsia="MS Gothic" w:cs="Calibri"/>
                          <w:color w:val="FFFFFF"/>
                          <w:sz w:val="56"/>
                          <w:szCs w:val="26"/>
                          <w:lang w:eastAsia="hu-HU"/>
                        </w:rPr>
                        <w:t>Záró monitoring jelentés</w:t>
                      </w:r>
                    </w:p>
                    <w:p w14:paraId="41BEBF35" w14:textId="77777777" w:rsidR="005B7EB9" w:rsidRPr="007B2768" w:rsidRDefault="005B7EB9" w:rsidP="007B2768">
                      <w:pPr>
                        <w:pStyle w:val="lfej"/>
                        <w:spacing w:line="240" w:lineRule="auto"/>
                        <w:jc w:val="center"/>
                        <w:rPr>
                          <w:rFonts w:eastAsia="MS Gothic" w:cs="Calibri"/>
                          <w:color w:val="FFFFFF"/>
                          <w:sz w:val="56"/>
                          <w:szCs w:val="26"/>
                          <w:lang w:eastAsia="hu-HU"/>
                        </w:rPr>
                      </w:pPr>
                      <w:r>
                        <w:rPr>
                          <w:rFonts w:eastAsia="MS Gothic" w:cs="Calibri"/>
                          <w:color w:val="FFFFFF"/>
                          <w:sz w:val="28"/>
                          <w:szCs w:val="28"/>
                          <w:lang w:eastAsia="hu-HU"/>
                        </w:rPr>
                        <w:t>Budapest Főváros XVI. kerületi Önkormányzat</w:t>
                      </w:r>
                    </w:p>
                    <w:p w14:paraId="4DBA3CA1" w14:textId="77777777" w:rsidR="005B7EB9" w:rsidRPr="006E172B" w:rsidRDefault="005B7EB9" w:rsidP="006E172B">
                      <w:pPr>
                        <w:pStyle w:val="lfej"/>
                        <w:spacing w:line="240" w:lineRule="auto"/>
                        <w:jc w:val="center"/>
                        <w:rPr>
                          <w:rFonts w:eastAsia="Times New Roman" w:cs="Calibri"/>
                          <w:b/>
                          <w:i/>
                          <w:color w:val="FFFFFF"/>
                          <w:kern w:val="24"/>
                          <w:sz w:val="28"/>
                          <w:szCs w:val="28"/>
                          <w:lang w:eastAsia="hu-HU"/>
                        </w:rPr>
                      </w:pPr>
                      <w:r w:rsidRPr="006E172B">
                        <w:rPr>
                          <w:rFonts w:eastAsia="Times New Roman" w:cs="Calibri"/>
                          <w:b/>
                          <w:i/>
                          <w:color w:val="FFFFFF"/>
                          <w:kern w:val="24"/>
                          <w:sz w:val="28"/>
                          <w:szCs w:val="28"/>
                          <w:lang w:eastAsia="hu-HU"/>
                        </w:rPr>
                        <w:t>(megfeleltetés és szinopszis)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625098" w:rsidRPr="0012315F">
        <w:rPr>
          <w:rFonts w:asciiTheme="minorHAnsi" w:hAnsiTheme="minorHAnsi" w:cstheme="minorHAnsi"/>
        </w:rPr>
        <w:t xml:space="preserve"> </w:t>
      </w:r>
      <w:r w:rsidR="00625098" w:rsidRPr="0012315F">
        <w:rPr>
          <w:rFonts w:asciiTheme="minorHAnsi" w:hAnsiTheme="minorHAnsi" w:cstheme="minorHAnsi"/>
        </w:rPr>
        <w:br w:type="page"/>
      </w:r>
    </w:p>
    <w:p w14:paraId="7794778B" w14:textId="77777777" w:rsidR="00DB26E8" w:rsidRPr="0012315F" w:rsidRDefault="00625098" w:rsidP="00276A82">
      <w:pPr>
        <w:pStyle w:val="Tartalomjegyzkcmsora"/>
        <w:spacing w:line="264" w:lineRule="auto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12315F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lastRenderedPageBreak/>
        <w:t>Tartalom</w:t>
      </w:r>
      <w:r w:rsidR="00C75061" w:rsidRPr="0012315F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ab/>
      </w:r>
    </w:p>
    <w:p w14:paraId="15BB0968" w14:textId="77777777" w:rsidR="00912D95" w:rsidRDefault="005942C0" w:rsidP="00276A82">
      <w:pPr>
        <w:pStyle w:val="TJ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r w:rsidRPr="0012315F">
        <w:rPr>
          <w:rFonts w:asciiTheme="minorHAnsi" w:hAnsiTheme="minorHAnsi" w:cstheme="minorHAnsi"/>
        </w:rPr>
        <w:fldChar w:fldCharType="begin"/>
      </w:r>
      <w:r w:rsidR="00DB26E8" w:rsidRPr="0012315F">
        <w:rPr>
          <w:rFonts w:asciiTheme="minorHAnsi" w:hAnsiTheme="minorHAnsi" w:cstheme="minorHAnsi"/>
        </w:rPr>
        <w:instrText xml:space="preserve"> TOC \o "1-3" \h \z \u </w:instrText>
      </w:r>
      <w:r w:rsidRPr="0012315F">
        <w:rPr>
          <w:rFonts w:asciiTheme="minorHAnsi" w:hAnsiTheme="minorHAnsi" w:cstheme="minorHAnsi"/>
        </w:rPr>
        <w:fldChar w:fldCharType="separate"/>
      </w:r>
      <w:hyperlink w:anchor="_Toc410993730" w:history="1">
        <w:r w:rsidR="00912D95" w:rsidRPr="00631ED4">
          <w:rPr>
            <w:rStyle w:val="Hiperhivatkozs"/>
            <w:rFonts w:cstheme="minorHAnsi"/>
            <w:noProof/>
          </w:rPr>
          <w:t>1.</w:t>
        </w:r>
        <w:r w:rsidR="00912D95">
          <w:rPr>
            <w:rFonts w:asciiTheme="minorHAnsi" w:eastAsiaTheme="minorEastAsia" w:hAnsiTheme="minorHAnsi" w:cstheme="minorBidi"/>
            <w:noProof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cstheme="minorHAnsi"/>
            <w:noProof/>
          </w:rPr>
          <w:t>Vezetői összefoglaló</w:t>
        </w:r>
        <w:r w:rsidR="00912D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2D95">
          <w:rPr>
            <w:noProof/>
            <w:webHidden/>
          </w:rPr>
          <w:instrText xml:space="preserve"> PAGEREF _Toc410993730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64A2A3" w14:textId="77777777" w:rsidR="00912D95" w:rsidRDefault="005D152B" w:rsidP="00276A82">
      <w:pPr>
        <w:pStyle w:val="TJ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1" w:history="1">
        <w:r w:rsidR="00912D95" w:rsidRPr="00631ED4">
          <w:rPr>
            <w:rStyle w:val="Hiperhivatkozs"/>
            <w:rFonts w:cstheme="minorHAnsi"/>
            <w:noProof/>
          </w:rPr>
          <w:t>2.</w:t>
        </w:r>
        <w:r w:rsidR="00912D95">
          <w:rPr>
            <w:rFonts w:asciiTheme="minorHAnsi" w:eastAsiaTheme="minorEastAsia" w:hAnsiTheme="minorHAnsi" w:cstheme="minorBidi"/>
            <w:noProof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cstheme="minorHAnsi"/>
            <w:noProof/>
          </w:rPr>
          <w:t>A projekt célja, módszertana</w:t>
        </w:r>
        <w:r w:rsidR="00912D95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912D95">
          <w:rPr>
            <w:noProof/>
            <w:webHidden/>
          </w:rPr>
          <w:instrText xml:space="preserve"> PAGEREF _Toc410993731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4</w:t>
        </w:r>
        <w:r w:rsidR="005942C0">
          <w:rPr>
            <w:noProof/>
            <w:webHidden/>
          </w:rPr>
          <w:fldChar w:fldCharType="end"/>
        </w:r>
      </w:hyperlink>
    </w:p>
    <w:p w14:paraId="06C0287A" w14:textId="77777777" w:rsidR="00912D95" w:rsidRDefault="005D152B" w:rsidP="00276A82">
      <w:pPr>
        <w:pStyle w:val="TJ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2" w:history="1">
        <w:r w:rsidR="00912D95" w:rsidRPr="00631ED4">
          <w:rPr>
            <w:rStyle w:val="Hiperhivatkozs"/>
            <w:rFonts w:cstheme="minorHAnsi"/>
            <w:noProof/>
          </w:rPr>
          <w:t>3.</w:t>
        </w:r>
        <w:r w:rsidR="00912D95">
          <w:rPr>
            <w:rFonts w:asciiTheme="minorHAnsi" w:eastAsiaTheme="minorEastAsia" w:hAnsiTheme="minorHAnsi" w:cstheme="minorBidi"/>
            <w:noProof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cstheme="minorHAnsi"/>
            <w:noProof/>
          </w:rPr>
          <w:t>A projekt eredménytermékeinek bemutatása tevékenységenként, a projekt indikátorok teljesítése</w:t>
        </w:r>
        <w:r w:rsidR="00912D95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912D95">
          <w:rPr>
            <w:noProof/>
            <w:webHidden/>
          </w:rPr>
          <w:instrText xml:space="preserve"> PAGEREF _Toc410993732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5</w:t>
        </w:r>
        <w:r w:rsidR="005942C0">
          <w:rPr>
            <w:noProof/>
            <w:webHidden/>
          </w:rPr>
          <w:fldChar w:fldCharType="end"/>
        </w:r>
      </w:hyperlink>
    </w:p>
    <w:p w14:paraId="14DD7AF5" w14:textId="77777777" w:rsidR="00912D95" w:rsidRDefault="005D152B" w:rsidP="00276A82">
      <w:pPr>
        <w:pStyle w:val="TJ2"/>
        <w:rPr>
          <w:rFonts w:asciiTheme="minorHAnsi" w:eastAsiaTheme="minorEastAsia" w:hAnsiTheme="minorHAnsi" w:cstheme="minorBidi"/>
          <w:sz w:val="22"/>
          <w:szCs w:val="22"/>
          <w:lang w:eastAsia="hu-HU"/>
        </w:rPr>
      </w:pPr>
      <w:hyperlink w:anchor="_Toc410993733" w:history="1">
        <w:r w:rsidR="00912D95" w:rsidRPr="00631ED4">
          <w:rPr>
            <w:rStyle w:val="Hiperhivatkozs"/>
          </w:rPr>
          <w:t>3.1.</w:t>
        </w:r>
        <w:r w:rsidR="00912D95">
          <w:rPr>
            <w:rFonts w:asciiTheme="minorHAnsi" w:eastAsiaTheme="minorEastAsia" w:hAnsiTheme="minorHAnsi" w:cstheme="minorBidi"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</w:rPr>
          <w:t>A projekt eredményei és indikátorai fejlesztési részterületenként</w:t>
        </w:r>
        <w:r w:rsidR="00912D95">
          <w:rPr>
            <w:webHidden/>
          </w:rPr>
          <w:tab/>
        </w:r>
        <w:r w:rsidR="005942C0">
          <w:rPr>
            <w:webHidden/>
          </w:rPr>
          <w:fldChar w:fldCharType="begin"/>
        </w:r>
        <w:r w:rsidR="00912D95">
          <w:rPr>
            <w:webHidden/>
          </w:rPr>
          <w:instrText xml:space="preserve"> PAGEREF _Toc410993733 \h </w:instrText>
        </w:r>
        <w:r w:rsidR="005942C0">
          <w:rPr>
            <w:webHidden/>
          </w:rPr>
        </w:r>
        <w:r w:rsidR="005942C0">
          <w:rPr>
            <w:webHidden/>
          </w:rPr>
          <w:fldChar w:fldCharType="separate"/>
        </w:r>
        <w:r w:rsidR="00AB7DAB">
          <w:rPr>
            <w:webHidden/>
          </w:rPr>
          <w:t>5</w:t>
        </w:r>
        <w:r w:rsidR="005942C0">
          <w:rPr>
            <w:webHidden/>
          </w:rPr>
          <w:fldChar w:fldCharType="end"/>
        </w:r>
      </w:hyperlink>
    </w:p>
    <w:p w14:paraId="0FC2CA0C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4" w:history="1">
        <w:r w:rsidR="00912D95" w:rsidRPr="00A53FB0">
          <w:rPr>
            <w:rStyle w:val="Hiperhivatkozs"/>
            <w:noProof/>
          </w:rPr>
          <w:t>3.1.1. 1.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_Toc410993734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5</w:t>
        </w:r>
        <w:r w:rsidR="005942C0" w:rsidRPr="00A53FB0">
          <w:rPr>
            <w:noProof/>
            <w:webHidden/>
          </w:rPr>
          <w:fldChar w:fldCharType="end"/>
        </w:r>
      </w:hyperlink>
    </w:p>
    <w:p w14:paraId="3ECDD4F3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5" w:history="1">
        <w:r w:rsidR="00912D95" w:rsidRPr="00A53FB0">
          <w:rPr>
            <w:rStyle w:val="Hiperhivatkozs"/>
            <w:rFonts w:cstheme="minorHAnsi"/>
            <w:noProof/>
          </w:rPr>
          <w:t>3.1.2. 2.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_Toc410993735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5</w:t>
        </w:r>
        <w:r w:rsidR="005942C0" w:rsidRPr="00A53FB0">
          <w:rPr>
            <w:noProof/>
            <w:webHidden/>
          </w:rPr>
          <w:fldChar w:fldCharType="end"/>
        </w:r>
      </w:hyperlink>
    </w:p>
    <w:p w14:paraId="796F36A8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6" w:history="1">
        <w:r w:rsidR="00912D95" w:rsidRPr="00A53FB0">
          <w:rPr>
            <w:rStyle w:val="Hiperhivatkozs"/>
            <w:rFonts w:cstheme="minorHAnsi"/>
            <w:bCs/>
            <w:noProof/>
          </w:rPr>
          <w:t>3.1.3. 3.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_Toc410993736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6</w:t>
        </w:r>
        <w:r w:rsidR="005942C0" w:rsidRPr="00A53FB0">
          <w:rPr>
            <w:noProof/>
            <w:webHidden/>
          </w:rPr>
          <w:fldChar w:fldCharType="end"/>
        </w:r>
      </w:hyperlink>
    </w:p>
    <w:p w14:paraId="3A90B6B4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7" w:history="1">
        <w:r w:rsidR="00912D95" w:rsidRPr="00A53FB0">
          <w:rPr>
            <w:rStyle w:val="Hiperhivatkozs"/>
            <w:rFonts w:cstheme="minorHAnsi"/>
            <w:noProof/>
          </w:rPr>
          <w:t>3.1.4. 4.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_Toc410993737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7</w:t>
        </w:r>
        <w:r w:rsidR="005942C0" w:rsidRPr="00A53FB0">
          <w:rPr>
            <w:noProof/>
            <w:webHidden/>
          </w:rPr>
          <w:fldChar w:fldCharType="end"/>
        </w:r>
      </w:hyperlink>
    </w:p>
    <w:p w14:paraId="5CBDF1FA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8" w:history="1">
        <w:r w:rsidR="00912D95" w:rsidRPr="00A53FB0">
          <w:rPr>
            <w:rStyle w:val="Hiperhivatkozs"/>
            <w:rFonts w:cstheme="minorHAnsi"/>
            <w:i/>
            <w:noProof/>
          </w:rPr>
          <w:t>3.1.5. 9.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_Toc410993738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8</w:t>
        </w:r>
        <w:r w:rsidR="005942C0" w:rsidRPr="00A53FB0">
          <w:rPr>
            <w:noProof/>
            <w:webHidden/>
          </w:rPr>
          <w:fldChar w:fldCharType="end"/>
        </w:r>
      </w:hyperlink>
    </w:p>
    <w:p w14:paraId="7DF8F4CF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39" w:history="1">
        <w:r w:rsidR="00912D95" w:rsidRPr="00A53FB0">
          <w:rPr>
            <w:rStyle w:val="Hiperhivatkozs"/>
            <w:rFonts w:cstheme="minorHAnsi"/>
            <w:noProof/>
          </w:rPr>
          <w:t>3.1.6. 10.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_Toc410993739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8</w:t>
        </w:r>
        <w:r w:rsidR="005942C0" w:rsidRPr="00A53FB0">
          <w:rPr>
            <w:noProof/>
            <w:webHidden/>
          </w:rPr>
          <w:fldChar w:fldCharType="end"/>
        </w:r>
      </w:hyperlink>
    </w:p>
    <w:p w14:paraId="52D4A61B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40" w:history="1">
        <w:r w:rsidR="00912D95" w:rsidRPr="00A53FB0">
          <w:rPr>
            <w:rStyle w:val="Hiperhivatkozs"/>
            <w:rFonts w:cstheme="minorHAnsi"/>
            <w:i/>
            <w:noProof/>
          </w:rPr>
          <w:t>3.1.7. 12.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_Toc410993740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9</w:t>
        </w:r>
        <w:r w:rsidR="005942C0" w:rsidRPr="00A53FB0">
          <w:rPr>
            <w:noProof/>
            <w:webHidden/>
          </w:rPr>
          <w:fldChar w:fldCharType="end"/>
        </w:r>
      </w:hyperlink>
    </w:p>
    <w:p w14:paraId="42F52BDB" w14:textId="77777777" w:rsidR="00912D95" w:rsidRPr="00A53FB0" w:rsidRDefault="005D152B" w:rsidP="00276A82">
      <w:pPr>
        <w:pStyle w:val="TJ3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41" w:history="1">
        <w:r w:rsidR="00912D95" w:rsidRPr="00A53FB0">
          <w:rPr>
            <w:rStyle w:val="Hiperhivatkozs"/>
            <w:rFonts w:cstheme="minorHAnsi"/>
            <w:noProof/>
          </w:rPr>
          <w:t>3.1.8. 13. számú fejlesztési részterület</w:t>
        </w:r>
        <w:r w:rsidR="00912D95" w:rsidRPr="00A53FB0">
          <w:rPr>
            <w:noProof/>
            <w:webHidden/>
          </w:rPr>
          <w:tab/>
        </w:r>
        <w:r w:rsidR="005942C0" w:rsidRPr="00A53FB0">
          <w:rPr>
            <w:noProof/>
            <w:webHidden/>
          </w:rPr>
          <w:fldChar w:fldCharType="begin"/>
        </w:r>
        <w:r w:rsidR="00912D95" w:rsidRPr="00A53FB0">
          <w:rPr>
            <w:noProof/>
            <w:webHidden/>
          </w:rPr>
          <w:instrText xml:space="preserve"> PAGEREF _Toc410993741 \h </w:instrText>
        </w:r>
        <w:r w:rsidR="005942C0" w:rsidRPr="00A53FB0">
          <w:rPr>
            <w:noProof/>
            <w:webHidden/>
          </w:rPr>
        </w:r>
        <w:r w:rsidR="005942C0" w:rsidRPr="00A53FB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9</w:t>
        </w:r>
        <w:r w:rsidR="005942C0" w:rsidRPr="00A53FB0">
          <w:rPr>
            <w:noProof/>
            <w:webHidden/>
          </w:rPr>
          <w:fldChar w:fldCharType="end"/>
        </w:r>
      </w:hyperlink>
    </w:p>
    <w:p w14:paraId="52A0466D" w14:textId="77777777" w:rsidR="00912D95" w:rsidRDefault="005D152B" w:rsidP="00276A82">
      <w:pPr>
        <w:pStyle w:val="TJ2"/>
        <w:rPr>
          <w:rFonts w:asciiTheme="minorHAnsi" w:eastAsiaTheme="minorEastAsia" w:hAnsiTheme="minorHAnsi" w:cstheme="minorBidi"/>
          <w:sz w:val="22"/>
          <w:szCs w:val="22"/>
          <w:lang w:eastAsia="hu-HU"/>
        </w:rPr>
      </w:pPr>
      <w:hyperlink w:anchor="_Toc410993742" w:history="1">
        <w:r w:rsidR="00912D95" w:rsidRPr="00631ED4">
          <w:rPr>
            <w:rStyle w:val="Hiperhivatkozs"/>
          </w:rPr>
          <w:t>3.2. A projekt indikátorainak megvalósulása</w:t>
        </w:r>
        <w:r w:rsidR="00912D95">
          <w:rPr>
            <w:webHidden/>
          </w:rPr>
          <w:tab/>
        </w:r>
        <w:r w:rsidR="005942C0">
          <w:rPr>
            <w:webHidden/>
          </w:rPr>
          <w:fldChar w:fldCharType="begin"/>
        </w:r>
        <w:r w:rsidR="00912D95">
          <w:rPr>
            <w:webHidden/>
          </w:rPr>
          <w:instrText xml:space="preserve"> PAGEREF _Toc410993742 \h </w:instrText>
        </w:r>
        <w:r w:rsidR="005942C0">
          <w:rPr>
            <w:webHidden/>
          </w:rPr>
        </w:r>
        <w:r w:rsidR="005942C0">
          <w:rPr>
            <w:webHidden/>
          </w:rPr>
          <w:fldChar w:fldCharType="separate"/>
        </w:r>
        <w:r w:rsidR="00AB7DAB">
          <w:rPr>
            <w:webHidden/>
          </w:rPr>
          <w:t>11</w:t>
        </w:r>
        <w:r w:rsidR="005942C0">
          <w:rPr>
            <w:webHidden/>
          </w:rPr>
          <w:fldChar w:fldCharType="end"/>
        </w:r>
      </w:hyperlink>
    </w:p>
    <w:p w14:paraId="69BAA394" w14:textId="77777777" w:rsidR="00912D95" w:rsidRDefault="005D152B" w:rsidP="00276A82">
      <w:pPr>
        <w:pStyle w:val="TJ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43" w:history="1">
        <w:r w:rsidR="00912D95" w:rsidRPr="00631ED4">
          <w:rPr>
            <w:rStyle w:val="Hiperhivatkozs"/>
            <w:rFonts w:cstheme="minorHAnsi"/>
            <w:noProof/>
          </w:rPr>
          <w:t>4.</w:t>
        </w:r>
        <w:r w:rsidR="00912D95">
          <w:rPr>
            <w:rFonts w:asciiTheme="minorHAnsi" w:eastAsiaTheme="minorEastAsia" w:hAnsiTheme="minorHAnsi" w:cstheme="minorBidi"/>
            <w:noProof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cstheme="minorHAnsi"/>
            <w:noProof/>
          </w:rPr>
          <w:t>Intézkedésben vállalt rövidtávú javaslatok megvalósítása</w:t>
        </w:r>
        <w:r w:rsidR="00912D95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912D95">
          <w:rPr>
            <w:noProof/>
            <w:webHidden/>
          </w:rPr>
          <w:instrText xml:space="preserve"> PAGEREF _Toc410993743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13</w:t>
        </w:r>
        <w:r w:rsidR="005942C0">
          <w:rPr>
            <w:noProof/>
            <w:webHidden/>
          </w:rPr>
          <w:fldChar w:fldCharType="end"/>
        </w:r>
      </w:hyperlink>
    </w:p>
    <w:p w14:paraId="382258C1" w14:textId="77777777" w:rsidR="00912D95" w:rsidRDefault="005D152B" w:rsidP="00276A82">
      <w:pPr>
        <w:pStyle w:val="TJ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44" w:history="1">
        <w:r w:rsidR="00912D95" w:rsidRPr="00631ED4">
          <w:rPr>
            <w:rStyle w:val="Hiperhivatkozs"/>
            <w:rFonts w:cstheme="minorHAnsi"/>
            <w:noProof/>
          </w:rPr>
          <w:t>5.</w:t>
        </w:r>
        <w:r w:rsidR="00912D95">
          <w:rPr>
            <w:rFonts w:asciiTheme="minorHAnsi" w:eastAsiaTheme="minorEastAsia" w:hAnsiTheme="minorHAnsi" w:cstheme="minorBidi"/>
            <w:noProof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cstheme="minorHAnsi"/>
            <w:noProof/>
          </w:rPr>
          <w:t>Intézkedésben vállalt közép- és hosszú távú javaslatok bemutatása</w:t>
        </w:r>
        <w:r w:rsidR="00912D95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912D95">
          <w:rPr>
            <w:noProof/>
            <w:webHidden/>
          </w:rPr>
          <w:instrText xml:space="preserve"> PAGEREF _Toc410993744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16</w:t>
        </w:r>
        <w:r w:rsidR="005942C0">
          <w:rPr>
            <w:noProof/>
            <w:webHidden/>
          </w:rPr>
          <w:fldChar w:fldCharType="end"/>
        </w:r>
      </w:hyperlink>
    </w:p>
    <w:p w14:paraId="18B3C4D9" w14:textId="77777777" w:rsidR="00912D95" w:rsidRDefault="005D152B" w:rsidP="00276A82">
      <w:pPr>
        <w:pStyle w:val="TJ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45" w:history="1">
        <w:r w:rsidR="00912D95" w:rsidRPr="00631ED4">
          <w:rPr>
            <w:rStyle w:val="Hiperhivatkozs"/>
            <w:rFonts w:cstheme="minorHAnsi"/>
            <w:noProof/>
          </w:rPr>
          <w:t>6.</w:t>
        </w:r>
        <w:r w:rsidR="00912D95">
          <w:rPr>
            <w:rFonts w:asciiTheme="minorHAnsi" w:eastAsiaTheme="minorEastAsia" w:hAnsiTheme="minorHAnsi" w:cstheme="minorBidi"/>
            <w:noProof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cstheme="minorHAnsi"/>
            <w:noProof/>
          </w:rPr>
          <w:t>Ajánlás – a projekt zárását követő időszakra vonatkozó előremutatás</w:t>
        </w:r>
        <w:r w:rsidR="00912D95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912D95">
          <w:rPr>
            <w:noProof/>
            <w:webHidden/>
          </w:rPr>
          <w:instrText xml:space="preserve"> PAGEREF _Toc410993745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20</w:t>
        </w:r>
        <w:r w:rsidR="005942C0">
          <w:rPr>
            <w:noProof/>
            <w:webHidden/>
          </w:rPr>
          <w:fldChar w:fldCharType="end"/>
        </w:r>
      </w:hyperlink>
    </w:p>
    <w:p w14:paraId="43937F6A" w14:textId="77777777" w:rsidR="00912D95" w:rsidRDefault="005D152B" w:rsidP="00276A82">
      <w:pPr>
        <w:pStyle w:val="TJ2"/>
        <w:rPr>
          <w:rFonts w:asciiTheme="minorHAnsi" w:eastAsiaTheme="minorEastAsia" w:hAnsiTheme="minorHAnsi" w:cstheme="minorBidi"/>
          <w:sz w:val="22"/>
          <w:szCs w:val="22"/>
          <w:lang w:eastAsia="hu-HU"/>
        </w:rPr>
      </w:pPr>
      <w:hyperlink w:anchor="_Toc410993746" w:history="1">
        <w:r w:rsidR="00912D95" w:rsidRPr="00631ED4">
          <w:rPr>
            <w:rStyle w:val="Hiperhivatkozs"/>
            <w:rFonts w:eastAsia="MS Gothic"/>
          </w:rPr>
          <w:t>6.1.</w:t>
        </w:r>
        <w:r w:rsidR="00912D95">
          <w:rPr>
            <w:rFonts w:asciiTheme="minorHAnsi" w:eastAsiaTheme="minorEastAsia" w:hAnsiTheme="minorHAnsi" w:cstheme="minorBidi"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eastAsia="MS Gothic"/>
          </w:rPr>
          <w:t>A projekt végrehajtására ható körülmények</w:t>
        </w:r>
        <w:r w:rsidR="00912D95">
          <w:rPr>
            <w:webHidden/>
          </w:rPr>
          <w:tab/>
        </w:r>
        <w:r w:rsidR="005942C0">
          <w:rPr>
            <w:webHidden/>
          </w:rPr>
          <w:fldChar w:fldCharType="begin"/>
        </w:r>
        <w:r w:rsidR="00912D95">
          <w:rPr>
            <w:webHidden/>
          </w:rPr>
          <w:instrText xml:space="preserve"> PAGEREF _Toc410993746 \h </w:instrText>
        </w:r>
        <w:r w:rsidR="005942C0">
          <w:rPr>
            <w:webHidden/>
          </w:rPr>
        </w:r>
        <w:r w:rsidR="005942C0">
          <w:rPr>
            <w:webHidden/>
          </w:rPr>
          <w:fldChar w:fldCharType="separate"/>
        </w:r>
        <w:r w:rsidR="00AB7DAB">
          <w:rPr>
            <w:webHidden/>
          </w:rPr>
          <w:t>20</w:t>
        </w:r>
        <w:r w:rsidR="005942C0">
          <w:rPr>
            <w:webHidden/>
          </w:rPr>
          <w:fldChar w:fldCharType="end"/>
        </w:r>
      </w:hyperlink>
    </w:p>
    <w:p w14:paraId="0C8BE365" w14:textId="77777777" w:rsidR="00912D95" w:rsidRDefault="005D152B" w:rsidP="00276A82">
      <w:pPr>
        <w:pStyle w:val="TJ2"/>
        <w:rPr>
          <w:rFonts w:asciiTheme="minorHAnsi" w:eastAsiaTheme="minorEastAsia" w:hAnsiTheme="minorHAnsi" w:cstheme="minorBidi"/>
          <w:sz w:val="22"/>
          <w:szCs w:val="22"/>
          <w:lang w:eastAsia="hu-HU"/>
        </w:rPr>
      </w:pPr>
      <w:hyperlink w:anchor="_Toc410993747" w:history="1">
        <w:r w:rsidR="00912D95" w:rsidRPr="00631ED4">
          <w:rPr>
            <w:rStyle w:val="Hiperhivatkozs"/>
            <w:rFonts w:eastAsia="MS Gothic"/>
          </w:rPr>
          <w:t>6.2.</w:t>
        </w:r>
        <w:r w:rsidR="00912D95">
          <w:rPr>
            <w:rFonts w:asciiTheme="minorHAnsi" w:eastAsiaTheme="minorEastAsia" w:hAnsiTheme="minorHAnsi" w:cstheme="minorBidi"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eastAsia="MS Gothic"/>
          </w:rPr>
          <w:t>Előremutatás</w:t>
        </w:r>
        <w:r w:rsidR="00912D95">
          <w:rPr>
            <w:webHidden/>
          </w:rPr>
          <w:tab/>
        </w:r>
        <w:r w:rsidR="005942C0">
          <w:rPr>
            <w:webHidden/>
          </w:rPr>
          <w:fldChar w:fldCharType="begin"/>
        </w:r>
        <w:r w:rsidR="00912D95">
          <w:rPr>
            <w:webHidden/>
          </w:rPr>
          <w:instrText xml:space="preserve"> PAGEREF _Toc410993747 \h </w:instrText>
        </w:r>
        <w:r w:rsidR="005942C0">
          <w:rPr>
            <w:webHidden/>
          </w:rPr>
        </w:r>
        <w:r w:rsidR="005942C0">
          <w:rPr>
            <w:webHidden/>
          </w:rPr>
          <w:fldChar w:fldCharType="separate"/>
        </w:r>
        <w:r w:rsidR="00AB7DAB">
          <w:rPr>
            <w:webHidden/>
          </w:rPr>
          <w:t>20</w:t>
        </w:r>
        <w:r w:rsidR="005942C0">
          <w:rPr>
            <w:webHidden/>
          </w:rPr>
          <w:fldChar w:fldCharType="end"/>
        </w:r>
      </w:hyperlink>
    </w:p>
    <w:p w14:paraId="6D9F6405" w14:textId="77777777" w:rsidR="00912D95" w:rsidRDefault="005D152B" w:rsidP="00276A82">
      <w:pPr>
        <w:pStyle w:val="TJ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93748" w:history="1">
        <w:r w:rsidR="00912D95" w:rsidRPr="00631ED4">
          <w:rPr>
            <w:rStyle w:val="Hiperhivatkozs"/>
            <w:rFonts w:cstheme="minorHAnsi"/>
            <w:noProof/>
          </w:rPr>
          <w:t>7.</w:t>
        </w:r>
        <w:r w:rsidR="00912D95">
          <w:rPr>
            <w:rFonts w:asciiTheme="minorHAnsi" w:eastAsiaTheme="minorEastAsia" w:hAnsiTheme="minorHAnsi" w:cstheme="minorBidi"/>
            <w:noProof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  <w:rFonts w:cstheme="minorHAnsi"/>
            <w:noProof/>
          </w:rPr>
          <w:t>Mellékletek</w:t>
        </w:r>
        <w:r w:rsidR="00912D95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912D95">
          <w:rPr>
            <w:noProof/>
            <w:webHidden/>
          </w:rPr>
          <w:instrText xml:space="preserve"> PAGEREF _Toc410993748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22</w:t>
        </w:r>
        <w:r w:rsidR="005942C0">
          <w:rPr>
            <w:noProof/>
            <w:webHidden/>
          </w:rPr>
          <w:fldChar w:fldCharType="end"/>
        </w:r>
      </w:hyperlink>
    </w:p>
    <w:p w14:paraId="16CCF4DA" w14:textId="77777777" w:rsidR="00912D95" w:rsidRDefault="005D152B" w:rsidP="00276A82">
      <w:pPr>
        <w:pStyle w:val="TJ2"/>
        <w:rPr>
          <w:rFonts w:asciiTheme="minorHAnsi" w:eastAsiaTheme="minorEastAsia" w:hAnsiTheme="minorHAnsi" w:cstheme="minorBidi"/>
          <w:sz w:val="22"/>
          <w:szCs w:val="22"/>
          <w:lang w:eastAsia="hu-HU"/>
        </w:rPr>
      </w:pPr>
      <w:hyperlink w:anchor="_Toc410993749" w:history="1">
        <w:r w:rsidR="00912D95" w:rsidRPr="00631ED4">
          <w:rPr>
            <w:rStyle w:val="Hiperhivatkozs"/>
          </w:rPr>
          <w:t>7.1.</w:t>
        </w:r>
        <w:r w:rsidR="00912D95">
          <w:rPr>
            <w:rFonts w:asciiTheme="minorHAnsi" w:eastAsiaTheme="minorEastAsia" w:hAnsiTheme="minorHAnsi" w:cstheme="minorBidi"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</w:rPr>
          <w:t>A projekt (kötelező) indikátorai</w:t>
        </w:r>
        <w:r w:rsidR="00912D95">
          <w:rPr>
            <w:webHidden/>
          </w:rPr>
          <w:tab/>
        </w:r>
        <w:r w:rsidR="005942C0">
          <w:rPr>
            <w:webHidden/>
          </w:rPr>
          <w:fldChar w:fldCharType="begin"/>
        </w:r>
        <w:r w:rsidR="00912D95">
          <w:rPr>
            <w:webHidden/>
          </w:rPr>
          <w:instrText xml:space="preserve"> PAGEREF _Toc410993749 \h </w:instrText>
        </w:r>
        <w:r w:rsidR="005942C0">
          <w:rPr>
            <w:webHidden/>
          </w:rPr>
        </w:r>
        <w:r w:rsidR="005942C0">
          <w:rPr>
            <w:webHidden/>
          </w:rPr>
          <w:fldChar w:fldCharType="separate"/>
        </w:r>
        <w:r w:rsidR="00AB7DAB">
          <w:rPr>
            <w:webHidden/>
          </w:rPr>
          <w:t>22</w:t>
        </w:r>
        <w:r w:rsidR="005942C0">
          <w:rPr>
            <w:webHidden/>
          </w:rPr>
          <w:fldChar w:fldCharType="end"/>
        </w:r>
      </w:hyperlink>
    </w:p>
    <w:p w14:paraId="4FDA0B5D" w14:textId="77777777" w:rsidR="00912D95" w:rsidRDefault="005D152B" w:rsidP="00276A82">
      <w:pPr>
        <w:pStyle w:val="TJ2"/>
        <w:rPr>
          <w:rFonts w:asciiTheme="minorHAnsi" w:eastAsiaTheme="minorEastAsia" w:hAnsiTheme="minorHAnsi" w:cstheme="minorBidi"/>
          <w:sz w:val="22"/>
          <w:szCs w:val="22"/>
          <w:lang w:eastAsia="hu-HU"/>
        </w:rPr>
      </w:pPr>
      <w:hyperlink w:anchor="_Toc410993750" w:history="1">
        <w:r w:rsidR="00912D95" w:rsidRPr="00631ED4">
          <w:rPr>
            <w:rStyle w:val="Hiperhivatkozs"/>
          </w:rPr>
          <w:t>7.2.</w:t>
        </w:r>
        <w:r w:rsidR="00912D95">
          <w:rPr>
            <w:rFonts w:asciiTheme="minorHAnsi" w:eastAsiaTheme="minorEastAsia" w:hAnsiTheme="minorHAnsi" w:cstheme="minorBidi"/>
            <w:sz w:val="22"/>
            <w:szCs w:val="22"/>
            <w:lang w:eastAsia="hu-HU"/>
          </w:rPr>
          <w:tab/>
        </w:r>
        <w:r w:rsidR="00912D95" w:rsidRPr="00631ED4">
          <w:rPr>
            <w:rStyle w:val="Hiperhivatkozs"/>
          </w:rPr>
          <w:t>Az Intézkedésben vállalt rövid távú javaslatok megvalósítását alátámasztó legfontosabb dokumentumok</w:t>
        </w:r>
        <w:r w:rsidR="00912D95">
          <w:rPr>
            <w:webHidden/>
          </w:rPr>
          <w:tab/>
        </w:r>
        <w:r w:rsidR="005942C0">
          <w:rPr>
            <w:webHidden/>
          </w:rPr>
          <w:fldChar w:fldCharType="begin"/>
        </w:r>
        <w:r w:rsidR="00912D95">
          <w:rPr>
            <w:webHidden/>
          </w:rPr>
          <w:instrText xml:space="preserve"> PAGEREF _Toc410993750 \h </w:instrText>
        </w:r>
        <w:r w:rsidR="005942C0">
          <w:rPr>
            <w:webHidden/>
          </w:rPr>
        </w:r>
        <w:r w:rsidR="005942C0">
          <w:rPr>
            <w:webHidden/>
          </w:rPr>
          <w:fldChar w:fldCharType="separate"/>
        </w:r>
        <w:r w:rsidR="00AB7DAB">
          <w:rPr>
            <w:webHidden/>
          </w:rPr>
          <w:t>22</w:t>
        </w:r>
        <w:r w:rsidR="005942C0">
          <w:rPr>
            <w:webHidden/>
          </w:rPr>
          <w:fldChar w:fldCharType="end"/>
        </w:r>
      </w:hyperlink>
    </w:p>
    <w:p w14:paraId="7AF2C327" w14:textId="77777777" w:rsidR="00625098" w:rsidRDefault="005942C0" w:rsidP="00276A82">
      <w:pPr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fldChar w:fldCharType="end"/>
      </w:r>
    </w:p>
    <w:p w14:paraId="4E359D3D" w14:textId="77777777" w:rsidR="00C467D1" w:rsidRPr="00C467D1" w:rsidRDefault="00C467D1" w:rsidP="00276A82">
      <w:pPr>
        <w:rPr>
          <w:rFonts w:asciiTheme="minorHAnsi" w:hAnsiTheme="minorHAnsi" w:cstheme="minorHAnsi"/>
          <w:b/>
        </w:rPr>
      </w:pPr>
      <w:r w:rsidRPr="00C467D1">
        <w:rPr>
          <w:rFonts w:asciiTheme="minorHAnsi" w:hAnsiTheme="minorHAnsi" w:cstheme="minorHAnsi"/>
          <w:b/>
        </w:rPr>
        <w:t>Táblázatok jegyzéke</w:t>
      </w:r>
    </w:p>
    <w:p w14:paraId="79DE008D" w14:textId="77777777" w:rsidR="00C467D1" w:rsidRDefault="005942C0" w:rsidP="00276A82">
      <w:pPr>
        <w:pStyle w:val="brajegyzk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r>
        <w:rPr>
          <w:rFonts w:asciiTheme="minorHAnsi" w:hAnsiTheme="minorHAnsi" w:cstheme="minorHAnsi"/>
          <w:b/>
        </w:rPr>
        <w:fldChar w:fldCharType="begin"/>
      </w:r>
      <w:r w:rsidR="00C467D1">
        <w:rPr>
          <w:rFonts w:asciiTheme="minorHAnsi" w:hAnsiTheme="minorHAnsi" w:cstheme="minorHAnsi"/>
          <w:b/>
        </w:rPr>
        <w:instrText xml:space="preserve"> TOC \h \z \c "táblázat" </w:instrText>
      </w:r>
      <w:r>
        <w:rPr>
          <w:rFonts w:asciiTheme="minorHAnsi" w:hAnsiTheme="minorHAnsi" w:cstheme="minorHAnsi"/>
          <w:b/>
        </w:rPr>
        <w:fldChar w:fldCharType="separate"/>
      </w:r>
      <w:hyperlink w:anchor="_Toc410921164" w:history="1">
        <w:r w:rsidR="00C467D1" w:rsidRPr="008369E2">
          <w:rPr>
            <w:rStyle w:val="Hiperhivatkozs"/>
            <w:noProof/>
          </w:rPr>
          <w:t>1. táblázat: A projekt indikátorainak megvalósulása</w:t>
        </w:r>
        <w:r w:rsidR="00C467D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467D1">
          <w:rPr>
            <w:noProof/>
            <w:webHidden/>
          </w:rPr>
          <w:instrText xml:space="preserve"> PAGEREF _Toc410921164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4C827CB" w14:textId="77777777" w:rsidR="00C467D1" w:rsidRDefault="005D152B" w:rsidP="00276A82">
      <w:pPr>
        <w:pStyle w:val="brajegyzk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21165" w:history="1">
        <w:r w:rsidR="00C467D1" w:rsidRPr="008369E2">
          <w:rPr>
            <w:rStyle w:val="Hiperhivatkozs"/>
            <w:noProof/>
          </w:rPr>
          <w:t>2. táblázat: Intézkedé</w:t>
        </w:r>
        <w:bookmarkStart w:id="12" w:name="_GoBack"/>
        <w:bookmarkEnd w:id="12"/>
        <w:r w:rsidR="00C467D1" w:rsidRPr="008369E2">
          <w:rPr>
            <w:rStyle w:val="Hiperhivatkozs"/>
            <w:noProof/>
          </w:rPr>
          <w:t>sben vállalt rövid távú javaslatok és megvalósulásuk</w:t>
        </w:r>
        <w:r w:rsidR="00C467D1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C467D1">
          <w:rPr>
            <w:noProof/>
            <w:webHidden/>
          </w:rPr>
          <w:instrText xml:space="preserve"> PAGEREF _Toc410921165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13</w:t>
        </w:r>
        <w:r w:rsidR="005942C0">
          <w:rPr>
            <w:noProof/>
            <w:webHidden/>
          </w:rPr>
          <w:fldChar w:fldCharType="end"/>
        </w:r>
      </w:hyperlink>
    </w:p>
    <w:p w14:paraId="1DAB7947" w14:textId="77777777" w:rsidR="00C467D1" w:rsidRDefault="005D152B" w:rsidP="00276A82">
      <w:pPr>
        <w:pStyle w:val="brajegyzk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21166" w:history="1">
        <w:r w:rsidR="00C467D1" w:rsidRPr="008369E2">
          <w:rPr>
            <w:rStyle w:val="Hiperhivatkozs"/>
            <w:noProof/>
          </w:rPr>
          <w:t>3. táblázat: Intézkedésben vállalt közép- és hosszútávú feladatok összefoglalása</w:t>
        </w:r>
        <w:r w:rsidR="00C467D1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C467D1">
          <w:rPr>
            <w:noProof/>
            <w:webHidden/>
          </w:rPr>
          <w:instrText xml:space="preserve"> PAGEREF _Toc410921166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19</w:t>
        </w:r>
        <w:r w:rsidR="005942C0">
          <w:rPr>
            <w:noProof/>
            <w:webHidden/>
          </w:rPr>
          <w:fldChar w:fldCharType="end"/>
        </w:r>
      </w:hyperlink>
    </w:p>
    <w:p w14:paraId="56586D29" w14:textId="77777777" w:rsidR="00C467D1" w:rsidRDefault="005D152B" w:rsidP="00276A82">
      <w:pPr>
        <w:pStyle w:val="brajegyzk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hu-HU"/>
        </w:rPr>
      </w:pPr>
      <w:hyperlink w:anchor="_Toc410921167" w:history="1">
        <w:r w:rsidR="00C467D1" w:rsidRPr="008369E2">
          <w:rPr>
            <w:rStyle w:val="Hiperhivatkozs"/>
            <w:rFonts w:cstheme="minorHAnsi"/>
            <w:noProof/>
            <w:lang w:eastAsia="hu-HU"/>
          </w:rPr>
          <w:t>4</w:t>
        </w:r>
        <w:r w:rsidR="00C467D1" w:rsidRPr="008369E2">
          <w:rPr>
            <w:rStyle w:val="Hiperhivatkozs"/>
            <w:noProof/>
          </w:rPr>
          <w:t>. táblázat: A projekt kötelező indikátorai</w:t>
        </w:r>
        <w:r w:rsidR="00C467D1">
          <w:rPr>
            <w:noProof/>
            <w:webHidden/>
          </w:rPr>
          <w:tab/>
        </w:r>
        <w:r w:rsidR="005942C0">
          <w:rPr>
            <w:noProof/>
            <w:webHidden/>
          </w:rPr>
          <w:fldChar w:fldCharType="begin"/>
        </w:r>
        <w:r w:rsidR="00C467D1">
          <w:rPr>
            <w:noProof/>
            <w:webHidden/>
          </w:rPr>
          <w:instrText xml:space="preserve"> PAGEREF _Toc410921167 \h </w:instrText>
        </w:r>
        <w:r w:rsidR="005942C0">
          <w:rPr>
            <w:noProof/>
            <w:webHidden/>
          </w:rPr>
        </w:r>
        <w:r w:rsidR="005942C0">
          <w:rPr>
            <w:noProof/>
            <w:webHidden/>
          </w:rPr>
          <w:fldChar w:fldCharType="separate"/>
        </w:r>
        <w:r w:rsidR="00AB7DAB">
          <w:rPr>
            <w:noProof/>
            <w:webHidden/>
          </w:rPr>
          <w:t>22</w:t>
        </w:r>
        <w:r w:rsidR="005942C0">
          <w:rPr>
            <w:noProof/>
            <w:webHidden/>
          </w:rPr>
          <w:fldChar w:fldCharType="end"/>
        </w:r>
      </w:hyperlink>
    </w:p>
    <w:p w14:paraId="1960ABF8" w14:textId="77777777" w:rsidR="00C467D1" w:rsidRPr="0012315F" w:rsidRDefault="005942C0" w:rsidP="00276A82">
      <w:pPr>
        <w:pStyle w:val="brajegyzk"/>
        <w:tabs>
          <w:tab w:val="right" w:leader="dot" w:pos="962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fldChar w:fldCharType="end"/>
      </w:r>
      <w:r w:rsidR="00C467D1">
        <w:rPr>
          <w:rFonts w:asciiTheme="minorHAnsi" w:hAnsiTheme="minorHAnsi" w:cstheme="minorHAnsi"/>
          <w:b/>
        </w:rPr>
        <w:t xml:space="preserve"> </w:t>
      </w:r>
    </w:p>
    <w:p w14:paraId="2CB1F60D" w14:textId="77777777" w:rsidR="00625098" w:rsidRPr="0012315F" w:rsidRDefault="00625098" w:rsidP="00276A82">
      <w:pPr>
        <w:pStyle w:val="Cmsor1"/>
        <w:numPr>
          <w:ilvl w:val="0"/>
          <w:numId w:val="10"/>
        </w:numPr>
        <w:spacing w:before="0" w:line="264" w:lineRule="auto"/>
        <w:ind w:left="714" w:hanging="357"/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br w:type="page"/>
      </w:r>
      <w:bookmarkStart w:id="13" w:name="_Toc410993730"/>
      <w:r w:rsidRPr="0012315F">
        <w:rPr>
          <w:rFonts w:asciiTheme="minorHAnsi" w:hAnsiTheme="minorHAnsi" w:cstheme="minorHAnsi"/>
        </w:rPr>
        <w:lastRenderedPageBreak/>
        <w:t>Vezetői összefoglaló</w:t>
      </w:r>
      <w:bookmarkEnd w:id="13"/>
    </w:p>
    <w:p w14:paraId="423929F6" w14:textId="77777777" w:rsidR="00625098" w:rsidRDefault="00B7518D" w:rsidP="00276A82">
      <w:pPr>
        <w:rPr>
          <w:rFonts w:asciiTheme="minorHAnsi" w:hAnsiTheme="minorHAnsi" w:cstheme="minorHAnsi"/>
        </w:rPr>
      </w:pPr>
      <w:r w:rsidRPr="00B7518D">
        <w:rPr>
          <w:rFonts w:asciiTheme="minorHAnsi" w:hAnsiTheme="minorHAnsi" w:cstheme="minorHAnsi"/>
        </w:rPr>
        <w:t xml:space="preserve">Jelen </w:t>
      </w:r>
      <w:r w:rsidR="005F7518">
        <w:rPr>
          <w:rFonts w:asciiTheme="minorHAnsi" w:hAnsiTheme="minorHAnsi" w:cstheme="minorHAnsi"/>
        </w:rPr>
        <w:t xml:space="preserve">Záró tanulmány </w:t>
      </w:r>
      <w:r w:rsidR="0089091E">
        <w:rPr>
          <w:rFonts w:asciiTheme="minorHAnsi" w:hAnsiTheme="minorHAnsi" w:cstheme="minorHAnsi"/>
        </w:rPr>
        <w:t xml:space="preserve"> </w:t>
      </w:r>
      <w:r w:rsidR="0089091E" w:rsidRPr="00912D95">
        <w:rPr>
          <w:rFonts w:asciiTheme="minorHAnsi" w:hAnsiTheme="minorHAnsi" w:cstheme="minorHAnsi"/>
          <w:b/>
        </w:rPr>
        <w:t>(Jelentés)</w:t>
      </w:r>
      <w:r w:rsidRPr="00B7518D">
        <w:rPr>
          <w:rFonts w:asciiTheme="minorHAnsi" w:hAnsiTheme="minorHAnsi" w:cstheme="minorHAnsi"/>
        </w:rPr>
        <w:t>, az Államreform Operatív Program keretében meghirdetett „Szervezetfejlesztés a Közép-magyarországi régióban lévő önkormányzatok számára” eln</w:t>
      </w:r>
      <w:r>
        <w:rPr>
          <w:rFonts w:asciiTheme="minorHAnsi" w:hAnsiTheme="minorHAnsi" w:cstheme="minorHAnsi"/>
        </w:rPr>
        <w:t>evezé</w:t>
      </w:r>
      <w:r w:rsidRPr="00B7518D">
        <w:rPr>
          <w:rFonts w:asciiTheme="minorHAnsi" w:hAnsiTheme="minorHAnsi" w:cstheme="minorHAnsi"/>
        </w:rPr>
        <w:t>sű</w:t>
      </w:r>
      <w:r w:rsidR="00D8747F">
        <w:rPr>
          <w:rFonts w:asciiTheme="minorHAnsi" w:hAnsiTheme="minorHAnsi" w:cstheme="minorHAnsi"/>
        </w:rPr>
        <w:t xml:space="preserve"> pályázati kiírásból forrást elnyert</w:t>
      </w:r>
      <w:r w:rsidRPr="00B7518D">
        <w:rPr>
          <w:rFonts w:asciiTheme="minorHAnsi" w:hAnsiTheme="minorHAnsi" w:cstheme="minorHAnsi"/>
        </w:rPr>
        <w:t xml:space="preserve">, </w:t>
      </w:r>
      <w:r w:rsidRPr="00D63BD9">
        <w:rPr>
          <w:rFonts w:asciiTheme="minorHAnsi" w:hAnsiTheme="minorHAnsi" w:cstheme="minorHAnsi"/>
          <w:b/>
        </w:rPr>
        <w:t>ÁROP-3.A.2-2013-2013-0036</w:t>
      </w:r>
      <w:r w:rsidRPr="00B7518D">
        <w:rPr>
          <w:rFonts w:asciiTheme="minorHAnsi" w:hAnsiTheme="minorHAnsi" w:cstheme="minorHAnsi"/>
        </w:rPr>
        <w:t xml:space="preserve"> </w:t>
      </w:r>
      <w:r w:rsidRPr="00D63BD9">
        <w:rPr>
          <w:rFonts w:asciiTheme="minorHAnsi" w:hAnsiTheme="minorHAnsi" w:cstheme="minorHAnsi"/>
          <w:b/>
        </w:rPr>
        <w:t>azonosító számú pályázat</w:t>
      </w:r>
      <w:r w:rsidR="00D8747F" w:rsidRPr="00D63BD9">
        <w:rPr>
          <w:rFonts w:asciiTheme="minorHAnsi" w:hAnsiTheme="minorHAnsi" w:cstheme="minorHAnsi"/>
          <w:b/>
        </w:rPr>
        <w:t>i projekt lezárása, záró megfeleltetése</w:t>
      </w:r>
      <w:r w:rsidR="00D8747F" w:rsidRPr="00B7518D">
        <w:rPr>
          <w:rFonts w:asciiTheme="minorHAnsi" w:hAnsiTheme="minorHAnsi" w:cstheme="minorHAnsi"/>
        </w:rPr>
        <w:t xml:space="preserve"> érdekében</w:t>
      </w:r>
      <w:r w:rsidR="00D8747F">
        <w:rPr>
          <w:rFonts w:asciiTheme="minorHAnsi" w:hAnsiTheme="minorHAnsi" w:cstheme="minorHAnsi"/>
        </w:rPr>
        <w:t>, annak</w:t>
      </w:r>
      <w:r w:rsidRPr="00B7518D">
        <w:rPr>
          <w:rFonts w:asciiTheme="minorHAnsi" w:hAnsiTheme="minorHAnsi" w:cstheme="minorHAnsi"/>
        </w:rPr>
        <w:t xml:space="preserve"> 1</w:t>
      </w:r>
      <w:r>
        <w:rPr>
          <w:rFonts w:asciiTheme="minorHAnsi" w:hAnsiTheme="minorHAnsi" w:cstheme="minorHAnsi"/>
        </w:rPr>
        <w:t>3</w:t>
      </w:r>
      <w:r w:rsidRPr="00B7518D">
        <w:rPr>
          <w:rFonts w:asciiTheme="minorHAnsi" w:hAnsiTheme="minorHAnsi" w:cstheme="minorHAnsi"/>
        </w:rPr>
        <w:t xml:space="preserve">. számú </w:t>
      </w:r>
      <w:r w:rsidR="00D8747F">
        <w:rPr>
          <w:rFonts w:asciiTheme="minorHAnsi" w:hAnsiTheme="minorHAnsi" w:cstheme="minorHAnsi"/>
        </w:rPr>
        <w:t xml:space="preserve">fejlesztési </w:t>
      </w:r>
      <w:r w:rsidRPr="00B7518D">
        <w:rPr>
          <w:rFonts w:asciiTheme="minorHAnsi" w:hAnsiTheme="minorHAnsi" w:cstheme="minorHAnsi"/>
        </w:rPr>
        <w:t xml:space="preserve">részterületének végrehajtására készült.  </w:t>
      </w:r>
    </w:p>
    <w:p w14:paraId="260BA905" w14:textId="77777777" w:rsidR="00B7518D" w:rsidRPr="0012315F" w:rsidRDefault="00B7518D" w:rsidP="00276A82">
      <w:pPr>
        <w:rPr>
          <w:rFonts w:asciiTheme="minorHAnsi" w:hAnsiTheme="minorHAnsi" w:cstheme="minorHAnsi"/>
        </w:rPr>
      </w:pPr>
    </w:p>
    <w:p w14:paraId="285FF8D0" w14:textId="77777777" w:rsidR="0090035F" w:rsidRPr="0012315F" w:rsidRDefault="00625098" w:rsidP="00276A82">
      <w:pPr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t xml:space="preserve">A </w:t>
      </w:r>
      <w:r w:rsidR="00C365D2">
        <w:rPr>
          <w:rFonts w:asciiTheme="minorHAnsi" w:hAnsiTheme="minorHAnsi" w:cstheme="minorHAnsi"/>
        </w:rPr>
        <w:t xml:space="preserve">pályázati dokumentáció részét képező </w:t>
      </w:r>
      <w:r w:rsidRPr="0012315F">
        <w:rPr>
          <w:rFonts w:asciiTheme="minorHAnsi" w:hAnsiTheme="minorHAnsi" w:cstheme="minorHAnsi"/>
        </w:rPr>
        <w:t>Szakmai koncepció</w:t>
      </w:r>
      <w:r w:rsidR="00C365D2">
        <w:rPr>
          <w:rFonts w:asciiTheme="minorHAnsi" w:hAnsiTheme="minorHAnsi" w:cstheme="minorHAnsi"/>
        </w:rPr>
        <w:t>,</w:t>
      </w:r>
      <w:r w:rsidRPr="0012315F">
        <w:rPr>
          <w:rFonts w:asciiTheme="minorHAnsi" w:hAnsiTheme="minorHAnsi" w:cstheme="minorHAnsi"/>
        </w:rPr>
        <w:t xml:space="preserve"> </w:t>
      </w:r>
      <w:r w:rsidR="00B7518D">
        <w:rPr>
          <w:rFonts w:asciiTheme="minorHAnsi" w:hAnsiTheme="minorHAnsi" w:cstheme="minorHAnsi"/>
        </w:rPr>
        <w:t>a 13. számú</w:t>
      </w:r>
      <w:r w:rsidR="00A974C0" w:rsidRPr="0012315F">
        <w:rPr>
          <w:rFonts w:asciiTheme="minorHAnsi" w:hAnsiTheme="minorHAnsi" w:cstheme="minorHAnsi"/>
        </w:rPr>
        <w:t xml:space="preserve"> </w:t>
      </w:r>
      <w:r w:rsidR="00C365D2">
        <w:rPr>
          <w:rFonts w:asciiTheme="minorHAnsi" w:hAnsiTheme="minorHAnsi" w:cstheme="minorHAnsi"/>
        </w:rPr>
        <w:t xml:space="preserve">fejlesztési </w:t>
      </w:r>
      <w:r w:rsidR="00C365D2" w:rsidRPr="0012315F">
        <w:rPr>
          <w:rFonts w:asciiTheme="minorHAnsi" w:hAnsiTheme="minorHAnsi" w:cstheme="minorHAnsi"/>
        </w:rPr>
        <w:t>részterület</w:t>
      </w:r>
      <w:r w:rsidR="00C365D2">
        <w:rPr>
          <w:rFonts w:asciiTheme="minorHAnsi" w:hAnsiTheme="minorHAnsi" w:cstheme="minorHAnsi"/>
        </w:rPr>
        <w:t>hez kapcsolódóan</w:t>
      </w:r>
      <w:r w:rsidR="00C365D2" w:rsidRPr="0012315F">
        <w:rPr>
          <w:rFonts w:asciiTheme="minorHAnsi" w:hAnsiTheme="minorHAnsi" w:cstheme="minorHAnsi"/>
        </w:rPr>
        <w:t xml:space="preserve"> </w:t>
      </w:r>
      <w:r w:rsidR="00A974C0" w:rsidRPr="0012315F">
        <w:rPr>
          <w:rFonts w:asciiTheme="minorHAnsi" w:hAnsiTheme="minorHAnsi" w:cstheme="minorHAnsi"/>
        </w:rPr>
        <w:t>foglalkoz</w:t>
      </w:r>
      <w:r w:rsidR="007E702A" w:rsidRPr="0012315F">
        <w:rPr>
          <w:rFonts w:asciiTheme="minorHAnsi" w:hAnsiTheme="minorHAnsi" w:cstheme="minorHAnsi"/>
        </w:rPr>
        <w:t>ott</w:t>
      </w:r>
      <w:r w:rsidR="00A974C0" w:rsidRPr="0012315F">
        <w:rPr>
          <w:rFonts w:asciiTheme="minorHAnsi" w:hAnsiTheme="minorHAnsi" w:cstheme="minorHAnsi"/>
        </w:rPr>
        <w:t xml:space="preserve"> a kidolgozott hatékonyságnövelő </w:t>
      </w:r>
      <w:r w:rsidR="00A974C0" w:rsidRPr="0012315F">
        <w:rPr>
          <w:rFonts w:asciiTheme="minorHAnsi" w:hAnsiTheme="minorHAnsi" w:cstheme="minorHAnsi"/>
          <w:b/>
        </w:rPr>
        <w:t>intézkedések</w:t>
      </w:r>
      <w:r w:rsidR="00A974C0" w:rsidRPr="0012315F">
        <w:rPr>
          <w:rFonts w:asciiTheme="minorHAnsi" w:hAnsiTheme="minorHAnsi" w:cstheme="minorHAnsi"/>
        </w:rPr>
        <w:t xml:space="preserve"> megvalósításának folyamatos, </w:t>
      </w:r>
      <w:r w:rsidR="00A974C0" w:rsidRPr="00D63BD9">
        <w:rPr>
          <w:rFonts w:asciiTheme="minorHAnsi" w:hAnsiTheme="minorHAnsi" w:cstheme="minorHAnsi"/>
          <w:b/>
        </w:rPr>
        <w:t>a projekt teljes időtartamát átívelő</w:t>
      </w:r>
      <w:r w:rsidR="00A974C0" w:rsidRPr="0012315F">
        <w:rPr>
          <w:rFonts w:asciiTheme="minorHAnsi" w:hAnsiTheme="minorHAnsi" w:cstheme="minorHAnsi"/>
        </w:rPr>
        <w:t xml:space="preserve"> </w:t>
      </w:r>
      <w:r w:rsidR="00A974C0" w:rsidRPr="0012315F">
        <w:rPr>
          <w:rFonts w:asciiTheme="minorHAnsi" w:hAnsiTheme="minorHAnsi" w:cstheme="minorHAnsi"/>
          <w:b/>
        </w:rPr>
        <w:t>nyomon követésével</w:t>
      </w:r>
      <w:r w:rsidR="00A974C0" w:rsidRPr="0012315F">
        <w:rPr>
          <w:rFonts w:asciiTheme="minorHAnsi" w:hAnsiTheme="minorHAnsi" w:cstheme="minorHAnsi"/>
        </w:rPr>
        <w:t>, szakértői támogatás biztosításával.</w:t>
      </w:r>
      <w:r w:rsidR="00C365D2">
        <w:rPr>
          <w:rFonts w:asciiTheme="minorHAnsi" w:hAnsiTheme="minorHAnsi" w:cstheme="minorHAnsi"/>
        </w:rPr>
        <w:t xml:space="preserve"> </w:t>
      </w:r>
      <w:r w:rsidR="0090035F" w:rsidRPr="0012315F">
        <w:rPr>
          <w:rFonts w:asciiTheme="minorHAnsi" w:hAnsiTheme="minorHAnsi" w:cstheme="minorHAnsi"/>
        </w:rPr>
        <w:t xml:space="preserve">A </w:t>
      </w:r>
      <w:r w:rsidR="00C365D2">
        <w:rPr>
          <w:rFonts w:asciiTheme="minorHAnsi" w:hAnsiTheme="minorHAnsi" w:cstheme="minorHAnsi"/>
        </w:rPr>
        <w:t>megvalósítás</w:t>
      </w:r>
      <w:r w:rsidR="0090035F" w:rsidRPr="0012315F">
        <w:rPr>
          <w:rFonts w:asciiTheme="minorHAnsi" w:hAnsiTheme="minorHAnsi" w:cstheme="minorHAnsi"/>
        </w:rPr>
        <w:t xml:space="preserve"> időtartama alatt a szakértők </w:t>
      </w:r>
      <w:r w:rsidR="00C365D2">
        <w:rPr>
          <w:rFonts w:asciiTheme="minorHAnsi" w:hAnsiTheme="minorHAnsi" w:cstheme="minorHAnsi"/>
        </w:rPr>
        <w:t>rendszeres státuszegyeztetésekkel, konzultációval, helyszíni kiszállásokkal, valamint telefonos és elektronikus formában történő</w:t>
      </w:r>
      <w:r w:rsidR="0090035F" w:rsidRPr="0012315F">
        <w:rPr>
          <w:rFonts w:asciiTheme="minorHAnsi" w:hAnsiTheme="minorHAnsi" w:cstheme="minorHAnsi"/>
        </w:rPr>
        <w:t xml:space="preserve"> szakértői támogatás biztosításával segítették a projekt megvalósulását.</w:t>
      </w:r>
    </w:p>
    <w:p w14:paraId="04D90ECB" w14:textId="77777777" w:rsidR="0090035F" w:rsidRPr="0012315F" w:rsidRDefault="0090035F" w:rsidP="00276A82">
      <w:pPr>
        <w:rPr>
          <w:rFonts w:asciiTheme="minorHAnsi" w:hAnsiTheme="minorHAnsi" w:cstheme="minorHAnsi"/>
        </w:rPr>
      </w:pPr>
    </w:p>
    <w:p w14:paraId="16194350" w14:textId="77777777" w:rsidR="006F2CE6" w:rsidRDefault="00843B0B" w:rsidP="00276A82">
      <w:pPr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t>A</w:t>
      </w:r>
      <w:r w:rsidR="004C037D">
        <w:rPr>
          <w:rFonts w:asciiTheme="minorHAnsi" w:hAnsiTheme="minorHAnsi" w:cstheme="minorHAnsi"/>
        </w:rPr>
        <w:t xml:space="preserve"> Záró</w:t>
      </w:r>
      <w:r w:rsidRPr="0012315F">
        <w:rPr>
          <w:rFonts w:asciiTheme="minorHAnsi" w:hAnsiTheme="minorHAnsi" w:cstheme="minorHAnsi"/>
        </w:rPr>
        <w:t xml:space="preserve"> </w:t>
      </w:r>
      <w:r w:rsidR="0089091E">
        <w:rPr>
          <w:rFonts w:asciiTheme="minorHAnsi" w:hAnsiTheme="minorHAnsi" w:cstheme="minorHAnsi"/>
        </w:rPr>
        <w:t>Jelentésben</w:t>
      </w:r>
      <w:r w:rsidRPr="0012315F">
        <w:rPr>
          <w:rFonts w:asciiTheme="minorHAnsi" w:hAnsiTheme="minorHAnsi" w:cstheme="minorHAnsi"/>
        </w:rPr>
        <w:t xml:space="preserve"> bemutatásra kerültek </w:t>
      </w:r>
      <w:r w:rsidRPr="00D63BD9">
        <w:rPr>
          <w:rFonts w:asciiTheme="minorHAnsi" w:hAnsiTheme="minorHAnsi" w:cstheme="minorHAnsi"/>
          <w:b/>
        </w:rPr>
        <w:t>a</w:t>
      </w:r>
      <w:r w:rsidR="00510FF6" w:rsidRPr="00D63BD9">
        <w:rPr>
          <w:rFonts w:asciiTheme="minorHAnsi" w:hAnsiTheme="minorHAnsi" w:cstheme="minorHAnsi"/>
          <w:b/>
        </w:rPr>
        <w:t>zok</w:t>
      </w:r>
      <w:r w:rsidR="006F2CE6" w:rsidRPr="00D63BD9">
        <w:rPr>
          <w:rFonts w:asciiTheme="minorHAnsi" w:hAnsiTheme="minorHAnsi" w:cstheme="minorHAnsi"/>
          <w:b/>
        </w:rPr>
        <w:t xml:space="preserve"> a javaslatok</w:t>
      </w:r>
      <w:r w:rsidR="006F2CE6">
        <w:rPr>
          <w:rFonts w:asciiTheme="minorHAnsi" w:hAnsiTheme="minorHAnsi" w:cstheme="minorHAnsi"/>
        </w:rPr>
        <w:t xml:space="preserve">, amelyek megvalósítását az önkormányzat </w:t>
      </w:r>
      <w:r w:rsidR="006F2CE6" w:rsidRPr="00D63BD9">
        <w:rPr>
          <w:rFonts w:asciiTheme="minorHAnsi" w:hAnsiTheme="minorHAnsi" w:cstheme="minorHAnsi"/>
          <w:b/>
        </w:rPr>
        <w:t>a Budapest Főváros XVI. kerületi Önkormányzat Polgármesterének és Jegyzőjének 5/2014. számú Együttes Utasítása (Intézkedés)</w:t>
      </w:r>
      <w:r w:rsidR="006F2CE6">
        <w:rPr>
          <w:rFonts w:asciiTheme="minorHAnsi" w:hAnsiTheme="minorHAnsi" w:cstheme="minorHAnsi"/>
        </w:rPr>
        <w:t xml:space="preserve"> szerint vállalta.</w:t>
      </w:r>
      <w:r w:rsidR="00912D95">
        <w:rPr>
          <w:rFonts w:asciiTheme="minorHAnsi" w:hAnsiTheme="minorHAnsi" w:cstheme="minorHAnsi"/>
        </w:rPr>
        <w:t xml:space="preserve"> </w:t>
      </w:r>
    </w:p>
    <w:p w14:paraId="62380510" w14:textId="77777777" w:rsidR="00510FF6" w:rsidRDefault="006F2CE6" w:rsidP="00276A8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843B0B" w:rsidRPr="0012315F">
        <w:rPr>
          <w:rFonts w:asciiTheme="minorHAnsi" w:hAnsiTheme="minorHAnsi" w:cstheme="minorHAnsi"/>
        </w:rPr>
        <w:t xml:space="preserve"> </w:t>
      </w:r>
      <w:r w:rsidR="004C037D">
        <w:rPr>
          <w:rFonts w:asciiTheme="minorHAnsi" w:hAnsiTheme="minorHAnsi" w:cstheme="minorHAnsi"/>
        </w:rPr>
        <w:t xml:space="preserve">vállalt javaslatokból </w:t>
      </w:r>
      <w:r w:rsidR="004C037D" w:rsidRPr="00D63BD9">
        <w:rPr>
          <w:rFonts w:asciiTheme="minorHAnsi" w:hAnsiTheme="minorHAnsi" w:cstheme="minorHAnsi"/>
          <w:b/>
        </w:rPr>
        <w:t xml:space="preserve">a </w:t>
      </w:r>
      <w:r w:rsidR="00843B0B" w:rsidRPr="00D63BD9">
        <w:rPr>
          <w:rFonts w:asciiTheme="minorHAnsi" w:hAnsiTheme="minorHAnsi" w:cstheme="minorHAnsi"/>
          <w:b/>
        </w:rPr>
        <w:t>rövidtávú</w:t>
      </w:r>
      <w:r w:rsidR="004C037D" w:rsidRPr="00D63BD9">
        <w:rPr>
          <w:rFonts w:asciiTheme="minorHAnsi" w:hAnsiTheme="minorHAnsi" w:cstheme="minorHAnsi"/>
          <w:b/>
        </w:rPr>
        <w:t xml:space="preserve">ak </w:t>
      </w:r>
      <w:r w:rsidR="00434246" w:rsidRPr="00D63BD9">
        <w:rPr>
          <w:rFonts w:asciiTheme="minorHAnsi" w:hAnsiTheme="minorHAnsi" w:cstheme="minorHAnsi"/>
          <w:b/>
        </w:rPr>
        <w:t>teljesítését</w:t>
      </w:r>
      <w:r w:rsidR="00434246">
        <w:rPr>
          <w:rFonts w:asciiTheme="minorHAnsi" w:hAnsiTheme="minorHAnsi" w:cstheme="minorHAnsi"/>
        </w:rPr>
        <w:t xml:space="preserve">, illetve </w:t>
      </w:r>
      <w:r w:rsidR="004C037D">
        <w:rPr>
          <w:rFonts w:asciiTheme="minorHAnsi" w:hAnsiTheme="minorHAnsi" w:cstheme="minorHAnsi"/>
        </w:rPr>
        <w:t>esetenként a</w:t>
      </w:r>
      <w:r w:rsidR="00434246">
        <w:rPr>
          <w:rFonts w:asciiTheme="minorHAnsi" w:hAnsiTheme="minorHAnsi" w:cstheme="minorHAnsi"/>
        </w:rPr>
        <w:t xml:space="preserve"> megvalósítás megkezdését a </w:t>
      </w:r>
      <w:r w:rsidR="0089091E" w:rsidRPr="00D63BD9">
        <w:rPr>
          <w:rFonts w:asciiTheme="minorHAnsi" w:hAnsiTheme="minorHAnsi" w:cstheme="minorHAnsi"/>
          <w:b/>
        </w:rPr>
        <w:t>Jelentés</w:t>
      </w:r>
      <w:r w:rsidR="00434246" w:rsidRPr="00D63BD9">
        <w:rPr>
          <w:rFonts w:asciiTheme="minorHAnsi" w:hAnsiTheme="minorHAnsi" w:cstheme="minorHAnsi"/>
          <w:b/>
        </w:rPr>
        <w:t xml:space="preserve"> 2. számú táblázat</w:t>
      </w:r>
      <w:r w:rsidR="004C037D" w:rsidRPr="00D63BD9">
        <w:rPr>
          <w:rFonts w:asciiTheme="minorHAnsi" w:hAnsiTheme="minorHAnsi" w:cstheme="minorHAnsi"/>
          <w:b/>
        </w:rPr>
        <w:t>á</w:t>
      </w:r>
      <w:r w:rsidR="00434246" w:rsidRPr="00D63BD9">
        <w:rPr>
          <w:rFonts w:asciiTheme="minorHAnsi" w:hAnsiTheme="minorHAnsi" w:cstheme="minorHAnsi"/>
          <w:b/>
        </w:rPr>
        <w:t>ban</w:t>
      </w:r>
      <w:r>
        <w:rPr>
          <w:rFonts w:asciiTheme="minorHAnsi" w:hAnsiTheme="minorHAnsi" w:cstheme="minorHAnsi"/>
        </w:rPr>
        <w:t xml:space="preserve"> összefoglaltuk, az alátámasztásul szolgáló dokumentumokat a </w:t>
      </w:r>
      <w:r w:rsidR="0089091E">
        <w:rPr>
          <w:rFonts w:asciiTheme="minorHAnsi" w:hAnsiTheme="minorHAnsi" w:cstheme="minorHAnsi"/>
        </w:rPr>
        <w:t>Jelentés</w:t>
      </w:r>
      <w:r>
        <w:rPr>
          <w:rFonts w:asciiTheme="minorHAnsi" w:hAnsiTheme="minorHAnsi" w:cstheme="minorHAnsi"/>
        </w:rPr>
        <w:t xml:space="preserve"> melléklet</w:t>
      </w:r>
      <w:r w:rsidR="00AD0B3E">
        <w:rPr>
          <w:rFonts w:asciiTheme="minorHAnsi" w:hAnsiTheme="minorHAnsi" w:cstheme="minorHAnsi"/>
        </w:rPr>
        <w:t xml:space="preserve">eiként csatoltuk. </w:t>
      </w:r>
      <w:r w:rsidR="00510FF6">
        <w:rPr>
          <w:rFonts w:asciiTheme="minorHAnsi" w:hAnsiTheme="minorHAnsi" w:cstheme="minorHAnsi"/>
        </w:rPr>
        <w:t xml:space="preserve">A </w:t>
      </w:r>
      <w:r w:rsidR="008902E7" w:rsidRPr="0012315F">
        <w:rPr>
          <w:rFonts w:asciiTheme="minorHAnsi" w:hAnsiTheme="minorHAnsi" w:cstheme="minorHAnsi"/>
        </w:rPr>
        <w:t>projektben előírt indikátorok maradéktalanul teljesültek.</w:t>
      </w:r>
      <w:r w:rsidR="003A3309" w:rsidRPr="0012315F">
        <w:rPr>
          <w:rFonts w:asciiTheme="minorHAnsi" w:hAnsiTheme="minorHAnsi" w:cstheme="minorHAnsi"/>
        </w:rPr>
        <w:t xml:space="preserve"> </w:t>
      </w:r>
    </w:p>
    <w:p w14:paraId="1A272F13" w14:textId="77777777" w:rsidR="00510FF6" w:rsidRDefault="003C1B22" w:rsidP="00276A82">
      <w:pPr>
        <w:rPr>
          <w:rFonts w:asciiTheme="minorHAnsi" w:hAnsiTheme="minorHAnsi" w:cstheme="minorHAnsi"/>
        </w:rPr>
      </w:pPr>
      <w:r w:rsidRPr="00D63BD9">
        <w:rPr>
          <w:rFonts w:asciiTheme="minorHAnsi" w:hAnsiTheme="minorHAnsi" w:cstheme="minorHAnsi"/>
          <w:b/>
        </w:rPr>
        <w:t>A</w:t>
      </w:r>
      <w:r w:rsidR="00434246" w:rsidRPr="00D63BD9">
        <w:rPr>
          <w:rFonts w:asciiTheme="minorHAnsi" w:hAnsiTheme="minorHAnsi" w:cstheme="minorHAnsi"/>
          <w:b/>
        </w:rPr>
        <w:t xml:space="preserve">z Intézkedésben vállalt </w:t>
      </w:r>
      <w:r w:rsidRPr="00D63BD9">
        <w:rPr>
          <w:rFonts w:asciiTheme="minorHAnsi" w:hAnsiTheme="minorHAnsi" w:cstheme="minorHAnsi"/>
          <w:b/>
        </w:rPr>
        <w:t xml:space="preserve">közép- és </w:t>
      </w:r>
      <w:r w:rsidR="00466A37" w:rsidRPr="00466A37">
        <w:rPr>
          <w:rFonts w:asciiTheme="minorHAnsi" w:hAnsiTheme="minorHAnsi" w:cstheme="minorHAnsi"/>
          <w:b/>
        </w:rPr>
        <w:t>hosszú távú</w:t>
      </w:r>
      <w:r w:rsidR="00434246" w:rsidRPr="00D63BD9">
        <w:rPr>
          <w:rFonts w:asciiTheme="minorHAnsi" w:hAnsiTheme="minorHAnsi" w:cstheme="minorHAnsi"/>
          <w:b/>
        </w:rPr>
        <w:t xml:space="preserve"> javaslatokat</w:t>
      </w:r>
      <w:r w:rsidR="00434246">
        <w:rPr>
          <w:rFonts w:asciiTheme="minorHAnsi" w:hAnsiTheme="minorHAnsi" w:cstheme="minorHAnsi"/>
        </w:rPr>
        <w:t xml:space="preserve"> </w:t>
      </w:r>
      <w:r w:rsidR="005F7664">
        <w:rPr>
          <w:rFonts w:asciiTheme="minorHAnsi" w:hAnsiTheme="minorHAnsi" w:cstheme="minorHAnsi"/>
        </w:rPr>
        <w:t xml:space="preserve">egyértelműen elkülönítve, </w:t>
      </w:r>
      <w:r w:rsidR="00434246">
        <w:rPr>
          <w:rFonts w:asciiTheme="minorHAnsi" w:hAnsiTheme="minorHAnsi" w:cstheme="minorHAnsi"/>
        </w:rPr>
        <w:t xml:space="preserve">a </w:t>
      </w:r>
      <w:r w:rsidR="0089091E">
        <w:rPr>
          <w:rFonts w:asciiTheme="minorHAnsi" w:hAnsiTheme="minorHAnsi" w:cstheme="minorHAnsi"/>
        </w:rPr>
        <w:t>Jelentés</w:t>
      </w:r>
      <w:r w:rsidR="00434246">
        <w:rPr>
          <w:rFonts w:asciiTheme="minorHAnsi" w:hAnsiTheme="minorHAnsi" w:cstheme="minorHAnsi"/>
        </w:rPr>
        <w:t xml:space="preserve"> </w:t>
      </w:r>
      <w:r w:rsidR="00434246" w:rsidRPr="00D63BD9">
        <w:rPr>
          <w:rFonts w:asciiTheme="minorHAnsi" w:hAnsiTheme="minorHAnsi" w:cstheme="minorHAnsi"/>
          <w:b/>
        </w:rPr>
        <w:t xml:space="preserve">3. számú táblázatában </w:t>
      </w:r>
      <w:r w:rsidR="00434246">
        <w:rPr>
          <w:rFonts w:asciiTheme="minorHAnsi" w:hAnsiTheme="minorHAnsi" w:cstheme="minorHAnsi"/>
        </w:rPr>
        <w:t>foglaltuk össze.</w:t>
      </w:r>
    </w:p>
    <w:p w14:paraId="6C45B3D5" w14:textId="77777777" w:rsidR="001F1FFA" w:rsidRPr="00D63BD9" w:rsidRDefault="001F1FFA" w:rsidP="00276A82">
      <w:pPr>
        <w:rPr>
          <w:rFonts w:asciiTheme="minorHAnsi" w:hAnsiTheme="minorHAnsi" w:cstheme="minorHAnsi"/>
          <w:b/>
        </w:rPr>
      </w:pPr>
    </w:p>
    <w:p w14:paraId="4910DA9B" w14:textId="77777777" w:rsidR="00510FF6" w:rsidRPr="0089091E" w:rsidRDefault="00510FF6" w:rsidP="00276A82">
      <w:pPr>
        <w:rPr>
          <w:b/>
        </w:rPr>
      </w:pPr>
      <w:r w:rsidRPr="00D63BD9">
        <w:rPr>
          <w:rFonts w:asciiTheme="minorHAnsi" w:hAnsiTheme="minorHAnsi" w:cstheme="minorHAnsi"/>
          <w:b/>
        </w:rPr>
        <w:t xml:space="preserve">Az </w:t>
      </w:r>
      <w:r w:rsidR="00466A37" w:rsidRPr="00D63BD9">
        <w:rPr>
          <w:rFonts w:asciiTheme="minorHAnsi" w:hAnsiTheme="minorHAnsi" w:cstheme="minorHAnsi"/>
          <w:b/>
        </w:rPr>
        <w:t xml:space="preserve">Együttes Utasítás </w:t>
      </w:r>
      <w:r w:rsidRPr="00D63BD9">
        <w:rPr>
          <w:rFonts w:asciiTheme="minorHAnsi" w:hAnsiTheme="minorHAnsi" w:cstheme="minorHAnsi"/>
          <w:b/>
        </w:rPr>
        <w:t xml:space="preserve">az önkormányzat és a szakértők </w:t>
      </w:r>
      <w:r w:rsidR="00466A37" w:rsidRPr="00D63BD9">
        <w:rPr>
          <w:rFonts w:asciiTheme="minorHAnsi" w:hAnsiTheme="minorHAnsi" w:cstheme="minorHAnsi"/>
          <w:b/>
        </w:rPr>
        <w:t xml:space="preserve">rendszeres </w:t>
      </w:r>
      <w:r w:rsidRPr="00D63BD9">
        <w:rPr>
          <w:rFonts w:asciiTheme="minorHAnsi" w:hAnsiTheme="minorHAnsi" w:cstheme="minorHAnsi"/>
          <w:b/>
        </w:rPr>
        <w:t>egyeztetése</w:t>
      </w:r>
      <w:r w:rsidR="00466A37" w:rsidRPr="00D63BD9">
        <w:rPr>
          <w:rFonts w:asciiTheme="minorHAnsi" w:hAnsiTheme="minorHAnsi" w:cstheme="minorHAnsi"/>
          <w:b/>
        </w:rPr>
        <w:t>i</w:t>
      </w:r>
      <w:r w:rsidRPr="00D63BD9">
        <w:rPr>
          <w:rFonts w:asciiTheme="minorHAnsi" w:hAnsiTheme="minorHAnsi" w:cstheme="minorHAnsi"/>
          <w:b/>
        </w:rPr>
        <w:t xml:space="preserve"> </w:t>
      </w:r>
      <w:r w:rsidR="00466A37" w:rsidRPr="00D63BD9">
        <w:rPr>
          <w:rFonts w:asciiTheme="minorHAnsi" w:hAnsiTheme="minorHAnsi" w:cstheme="minorHAnsi"/>
          <w:b/>
        </w:rPr>
        <w:t>mentén</w:t>
      </w:r>
      <w:r w:rsidR="003C1B22" w:rsidRPr="00D63BD9">
        <w:rPr>
          <w:rFonts w:asciiTheme="minorHAnsi" w:hAnsiTheme="minorHAnsi" w:cstheme="minorHAnsi"/>
          <w:b/>
        </w:rPr>
        <w:t xml:space="preserve">, konszenzussal </w:t>
      </w:r>
      <w:r w:rsidR="00466A37" w:rsidRPr="00D63BD9">
        <w:rPr>
          <w:rFonts w:asciiTheme="minorHAnsi" w:hAnsiTheme="minorHAnsi" w:cstheme="minorHAnsi"/>
          <w:b/>
        </w:rPr>
        <w:t>létrehozott dokumentum.</w:t>
      </w:r>
      <w:r w:rsidR="003C1B22" w:rsidRPr="00D63BD9">
        <w:rPr>
          <w:rFonts w:asciiTheme="minorHAnsi" w:hAnsiTheme="minorHAnsi" w:cstheme="minorHAnsi"/>
          <w:b/>
        </w:rPr>
        <w:t xml:space="preserve"> </w:t>
      </w:r>
      <w:r w:rsidR="003C1B22" w:rsidRPr="0089091E">
        <w:rPr>
          <w:rFonts w:asciiTheme="minorHAnsi" w:hAnsiTheme="minorHAnsi" w:cstheme="minorHAnsi"/>
          <w:b/>
        </w:rPr>
        <w:t>Azok</w:t>
      </w:r>
      <w:r w:rsidR="006F2CE6" w:rsidRPr="0089091E">
        <w:rPr>
          <w:rFonts w:asciiTheme="minorHAnsi" w:hAnsiTheme="minorHAnsi" w:cstheme="minorHAnsi"/>
          <w:b/>
        </w:rPr>
        <w:t>at</w:t>
      </w:r>
      <w:r w:rsidR="003C1B22" w:rsidRPr="0089091E">
        <w:rPr>
          <w:rFonts w:asciiTheme="minorHAnsi" w:hAnsiTheme="minorHAnsi" w:cstheme="minorHAnsi"/>
          <w:b/>
        </w:rPr>
        <w:t xml:space="preserve"> a javaslatok</w:t>
      </w:r>
      <w:r w:rsidR="006F2CE6" w:rsidRPr="0089091E">
        <w:rPr>
          <w:rFonts w:asciiTheme="minorHAnsi" w:hAnsiTheme="minorHAnsi" w:cstheme="minorHAnsi"/>
          <w:b/>
        </w:rPr>
        <w:t>at</w:t>
      </w:r>
      <w:r w:rsidR="003C1B22" w:rsidRPr="0089091E">
        <w:rPr>
          <w:rFonts w:asciiTheme="minorHAnsi" w:hAnsiTheme="minorHAnsi" w:cstheme="minorHAnsi"/>
          <w:b/>
        </w:rPr>
        <w:t xml:space="preserve">, </w:t>
      </w:r>
      <w:r w:rsidR="003C1B22" w:rsidRPr="0089091E">
        <w:rPr>
          <w:b/>
        </w:rPr>
        <w:t>előremutató fejlesztési elképzelések</w:t>
      </w:r>
      <w:r w:rsidR="006F2CE6" w:rsidRPr="0089091E">
        <w:rPr>
          <w:b/>
        </w:rPr>
        <w:t>et</w:t>
      </w:r>
      <w:r w:rsidR="003C1B22" w:rsidRPr="0089091E">
        <w:rPr>
          <w:b/>
        </w:rPr>
        <w:t xml:space="preserve">, </w:t>
      </w:r>
      <w:r w:rsidR="003C1B22" w:rsidRPr="0089091E">
        <w:rPr>
          <w:rFonts w:asciiTheme="minorHAnsi" w:hAnsiTheme="minorHAnsi" w:cstheme="minorHAnsi"/>
          <w:b/>
        </w:rPr>
        <w:t>amelyek</w:t>
      </w:r>
      <w:r w:rsidR="006F2CE6" w:rsidRPr="0089091E">
        <w:rPr>
          <w:rFonts w:asciiTheme="minorHAnsi" w:hAnsiTheme="minorHAnsi" w:cstheme="minorHAnsi"/>
          <w:b/>
        </w:rPr>
        <w:t>et</w:t>
      </w:r>
      <w:r w:rsidR="003C1B22" w:rsidRPr="0089091E">
        <w:rPr>
          <w:rFonts w:asciiTheme="minorHAnsi" w:hAnsiTheme="minorHAnsi" w:cstheme="minorHAnsi"/>
          <w:b/>
        </w:rPr>
        <w:t xml:space="preserve"> </w:t>
      </w:r>
      <w:r w:rsidR="006F2CE6" w:rsidRPr="0089091E">
        <w:rPr>
          <w:rFonts w:asciiTheme="minorHAnsi" w:hAnsiTheme="minorHAnsi" w:cstheme="minorHAnsi"/>
          <w:b/>
        </w:rPr>
        <w:t>a tanulmányokban megfogalmazt</w:t>
      </w:r>
      <w:r w:rsidR="00912D95">
        <w:rPr>
          <w:rFonts w:asciiTheme="minorHAnsi" w:hAnsiTheme="minorHAnsi" w:cstheme="minorHAnsi"/>
          <w:b/>
        </w:rPr>
        <w:t>un</w:t>
      </w:r>
      <w:r w:rsidR="006F2CE6" w:rsidRPr="0089091E">
        <w:rPr>
          <w:rFonts w:asciiTheme="minorHAnsi" w:hAnsiTheme="minorHAnsi" w:cstheme="minorHAnsi"/>
          <w:b/>
        </w:rPr>
        <w:t xml:space="preserve">k, de </w:t>
      </w:r>
      <w:r w:rsidR="001F1FFA">
        <w:rPr>
          <w:rFonts w:asciiTheme="minorHAnsi" w:hAnsiTheme="minorHAnsi" w:cstheme="minorHAnsi"/>
          <w:b/>
        </w:rPr>
        <w:t xml:space="preserve">a jelen Utasításba a konszenzusteremtő egyeztetések során </w:t>
      </w:r>
      <w:r w:rsidR="006F2CE6" w:rsidRPr="0089091E">
        <w:rPr>
          <w:rFonts w:asciiTheme="minorHAnsi" w:hAnsiTheme="minorHAnsi" w:cstheme="minorHAnsi"/>
          <w:b/>
        </w:rPr>
        <w:t>nem kerültek</w:t>
      </w:r>
      <w:r w:rsidR="001F1FFA">
        <w:rPr>
          <w:rFonts w:asciiTheme="minorHAnsi" w:hAnsiTheme="minorHAnsi" w:cstheme="minorHAnsi"/>
          <w:b/>
        </w:rPr>
        <w:t xml:space="preserve"> be</w:t>
      </w:r>
      <w:r w:rsidR="006F2CE6" w:rsidRPr="0089091E">
        <w:rPr>
          <w:rFonts w:asciiTheme="minorHAnsi" w:hAnsiTheme="minorHAnsi" w:cstheme="minorHAnsi"/>
          <w:b/>
        </w:rPr>
        <w:t>,</w:t>
      </w:r>
      <w:r w:rsidR="00912D95">
        <w:rPr>
          <w:rFonts w:asciiTheme="minorHAnsi" w:hAnsiTheme="minorHAnsi" w:cstheme="minorHAnsi"/>
          <w:b/>
        </w:rPr>
        <w:t xml:space="preserve"> </w:t>
      </w:r>
      <w:r w:rsidR="006F2CE6" w:rsidRPr="0089091E">
        <w:rPr>
          <w:b/>
        </w:rPr>
        <w:t>változatlanul</w:t>
      </w:r>
      <w:r w:rsidR="003C1B22" w:rsidRPr="0089091E">
        <w:rPr>
          <w:b/>
        </w:rPr>
        <w:t xml:space="preserve"> fenntartj</w:t>
      </w:r>
      <w:r w:rsidR="00912D95">
        <w:rPr>
          <w:b/>
        </w:rPr>
        <w:t>u</w:t>
      </w:r>
      <w:r w:rsidR="003C1B22" w:rsidRPr="0089091E">
        <w:rPr>
          <w:b/>
        </w:rPr>
        <w:t>k, és a későbbiekben az önkormányzati munka segítése érdekében</w:t>
      </w:r>
      <w:r w:rsidR="00912D95">
        <w:rPr>
          <w:b/>
        </w:rPr>
        <w:t xml:space="preserve"> – a 6. fejezet szerint </w:t>
      </w:r>
      <w:r w:rsidR="001F1FFA">
        <w:rPr>
          <w:b/>
        </w:rPr>
        <w:t>–</w:t>
      </w:r>
      <w:r w:rsidR="003C1B22" w:rsidRPr="0089091E">
        <w:rPr>
          <w:b/>
        </w:rPr>
        <w:t xml:space="preserve"> megfontolásra</w:t>
      </w:r>
      <w:r w:rsidR="001F1FFA">
        <w:rPr>
          <w:b/>
        </w:rPr>
        <w:t>, esetleges intézkedésre, vagy továbbépítésre</w:t>
      </w:r>
      <w:r w:rsidR="003C1B22" w:rsidRPr="0089091E">
        <w:rPr>
          <w:b/>
        </w:rPr>
        <w:t xml:space="preserve"> </w:t>
      </w:r>
      <w:r w:rsidR="00912D95">
        <w:rPr>
          <w:b/>
        </w:rPr>
        <w:t>javasoljuk</w:t>
      </w:r>
      <w:r w:rsidR="003C1B22" w:rsidRPr="0089091E">
        <w:rPr>
          <w:b/>
        </w:rPr>
        <w:t>.</w:t>
      </w:r>
    </w:p>
    <w:p w14:paraId="269F3943" w14:textId="77777777" w:rsidR="008902E7" w:rsidRPr="0012315F" w:rsidRDefault="003C1B22" w:rsidP="00276A8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56487B8" w14:textId="77777777" w:rsidR="00625098" w:rsidRPr="0012315F" w:rsidRDefault="00625098" w:rsidP="00276A82">
      <w:pPr>
        <w:rPr>
          <w:rFonts w:asciiTheme="minorHAnsi" w:hAnsiTheme="minorHAnsi" w:cstheme="minorHAnsi"/>
        </w:rPr>
      </w:pPr>
    </w:p>
    <w:p w14:paraId="3CB78984" w14:textId="77777777" w:rsidR="00625098" w:rsidRPr="0012315F" w:rsidRDefault="00625098" w:rsidP="00276A82">
      <w:pPr>
        <w:rPr>
          <w:rFonts w:asciiTheme="minorHAnsi" w:hAnsiTheme="minorHAnsi" w:cstheme="minorHAnsi"/>
        </w:rPr>
      </w:pPr>
    </w:p>
    <w:p w14:paraId="68236777" w14:textId="77777777" w:rsidR="00625098" w:rsidRPr="0012315F" w:rsidRDefault="00625098" w:rsidP="00276A82">
      <w:pPr>
        <w:pStyle w:val="Cmsor1"/>
        <w:numPr>
          <w:ilvl w:val="0"/>
          <w:numId w:val="10"/>
        </w:numPr>
        <w:spacing w:before="0" w:line="264" w:lineRule="auto"/>
        <w:ind w:left="714" w:hanging="357"/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br w:type="page"/>
      </w:r>
      <w:bookmarkStart w:id="14" w:name="_Toc410993731"/>
      <w:r w:rsidRPr="0012315F">
        <w:rPr>
          <w:rFonts w:asciiTheme="minorHAnsi" w:hAnsiTheme="minorHAnsi" w:cstheme="minorHAnsi"/>
        </w:rPr>
        <w:lastRenderedPageBreak/>
        <w:t>A projekt célja, módszertan</w:t>
      </w:r>
      <w:r w:rsidR="007B2768">
        <w:rPr>
          <w:rFonts w:asciiTheme="minorHAnsi" w:hAnsiTheme="minorHAnsi" w:cstheme="minorHAnsi"/>
        </w:rPr>
        <w:t>a</w:t>
      </w:r>
      <w:bookmarkEnd w:id="14"/>
    </w:p>
    <w:p w14:paraId="661E79BF" w14:textId="34B9728C" w:rsidR="003F21B9" w:rsidRPr="00C001E2" w:rsidRDefault="003F21B9" w:rsidP="00C001E2">
      <w:pPr>
        <w:pStyle w:val="Listaszerbekezds"/>
        <w:spacing w:line="264" w:lineRule="auto"/>
        <w:ind w:left="0"/>
        <w:rPr>
          <w:rFonts w:asciiTheme="minorHAnsi" w:hAnsiTheme="minorHAnsi" w:cstheme="minorHAnsi"/>
          <w:sz w:val="24"/>
          <w:szCs w:val="24"/>
        </w:rPr>
      </w:pPr>
      <w:r w:rsidRPr="0012315F">
        <w:rPr>
          <w:rFonts w:asciiTheme="minorHAnsi" w:hAnsiTheme="minorHAnsi" w:cstheme="minorHAnsi"/>
          <w:sz w:val="24"/>
          <w:szCs w:val="24"/>
        </w:rPr>
        <w:t xml:space="preserve">A tevékenység a projekt </w:t>
      </w:r>
      <w:r w:rsidR="001129D0" w:rsidRPr="0012315F">
        <w:rPr>
          <w:rFonts w:asciiTheme="minorHAnsi" w:hAnsiTheme="minorHAnsi" w:cstheme="minorHAnsi"/>
          <w:sz w:val="24"/>
          <w:szCs w:val="24"/>
        </w:rPr>
        <w:t xml:space="preserve">szakmai feladatainak megkezdésétől </w:t>
      </w:r>
      <w:r w:rsidRPr="0012315F">
        <w:rPr>
          <w:rFonts w:asciiTheme="minorHAnsi" w:hAnsiTheme="minorHAnsi" w:cstheme="minorHAnsi"/>
          <w:sz w:val="24"/>
          <w:szCs w:val="24"/>
        </w:rPr>
        <w:t xml:space="preserve">a </w:t>
      </w:r>
      <w:r w:rsidR="001129D0" w:rsidRPr="0012315F">
        <w:rPr>
          <w:rFonts w:asciiTheme="minorHAnsi" w:hAnsiTheme="minorHAnsi" w:cstheme="minorHAnsi"/>
          <w:sz w:val="24"/>
          <w:szCs w:val="24"/>
        </w:rPr>
        <w:t xml:space="preserve">projekt fizikai megvalósítás záró dátumáig </w:t>
      </w:r>
      <w:r w:rsidRPr="0012315F">
        <w:rPr>
          <w:rFonts w:asciiTheme="minorHAnsi" w:hAnsiTheme="minorHAnsi" w:cstheme="minorHAnsi"/>
          <w:sz w:val="24"/>
          <w:szCs w:val="24"/>
        </w:rPr>
        <w:t>tartott, mind a külső mind pedig a</w:t>
      </w:r>
      <w:r w:rsidR="001F1FFA">
        <w:rPr>
          <w:rFonts w:asciiTheme="minorHAnsi" w:hAnsiTheme="minorHAnsi" w:cstheme="minorHAnsi"/>
          <w:sz w:val="24"/>
          <w:szCs w:val="24"/>
        </w:rPr>
        <w:t>z érintett</w:t>
      </w:r>
      <w:r w:rsidRPr="0012315F">
        <w:rPr>
          <w:rFonts w:asciiTheme="minorHAnsi" w:hAnsiTheme="minorHAnsi" w:cstheme="minorHAnsi"/>
          <w:sz w:val="24"/>
          <w:szCs w:val="24"/>
        </w:rPr>
        <w:t xml:space="preserve"> belső erőforrás részvételével, illetve </w:t>
      </w:r>
      <w:r w:rsidR="001129D0" w:rsidRPr="0012315F">
        <w:rPr>
          <w:rFonts w:asciiTheme="minorHAnsi" w:hAnsiTheme="minorHAnsi" w:cstheme="minorHAnsi"/>
          <w:sz w:val="24"/>
          <w:szCs w:val="24"/>
        </w:rPr>
        <w:t xml:space="preserve">szükség szerint további </w:t>
      </w:r>
      <w:r w:rsidRPr="0012315F">
        <w:rPr>
          <w:rFonts w:asciiTheme="minorHAnsi" w:hAnsiTheme="minorHAnsi" w:cstheme="minorHAnsi"/>
          <w:sz w:val="24"/>
          <w:szCs w:val="24"/>
        </w:rPr>
        <w:t>a projektgazda</w:t>
      </w:r>
      <w:r w:rsidR="001129D0" w:rsidRPr="0012315F">
        <w:rPr>
          <w:rFonts w:asciiTheme="minorHAnsi" w:hAnsiTheme="minorHAnsi" w:cstheme="minorHAnsi"/>
          <w:sz w:val="24"/>
          <w:szCs w:val="24"/>
        </w:rPr>
        <w:t xml:space="preserve"> által delegált munkatárs, érintett </w:t>
      </w:r>
      <w:r w:rsidRPr="0012315F">
        <w:rPr>
          <w:rFonts w:asciiTheme="minorHAnsi" w:hAnsiTheme="minorHAnsi" w:cstheme="minorHAnsi"/>
          <w:sz w:val="24"/>
          <w:szCs w:val="24"/>
        </w:rPr>
        <w:t>részvételével.</w:t>
      </w:r>
      <w:r w:rsidR="00C001E2">
        <w:rPr>
          <w:rFonts w:asciiTheme="minorHAnsi" w:hAnsiTheme="minorHAnsi" w:cstheme="minorHAnsi"/>
          <w:sz w:val="24"/>
          <w:szCs w:val="24"/>
        </w:rPr>
        <w:t xml:space="preserve"> </w:t>
      </w:r>
      <w:r w:rsidRPr="0012315F">
        <w:rPr>
          <w:rFonts w:asciiTheme="minorHAnsi" w:hAnsiTheme="minorHAnsi" w:cstheme="minorHAnsi"/>
          <w:sz w:val="24"/>
          <w:szCs w:val="24"/>
        </w:rPr>
        <w:t xml:space="preserve">A nyomon követés és szakértői támogatás végrehajtása során ki kellett alakítani a nyomon követés, a projekttámogatás módszereit, amellyel biztosítható volt a megfelelő végrehajtás és nyomon követés, visszacsatolás - szükség esetén lehetővé téve a projekt vezetőinek beavatkozását.  </w:t>
      </w:r>
      <w:r w:rsidRPr="00C001E2">
        <w:rPr>
          <w:rFonts w:asciiTheme="minorHAnsi" w:hAnsiTheme="minorHAnsi" w:cstheme="minorHAnsi"/>
          <w:sz w:val="24"/>
          <w:szCs w:val="24"/>
        </w:rPr>
        <w:t>A nyomon követés, szakmai támogatás módjai, formái a projekt megkezdése után elfogadott Projekt Alapító Dokumentumba bekerültek.</w:t>
      </w:r>
    </w:p>
    <w:p w14:paraId="3A318D19" w14:textId="77777777" w:rsidR="003F21B9" w:rsidRPr="0012315F" w:rsidRDefault="003F21B9" w:rsidP="00276A82">
      <w:pPr>
        <w:rPr>
          <w:rFonts w:asciiTheme="minorHAnsi" w:hAnsiTheme="minorHAnsi" w:cstheme="minorHAnsi"/>
        </w:rPr>
      </w:pPr>
    </w:p>
    <w:p w14:paraId="19FEC376" w14:textId="77777777" w:rsidR="003F21B9" w:rsidRPr="0012315F" w:rsidRDefault="003F21B9" w:rsidP="00276A82">
      <w:pPr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t>A nyomon követés, szakmai támogatás fő formái voltak:</w:t>
      </w:r>
    </w:p>
    <w:p w14:paraId="5D9D555D" w14:textId="77777777" w:rsidR="008E5B80" w:rsidRDefault="0074096D" w:rsidP="00276A82">
      <w:pPr>
        <w:numPr>
          <w:ilvl w:val="0"/>
          <w:numId w:val="8"/>
        </w:numPr>
        <w:rPr>
          <w:rFonts w:asciiTheme="minorHAnsi" w:hAnsiTheme="minorHAnsi" w:cstheme="minorHAnsi"/>
          <w:bCs/>
          <w:iCs/>
        </w:rPr>
      </w:pPr>
      <w:r w:rsidRPr="008E5B80">
        <w:rPr>
          <w:rFonts w:asciiTheme="minorHAnsi" w:hAnsiTheme="minorHAnsi" w:cstheme="minorHAnsi"/>
          <w:bCs/>
          <w:iCs/>
        </w:rPr>
        <w:t xml:space="preserve">a projekt megvalósítás kereteit, a projekt működését és működtetését meghatározó dokumentum, azaz Projekt Alapító Dokumentum (PAD) </w:t>
      </w:r>
      <w:r w:rsidR="00A4404C">
        <w:rPr>
          <w:rFonts w:asciiTheme="minorHAnsi" w:hAnsiTheme="minorHAnsi" w:cstheme="minorHAnsi"/>
          <w:bCs/>
          <w:iCs/>
        </w:rPr>
        <w:t xml:space="preserve">elkészítése, egyetemleges </w:t>
      </w:r>
      <w:r w:rsidR="008E5B80">
        <w:rPr>
          <w:rFonts w:asciiTheme="minorHAnsi" w:hAnsiTheme="minorHAnsi" w:cstheme="minorHAnsi"/>
          <w:bCs/>
          <w:iCs/>
        </w:rPr>
        <w:t>elfogadása, alkalmazása</w:t>
      </w:r>
    </w:p>
    <w:p w14:paraId="77E0C645" w14:textId="77777777" w:rsidR="003F21B9" w:rsidRPr="008E5B80" w:rsidRDefault="008E5B80" w:rsidP="00276A82">
      <w:pPr>
        <w:numPr>
          <w:ilvl w:val="0"/>
          <w:numId w:val="8"/>
        </w:numPr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ÁROP</w:t>
      </w:r>
      <w:r w:rsidR="0074096D" w:rsidRPr="008E5B80">
        <w:rPr>
          <w:rFonts w:asciiTheme="minorHAnsi" w:hAnsiTheme="minorHAnsi" w:cstheme="minorHAnsi"/>
          <w:bCs/>
          <w:iCs/>
        </w:rPr>
        <w:t xml:space="preserve"> </w:t>
      </w:r>
      <w:r w:rsidR="003F21B9" w:rsidRPr="008E5B80">
        <w:rPr>
          <w:rFonts w:asciiTheme="minorHAnsi" w:hAnsiTheme="minorHAnsi" w:cstheme="minorHAnsi"/>
          <w:bCs/>
          <w:iCs/>
        </w:rPr>
        <w:t>projektértekezletek minden érintett részvételével (szükség szerint, de legkevesebb 2 hetente),</w:t>
      </w:r>
    </w:p>
    <w:p w14:paraId="05233E14" w14:textId="77777777" w:rsidR="003F21B9" w:rsidRPr="0012315F" w:rsidRDefault="003F21B9" w:rsidP="00276A82">
      <w:pPr>
        <w:numPr>
          <w:ilvl w:val="0"/>
          <w:numId w:val="8"/>
        </w:numPr>
        <w:rPr>
          <w:rFonts w:asciiTheme="minorHAnsi" w:hAnsiTheme="minorHAnsi" w:cstheme="minorHAnsi"/>
          <w:bCs/>
          <w:iCs/>
        </w:rPr>
      </w:pPr>
      <w:r w:rsidRPr="0012315F">
        <w:rPr>
          <w:rFonts w:asciiTheme="minorHAnsi" w:hAnsiTheme="minorHAnsi" w:cstheme="minorHAnsi"/>
          <w:bCs/>
          <w:iCs/>
        </w:rPr>
        <w:t xml:space="preserve">a projekt előrehaladásának </w:t>
      </w:r>
      <w:r w:rsidR="001129D0" w:rsidRPr="0012315F">
        <w:rPr>
          <w:rFonts w:asciiTheme="minorHAnsi" w:hAnsiTheme="minorHAnsi" w:cstheme="minorHAnsi"/>
          <w:bCs/>
          <w:iCs/>
        </w:rPr>
        <w:t>státuszriportja</w:t>
      </w:r>
      <w:r w:rsidR="00A4404C">
        <w:rPr>
          <w:rFonts w:asciiTheme="minorHAnsi" w:hAnsiTheme="minorHAnsi" w:cstheme="minorHAnsi"/>
          <w:bCs/>
          <w:iCs/>
        </w:rPr>
        <w:t>i</w:t>
      </w:r>
      <w:r w:rsidR="0089091E">
        <w:rPr>
          <w:rFonts w:asciiTheme="minorHAnsi" w:hAnsiTheme="minorHAnsi" w:cstheme="minorHAnsi"/>
          <w:bCs/>
          <w:iCs/>
        </w:rPr>
        <w:t>,</w:t>
      </w:r>
      <w:r w:rsidR="00A4404C">
        <w:rPr>
          <w:rFonts w:asciiTheme="minorHAnsi" w:hAnsiTheme="minorHAnsi" w:cstheme="minorHAnsi"/>
          <w:bCs/>
          <w:iCs/>
        </w:rPr>
        <w:t xml:space="preserve"> valamint kötelező havi jelentéstétel a Közreműködő Szervezet, később Miniszterelnökség felé</w:t>
      </w:r>
    </w:p>
    <w:p w14:paraId="3411463B" w14:textId="77777777" w:rsidR="003F21B9" w:rsidRPr="0012315F" w:rsidRDefault="003F21B9" w:rsidP="00276A82">
      <w:pPr>
        <w:numPr>
          <w:ilvl w:val="0"/>
          <w:numId w:val="8"/>
        </w:numPr>
        <w:rPr>
          <w:rFonts w:asciiTheme="minorHAnsi" w:hAnsiTheme="minorHAnsi" w:cstheme="minorHAnsi"/>
          <w:bCs/>
          <w:iCs/>
        </w:rPr>
      </w:pPr>
      <w:r w:rsidRPr="0012315F">
        <w:rPr>
          <w:rFonts w:asciiTheme="minorHAnsi" w:hAnsiTheme="minorHAnsi" w:cstheme="minorHAnsi"/>
          <w:bCs/>
          <w:iCs/>
        </w:rPr>
        <w:t>közös informatikai felület létrehozása, amelyre feltölthetőek a projekt keretében keletkező dokumentumok, a felelősségi körök, szükséges információk, illetve minden projektben résztvevő számára kommunikációs felületet nyújt</w:t>
      </w:r>
      <w:r w:rsidR="00DE574F">
        <w:rPr>
          <w:rFonts w:asciiTheme="minorHAnsi" w:hAnsiTheme="minorHAnsi" w:cstheme="minorHAnsi"/>
          <w:bCs/>
          <w:iCs/>
        </w:rPr>
        <w:t xml:space="preserve"> (Projekt Szerver)</w:t>
      </w:r>
      <w:r w:rsidRPr="0012315F">
        <w:rPr>
          <w:rFonts w:asciiTheme="minorHAnsi" w:hAnsiTheme="minorHAnsi" w:cstheme="minorHAnsi"/>
          <w:bCs/>
          <w:iCs/>
        </w:rPr>
        <w:t>,</w:t>
      </w:r>
    </w:p>
    <w:p w14:paraId="15C00B6B" w14:textId="77777777" w:rsidR="003F21B9" w:rsidRDefault="003F21B9" w:rsidP="00276A82">
      <w:pPr>
        <w:numPr>
          <w:ilvl w:val="0"/>
          <w:numId w:val="8"/>
        </w:numPr>
        <w:rPr>
          <w:rFonts w:asciiTheme="minorHAnsi" w:hAnsiTheme="minorHAnsi" w:cstheme="minorHAnsi"/>
          <w:bCs/>
          <w:iCs/>
        </w:rPr>
      </w:pPr>
      <w:r w:rsidRPr="0012315F">
        <w:rPr>
          <w:rFonts w:asciiTheme="minorHAnsi" w:hAnsiTheme="minorHAnsi" w:cstheme="minorHAnsi"/>
          <w:bCs/>
          <w:iCs/>
        </w:rPr>
        <w:t xml:space="preserve">a rendszeres </w:t>
      </w:r>
      <w:r w:rsidR="00DE574F">
        <w:rPr>
          <w:rFonts w:asciiTheme="minorHAnsi" w:hAnsiTheme="minorHAnsi" w:cstheme="minorHAnsi"/>
          <w:bCs/>
          <w:iCs/>
        </w:rPr>
        <w:t xml:space="preserve">egyeztetéseken felül </w:t>
      </w:r>
      <w:r w:rsidRPr="0012315F">
        <w:rPr>
          <w:rFonts w:asciiTheme="minorHAnsi" w:hAnsiTheme="minorHAnsi" w:cstheme="minorHAnsi"/>
          <w:bCs/>
          <w:iCs/>
        </w:rPr>
        <w:t>a külső szakértők folyamatos rendelkezésre állást biztosítottak (telefonon, e-mailben,</w:t>
      </w:r>
      <w:r w:rsidR="00DE574F">
        <w:rPr>
          <w:rFonts w:asciiTheme="minorHAnsi" w:hAnsiTheme="minorHAnsi" w:cstheme="minorHAnsi"/>
          <w:bCs/>
          <w:iCs/>
        </w:rPr>
        <w:t xml:space="preserve"> Projekt Szerver</w:t>
      </w:r>
      <w:r w:rsidRPr="0012315F">
        <w:rPr>
          <w:rFonts w:asciiTheme="minorHAnsi" w:hAnsiTheme="minorHAnsi" w:cstheme="minorHAnsi"/>
          <w:bCs/>
          <w:iCs/>
        </w:rPr>
        <w:t xml:space="preserve">), </w:t>
      </w:r>
    </w:p>
    <w:p w14:paraId="0382D460" w14:textId="77777777" w:rsidR="0089091E" w:rsidRDefault="0089091E" w:rsidP="00276A82">
      <w:pPr>
        <w:numPr>
          <w:ilvl w:val="0"/>
          <w:numId w:val="8"/>
        </w:numPr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a tanulmányokban foglalt egyes javaslatok bemutatása működés közben, az érintett intézmények vezetőinek,</w:t>
      </w:r>
    </w:p>
    <w:p w14:paraId="000F823D" w14:textId="77777777" w:rsidR="0089091E" w:rsidRPr="0012315F" w:rsidRDefault="0089091E" w:rsidP="00276A82">
      <w:pPr>
        <w:ind w:left="720"/>
        <w:rPr>
          <w:rFonts w:asciiTheme="minorHAnsi" w:hAnsiTheme="minorHAnsi" w:cstheme="minorHAnsi"/>
          <w:bCs/>
          <w:iCs/>
        </w:rPr>
      </w:pPr>
    </w:p>
    <w:p w14:paraId="6E04100F" w14:textId="77777777" w:rsidR="003F21B9" w:rsidRPr="0012315F" w:rsidRDefault="003F21B9" w:rsidP="00276A82">
      <w:pPr>
        <w:rPr>
          <w:rFonts w:asciiTheme="minorHAnsi" w:hAnsiTheme="minorHAnsi" w:cstheme="minorHAnsi"/>
          <w:b/>
          <w:i/>
        </w:rPr>
      </w:pPr>
      <w:r w:rsidRPr="0012315F">
        <w:rPr>
          <w:rFonts w:asciiTheme="minorHAnsi" w:hAnsiTheme="minorHAnsi" w:cstheme="minorHAnsi"/>
        </w:rPr>
        <w:t xml:space="preserve">A pályázati kiírásban foglalt indikátorok teljesülését </w:t>
      </w:r>
      <w:r w:rsidR="00EC66E3" w:rsidRPr="0012315F">
        <w:rPr>
          <w:rFonts w:asciiTheme="minorHAnsi" w:hAnsiTheme="minorHAnsi" w:cstheme="minorHAnsi"/>
        </w:rPr>
        <w:t>a</w:t>
      </w:r>
      <w:r w:rsidR="003C1B22">
        <w:rPr>
          <w:rFonts w:asciiTheme="minorHAnsi" w:hAnsiTheme="minorHAnsi" w:cstheme="minorHAnsi"/>
        </w:rPr>
        <w:t>z 1. számú</w:t>
      </w:r>
      <w:r w:rsidR="00376EDD" w:rsidRPr="00B7518D">
        <w:rPr>
          <w:rFonts w:asciiTheme="minorHAnsi" w:hAnsiTheme="minorHAnsi" w:cstheme="minorHAnsi"/>
          <w:color w:val="FF0000"/>
        </w:rPr>
        <w:t xml:space="preserve"> </w:t>
      </w:r>
      <w:r w:rsidR="00376EDD" w:rsidRPr="0012315F">
        <w:rPr>
          <w:rFonts w:asciiTheme="minorHAnsi" w:hAnsiTheme="minorHAnsi" w:cstheme="minorHAnsi"/>
        </w:rPr>
        <w:t>táblázat</w:t>
      </w:r>
      <w:r w:rsidRPr="0012315F">
        <w:rPr>
          <w:rFonts w:asciiTheme="minorHAnsi" w:hAnsiTheme="minorHAnsi" w:cstheme="minorHAnsi"/>
        </w:rPr>
        <w:t xml:space="preserve"> összefoglalóan tartalmazza.</w:t>
      </w:r>
      <w:r w:rsidRPr="0012315F">
        <w:rPr>
          <w:rFonts w:asciiTheme="minorHAnsi" w:hAnsiTheme="minorHAnsi" w:cstheme="minorHAnsi"/>
          <w:b/>
        </w:rPr>
        <w:t xml:space="preserve"> </w:t>
      </w:r>
    </w:p>
    <w:p w14:paraId="6A826272" w14:textId="42B29807" w:rsidR="003F21B9" w:rsidRPr="0012315F" w:rsidRDefault="003F21B9" w:rsidP="00276A82">
      <w:pPr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t>A pályázati útmutató szerint a támogatási előírásokat tartalmazó jogszabályi környezetben definiált projektfenntartási kötelezettség nincsen</w:t>
      </w:r>
      <w:r w:rsidR="00DE574F">
        <w:rPr>
          <w:rFonts w:asciiTheme="minorHAnsi" w:hAnsiTheme="minorHAnsi" w:cstheme="minorHAnsi"/>
        </w:rPr>
        <w:t xml:space="preserve"> (kivéve ERFA támogatási elemek)</w:t>
      </w:r>
      <w:r w:rsidRPr="0012315F">
        <w:rPr>
          <w:rFonts w:asciiTheme="minorHAnsi" w:hAnsiTheme="minorHAnsi" w:cstheme="minorHAnsi"/>
        </w:rPr>
        <w:t>, a záró beszámoló jóváhagyása után a projekt lezártnak tekinthető.</w:t>
      </w:r>
      <w:r w:rsidR="00EC66E3" w:rsidRPr="0012315F">
        <w:rPr>
          <w:rFonts w:asciiTheme="minorHAnsi" w:hAnsiTheme="minorHAnsi" w:cstheme="minorHAnsi"/>
        </w:rPr>
        <w:t xml:space="preserve"> Ettől függetlenül a Záró helyszíni szemlére javasoljuk Egységes Projekt Dosszié kialakítását, melynek megtekinthetőségét Projektgazda az ilyenkor szokásos gyakorlat szerint 5 évig „kéznél” tart a betekinthetőség és esetleges ellenőrizhetőség érdekében.</w:t>
      </w:r>
      <w:r w:rsidR="00C001E2">
        <w:rPr>
          <w:rFonts w:asciiTheme="minorHAnsi" w:hAnsiTheme="minorHAnsi" w:cstheme="minorHAnsi"/>
        </w:rPr>
        <w:t xml:space="preserve"> </w:t>
      </w:r>
      <w:r w:rsidRPr="0012315F">
        <w:rPr>
          <w:rFonts w:asciiTheme="minorHAnsi" w:hAnsiTheme="minorHAnsi" w:cstheme="minorHAnsi"/>
        </w:rPr>
        <w:t xml:space="preserve">Az eredmények fenntartását </w:t>
      </w:r>
      <w:r w:rsidR="00EC66E3" w:rsidRPr="0012315F">
        <w:rPr>
          <w:rFonts w:asciiTheme="minorHAnsi" w:hAnsiTheme="minorHAnsi" w:cstheme="minorHAnsi"/>
        </w:rPr>
        <w:t xml:space="preserve">ilyen esetekben </w:t>
      </w:r>
      <w:r w:rsidRPr="0012315F">
        <w:rPr>
          <w:rFonts w:asciiTheme="minorHAnsi" w:hAnsiTheme="minorHAnsi" w:cstheme="minorHAnsi"/>
        </w:rPr>
        <w:t>elsősorban a projekt alapján elfogadandó, a projektgazdánál bevezetésre kerülő intézkedések jelentik. Az intézkedési terv</w:t>
      </w:r>
      <w:r w:rsidR="00A1750F">
        <w:rPr>
          <w:rFonts w:asciiTheme="minorHAnsi" w:hAnsiTheme="minorHAnsi" w:cstheme="minorHAnsi"/>
        </w:rPr>
        <w:t xml:space="preserve"> </w:t>
      </w:r>
      <w:r w:rsidRPr="0012315F">
        <w:rPr>
          <w:rFonts w:asciiTheme="minorHAnsi" w:hAnsiTheme="minorHAnsi" w:cstheme="minorHAnsi"/>
        </w:rPr>
        <w:t>megfogalmazza, hogy konkrétan milyen lépéseket kell végrehajtani, milyen rendeleteket, dokumentumokat kell elfogadni</w:t>
      </w:r>
      <w:r w:rsidR="00A1750F">
        <w:rPr>
          <w:rFonts w:asciiTheme="minorHAnsi" w:hAnsiTheme="minorHAnsi" w:cstheme="minorHAnsi"/>
        </w:rPr>
        <w:t xml:space="preserve"> (felelős és határidő megjelölésével).</w:t>
      </w:r>
      <w:r w:rsidR="00C001E2">
        <w:rPr>
          <w:rFonts w:asciiTheme="minorHAnsi" w:hAnsiTheme="minorHAnsi" w:cstheme="minorHAnsi"/>
        </w:rPr>
        <w:t xml:space="preserve"> </w:t>
      </w:r>
      <w:r w:rsidRPr="0012315F">
        <w:rPr>
          <w:rFonts w:asciiTheme="minorHAnsi" w:hAnsiTheme="minorHAnsi" w:cstheme="minorHAnsi"/>
        </w:rPr>
        <w:t>Az elkészült elemzések, helyzetleírások</w:t>
      </w:r>
      <w:r w:rsidR="00A1750F">
        <w:rPr>
          <w:rFonts w:asciiTheme="minorHAnsi" w:hAnsiTheme="minorHAnsi" w:cstheme="minorHAnsi"/>
        </w:rPr>
        <w:t>, tanulmányok</w:t>
      </w:r>
      <w:r w:rsidRPr="0012315F">
        <w:rPr>
          <w:rFonts w:asciiTheme="minorHAnsi" w:hAnsiTheme="minorHAnsi" w:cstheme="minorHAnsi"/>
        </w:rPr>
        <w:t xml:space="preserve"> nem csak a projekt időtartama alatt, hanem azután is képesek szakmailag megalapozott kiindulást jelenteni a további intézkedésekhez.</w:t>
      </w:r>
    </w:p>
    <w:p w14:paraId="27079159" w14:textId="77777777" w:rsidR="003F21B9" w:rsidRPr="0012315F" w:rsidRDefault="003F21B9" w:rsidP="00276A82">
      <w:pPr>
        <w:rPr>
          <w:rFonts w:asciiTheme="minorHAnsi" w:hAnsiTheme="minorHAnsi" w:cstheme="minorHAnsi"/>
        </w:rPr>
      </w:pPr>
    </w:p>
    <w:p w14:paraId="685FC651" w14:textId="77777777" w:rsidR="003F21B9" w:rsidRPr="00434246" w:rsidRDefault="003F21B9" w:rsidP="00276A82">
      <w:pPr>
        <w:rPr>
          <w:rFonts w:asciiTheme="minorHAnsi" w:hAnsiTheme="minorHAnsi" w:cstheme="minorHAnsi"/>
        </w:rPr>
      </w:pPr>
      <w:r w:rsidRPr="00434246">
        <w:rPr>
          <w:rFonts w:asciiTheme="minorHAnsi" w:hAnsiTheme="minorHAnsi" w:cstheme="minorHAnsi"/>
          <w:b/>
        </w:rPr>
        <w:t>Eredménytermék</w:t>
      </w:r>
      <w:r w:rsidRPr="00434246">
        <w:rPr>
          <w:rFonts w:asciiTheme="minorHAnsi" w:hAnsiTheme="minorHAnsi" w:cstheme="minorHAnsi"/>
        </w:rPr>
        <w:t>: Záró monitoring jelentés, megfeleltetés és szinopszis (1db)</w:t>
      </w:r>
    </w:p>
    <w:p w14:paraId="3D47FA1A" w14:textId="77777777" w:rsidR="00474861" w:rsidRPr="0012315F" w:rsidRDefault="00474861" w:rsidP="00276A82">
      <w:pPr>
        <w:pStyle w:val="Cmsor1"/>
        <w:numPr>
          <w:ilvl w:val="0"/>
          <w:numId w:val="7"/>
        </w:numPr>
        <w:spacing w:after="360" w:line="264" w:lineRule="auto"/>
        <w:jc w:val="both"/>
        <w:rPr>
          <w:rFonts w:asciiTheme="minorHAnsi" w:hAnsiTheme="minorHAnsi" w:cstheme="minorHAnsi"/>
        </w:rPr>
      </w:pPr>
      <w:bookmarkStart w:id="15" w:name="_Toc410993732"/>
      <w:r w:rsidRPr="0012315F">
        <w:rPr>
          <w:rFonts w:asciiTheme="minorHAnsi" w:hAnsiTheme="minorHAnsi" w:cstheme="minorHAnsi"/>
        </w:rPr>
        <w:lastRenderedPageBreak/>
        <w:t>A projekt eredménytermékeinek bemutatása tevékenységenként</w:t>
      </w:r>
      <w:r w:rsidR="00BE141E" w:rsidRPr="0012315F">
        <w:rPr>
          <w:rFonts w:asciiTheme="minorHAnsi" w:hAnsiTheme="minorHAnsi" w:cstheme="minorHAnsi"/>
        </w:rPr>
        <w:t>, a projekt indikátorok teljesítése</w:t>
      </w:r>
      <w:bookmarkEnd w:id="15"/>
    </w:p>
    <w:p w14:paraId="0D5287C6" w14:textId="77777777" w:rsidR="00522946" w:rsidRDefault="00D46F14" w:rsidP="00276A82">
      <w:pPr>
        <w:pStyle w:val="Tartalomjegyzkcmsora"/>
        <w:numPr>
          <w:ilvl w:val="1"/>
          <w:numId w:val="7"/>
        </w:numPr>
        <w:spacing w:after="240" w:line="264" w:lineRule="auto"/>
        <w:outlineLvl w:val="1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bookmarkStart w:id="16" w:name="_Toc410993733"/>
      <w:r w:rsidRPr="0050692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A projekt </w:t>
      </w:r>
      <w:r w:rsidR="007B446B" w:rsidRPr="00506922">
        <w:rPr>
          <w:rFonts w:asciiTheme="minorHAnsi" w:eastAsia="Times New Roman" w:hAnsiTheme="minorHAnsi" w:cstheme="minorHAnsi"/>
          <w:color w:val="auto"/>
          <w:sz w:val="24"/>
          <w:szCs w:val="24"/>
        </w:rPr>
        <w:t>eredmé</w:t>
      </w:r>
      <w:r w:rsidR="007B2768" w:rsidRPr="00506922">
        <w:rPr>
          <w:rFonts w:asciiTheme="minorHAnsi" w:eastAsia="Times New Roman" w:hAnsiTheme="minorHAnsi" w:cstheme="minorHAnsi"/>
          <w:color w:val="auto"/>
          <w:sz w:val="24"/>
          <w:szCs w:val="24"/>
        </w:rPr>
        <w:t>nyei</w:t>
      </w:r>
      <w:r w:rsidR="0089091E" w:rsidRPr="0050692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és indikátorai</w:t>
      </w:r>
      <w:r w:rsidR="007B2768" w:rsidRPr="0050692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fejlesztési részterületenként</w:t>
      </w:r>
      <w:bookmarkEnd w:id="16"/>
    </w:p>
    <w:p w14:paraId="587F17CA" w14:textId="77777777" w:rsidR="00C001E2" w:rsidRPr="00C001E2" w:rsidRDefault="00C001E2" w:rsidP="00C001E2">
      <w:pPr>
        <w:rPr>
          <w:lang w:eastAsia="hu-HU"/>
        </w:rPr>
      </w:pPr>
    </w:p>
    <w:p w14:paraId="322F5F9E" w14:textId="77777777" w:rsidR="003A5407" w:rsidRPr="00472CE1" w:rsidRDefault="003A5407" w:rsidP="00276A82">
      <w:pPr>
        <w:pStyle w:val="Listaszerbekezds"/>
        <w:spacing w:line="264" w:lineRule="auto"/>
        <w:ind w:left="360"/>
        <w:outlineLvl w:val="2"/>
        <w:rPr>
          <w:rFonts w:asciiTheme="minorHAnsi" w:hAnsiTheme="minorHAnsi"/>
          <w:b/>
          <w:sz w:val="24"/>
          <w:szCs w:val="24"/>
        </w:rPr>
      </w:pPr>
      <w:bookmarkStart w:id="17" w:name="_Toc410993734"/>
      <w:r w:rsidRPr="00472CE1">
        <w:rPr>
          <w:rFonts w:asciiTheme="minorHAnsi" w:hAnsiTheme="minorHAnsi"/>
          <w:b/>
          <w:sz w:val="24"/>
          <w:szCs w:val="24"/>
        </w:rPr>
        <w:t>3.1.1. 1. számú fejlesztési részterület</w:t>
      </w:r>
      <w:bookmarkEnd w:id="17"/>
    </w:p>
    <w:p w14:paraId="5E73FC13" w14:textId="77777777" w:rsidR="003A5407" w:rsidRDefault="003A5407" w:rsidP="00276A82">
      <w:pPr>
        <w:rPr>
          <w:rFonts w:asciiTheme="minorHAnsi" w:hAnsiTheme="minorHAnsi" w:cstheme="minorHAnsi"/>
          <w:b/>
          <w:bCs/>
        </w:rPr>
      </w:pPr>
    </w:p>
    <w:p w14:paraId="229A5047" w14:textId="77777777" w:rsidR="00B7518D" w:rsidRPr="00B7518D" w:rsidRDefault="00B7518D" w:rsidP="00276A82">
      <w:pPr>
        <w:rPr>
          <w:rFonts w:asciiTheme="minorHAnsi" w:hAnsiTheme="minorHAnsi" w:cstheme="minorHAnsi"/>
          <w:b/>
          <w:bCs/>
        </w:rPr>
      </w:pPr>
      <w:r w:rsidRPr="00B7518D">
        <w:rPr>
          <w:rFonts w:asciiTheme="minorHAnsi" w:hAnsiTheme="minorHAnsi" w:cstheme="minorHAnsi"/>
          <w:b/>
          <w:bCs/>
        </w:rPr>
        <w:t xml:space="preserve">ÁROP-3.A.1. A polgármesteri hivatalok szervezetfejlesztése a Közép-magyarországi régióban című pályázatban vállalt és megvalósított intézkedések felülvizsgálata, melynek eredményeként összefoglaló tanulmány készült, amely bemutatta a korábbi projekt eredményeit és ezek megvalósulását, elemzi a sikeresség vagy sikertelenség esetleges okait. </w:t>
      </w:r>
    </w:p>
    <w:p w14:paraId="15067270" w14:textId="77777777" w:rsidR="00B7518D" w:rsidRPr="00B7518D" w:rsidRDefault="00B7518D" w:rsidP="00276A82">
      <w:pPr>
        <w:rPr>
          <w:rFonts w:asciiTheme="minorHAnsi" w:hAnsiTheme="minorHAnsi" w:cstheme="minorHAnsi"/>
          <w:bCs/>
        </w:rPr>
      </w:pPr>
    </w:p>
    <w:p w14:paraId="3360E078" w14:textId="77777777" w:rsidR="00B7518D" w:rsidRDefault="00B7518D" w:rsidP="00276A82">
      <w:pPr>
        <w:rPr>
          <w:rFonts w:asciiTheme="minorHAnsi" w:hAnsiTheme="minorHAnsi" w:cstheme="minorHAnsi"/>
          <w:b/>
          <w:bCs/>
        </w:rPr>
      </w:pPr>
      <w:r w:rsidRPr="00B7518D">
        <w:rPr>
          <w:rFonts w:asciiTheme="minorHAnsi" w:hAnsiTheme="minorHAnsi" w:cstheme="minorHAnsi"/>
          <w:b/>
          <w:bCs/>
        </w:rPr>
        <w:t>A végrehajtás során alkalmazott módszertan:</w:t>
      </w:r>
    </w:p>
    <w:p w14:paraId="269034C3" w14:textId="77777777" w:rsidR="006B49EB" w:rsidRPr="00B7518D" w:rsidRDefault="006B49EB" w:rsidP="00276A82">
      <w:pPr>
        <w:rPr>
          <w:rFonts w:asciiTheme="minorHAnsi" w:hAnsiTheme="minorHAnsi" w:cstheme="minorHAnsi"/>
          <w:b/>
          <w:bCs/>
        </w:rPr>
      </w:pPr>
    </w:p>
    <w:p w14:paraId="0544D62A" w14:textId="77777777" w:rsidR="00B7518D" w:rsidRPr="00B7518D" w:rsidRDefault="00B7518D" w:rsidP="00276A82">
      <w:pPr>
        <w:rPr>
          <w:rFonts w:asciiTheme="minorHAnsi" w:hAnsiTheme="minorHAnsi" w:cstheme="minorHAnsi"/>
          <w:bCs/>
        </w:rPr>
      </w:pPr>
      <w:r w:rsidRPr="00B7518D">
        <w:rPr>
          <w:rFonts w:asciiTheme="minorHAnsi" w:hAnsiTheme="minorHAnsi" w:cstheme="minorHAnsi"/>
          <w:bCs/>
        </w:rPr>
        <w:t>Az ÁROP 3.A.1 eredménytermékeinek bekérése, különösen a szervezetfejlesztési szakértői tanulmányok, a jóváhagyott belső szabá</w:t>
      </w:r>
      <w:r w:rsidR="00AB49C8">
        <w:rPr>
          <w:rFonts w:asciiTheme="minorHAnsi" w:hAnsiTheme="minorHAnsi" w:cstheme="minorHAnsi"/>
          <w:bCs/>
        </w:rPr>
        <w:t>lyzatok, folyamatleírások, utasí</w:t>
      </w:r>
      <w:r w:rsidRPr="00B7518D">
        <w:rPr>
          <w:rFonts w:asciiTheme="minorHAnsi" w:hAnsiTheme="minorHAnsi" w:cstheme="minorHAnsi"/>
          <w:bCs/>
        </w:rPr>
        <w:t xml:space="preserve">tások, határozatok, rendeletek dokumentumelemzése és a Polgármesteri Hivatal érintett munkatársaival készített interjúk alapján, - melyről jegyzőkönyvet készítünk - megvizsgáljuk megvalósított fejlesztési intézkedések előfeltevéseit, tartalmát, eredményeit. Interjúkat </w:t>
      </w:r>
      <w:r w:rsidR="00231F51" w:rsidRPr="00B7518D">
        <w:rPr>
          <w:rFonts w:asciiTheme="minorHAnsi" w:hAnsiTheme="minorHAnsi" w:cstheme="minorHAnsi"/>
          <w:bCs/>
        </w:rPr>
        <w:t>készít</w:t>
      </w:r>
      <w:r w:rsidR="00231F51">
        <w:rPr>
          <w:rFonts w:asciiTheme="minorHAnsi" w:hAnsiTheme="minorHAnsi" w:cstheme="minorHAnsi"/>
          <w:bCs/>
        </w:rPr>
        <w:t>ettünk</w:t>
      </w:r>
      <w:r w:rsidR="00231F51" w:rsidRPr="00B7518D">
        <w:rPr>
          <w:rFonts w:asciiTheme="minorHAnsi" w:hAnsiTheme="minorHAnsi" w:cstheme="minorHAnsi"/>
          <w:bCs/>
        </w:rPr>
        <w:t xml:space="preserve"> </w:t>
      </w:r>
      <w:r w:rsidRPr="00B7518D">
        <w:rPr>
          <w:rFonts w:asciiTheme="minorHAnsi" w:hAnsiTheme="minorHAnsi" w:cstheme="minorHAnsi"/>
          <w:bCs/>
        </w:rPr>
        <w:t xml:space="preserve">a program megvalósításában részt vevő vezetőkkel. Választ </w:t>
      </w:r>
      <w:r w:rsidR="00231F51">
        <w:rPr>
          <w:rFonts w:asciiTheme="minorHAnsi" w:hAnsiTheme="minorHAnsi" w:cstheme="minorHAnsi"/>
          <w:bCs/>
        </w:rPr>
        <w:t>kaptunk</w:t>
      </w:r>
      <w:r w:rsidRPr="00B7518D">
        <w:rPr>
          <w:rFonts w:asciiTheme="minorHAnsi" w:hAnsiTheme="minorHAnsi" w:cstheme="minorHAnsi"/>
          <w:bCs/>
        </w:rPr>
        <w:t xml:space="preserve"> arra, hogy milyen mértékben valósultak meg a pályázatban meghatározott célkitűzések, nőtt-e az átalakított rendszerek hatékonysága, terveznek-e további fejlesztéseket az adott témában. </w:t>
      </w:r>
    </w:p>
    <w:p w14:paraId="3CD8BB03" w14:textId="77777777" w:rsidR="00B7518D" w:rsidRPr="00B7518D" w:rsidRDefault="00B7518D" w:rsidP="00276A82">
      <w:pPr>
        <w:rPr>
          <w:rFonts w:asciiTheme="minorHAnsi" w:hAnsiTheme="minorHAnsi" w:cstheme="minorHAnsi"/>
          <w:bCs/>
        </w:rPr>
      </w:pPr>
    </w:p>
    <w:p w14:paraId="618B2CF1" w14:textId="77777777" w:rsidR="00B7518D" w:rsidRDefault="00B7518D" w:rsidP="00276A82">
      <w:pPr>
        <w:rPr>
          <w:rFonts w:asciiTheme="minorHAnsi" w:hAnsiTheme="minorHAnsi" w:cstheme="minorHAnsi"/>
          <w:b/>
          <w:bCs/>
        </w:rPr>
      </w:pPr>
      <w:bookmarkStart w:id="18" w:name="OLE_LINK9"/>
      <w:bookmarkStart w:id="19" w:name="OLE_LINK10"/>
      <w:bookmarkStart w:id="20" w:name="OLE_LINK11"/>
      <w:r w:rsidRPr="00B7518D">
        <w:rPr>
          <w:rFonts w:asciiTheme="minorHAnsi" w:hAnsiTheme="minorHAnsi" w:cstheme="minorHAnsi"/>
          <w:b/>
          <w:bCs/>
        </w:rPr>
        <w:t>A tanulmány eredményei</w:t>
      </w:r>
      <w:r>
        <w:rPr>
          <w:rFonts w:asciiTheme="minorHAnsi" w:hAnsiTheme="minorHAnsi" w:cstheme="minorHAnsi"/>
          <w:b/>
          <w:bCs/>
        </w:rPr>
        <w:t>, indikátorok:</w:t>
      </w:r>
    </w:p>
    <w:bookmarkEnd w:id="18"/>
    <w:bookmarkEnd w:id="19"/>
    <w:bookmarkEnd w:id="20"/>
    <w:p w14:paraId="33480500" w14:textId="77777777" w:rsidR="00BE141E" w:rsidRDefault="00B7518D" w:rsidP="00276A82">
      <w:pPr>
        <w:rPr>
          <w:rFonts w:asciiTheme="minorHAnsi" w:hAnsiTheme="minorHAnsi" w:cstheme="minorHAnsi"/>
          <w:bCs/>
        </w:rPr>
      </w:pPr>
      <w:r w:rsidRPr="00B7518D">
        <w:rPr>
          <w:rFonts w:asciiTheme="minorHAnsi" w:hAnsiTheme="minorHAnsi" w:cstheme="minorHAnsi"/>
          <w:bCs/>
        </w:rPr>
        <w:t>A projekt 1. sz</w:t>
      </w:r>
      <w:r w:rsidR="005F7518">
        <w:rPr>
          <w:rFonts w:asciiTheme="minorHAnsi" w:hAnsiTheme="minorHAnsi" w:cstheme="minorHAnsi"/>
          <w:bCs/>
        </w:rPr>
        <w:t>ámú</w:t>
      </w:r>
      <w:r w:rsidRPr="00B7518D">
        <w:rPr>
          <w:rFonts w:asciiTheme="minorHAnsi" w:hAnsiTheme="minorHAnsi" w:cstheme="minorHAnsi"/>
          <w:bCs/>
        </w:rPr>
        <w:t xml:space="preserve"> fejlesztési részterülete megvalósításának</w:t>
      </w:r>
      <w:r>
        <w:rPr>
          <w:rFonts w:asciiTheme="minorHAnsi" w:hAnsiTheme="minorHAnsi" w:cstheme="minorHAnsi"/>
          <w:bCs/>
        </w:rPr>
        <w:t xml:space="preserve"> eredményeként </w:t>
      </w:r>
      <w:r w:rsidRPr="00B7518D">
        <w:rPr>
          <w:rFonts w:asciiTheme="minorHAnsi" w:hAnsiTheme="minorHAnsi" w:cstheme="minorHAnsi"/>
          <w:bCs/>
        </w:rPr>
        <w:t>1 db, a tevékenység eredménye</w:t>
      </w:r>
      <w:r>
        <w:rPr>
          <w:rFonts w:asciiTheme="minorHAnsi" w:hAnsiTheme="minorHAnsi" w:cstheme="minorHAnsi"/>
          <w:bCs/>
        </w:rPr>
        <w:t>i</w:t>
      </w:r>
      <w:r w:rsidRPr="00B7518D">
        <w:rPr>
          <w:rFonts w:asciiTheme="minorHAnsi" w:hAnsiTheme="minorHAnsi" w:cstheme="minorHAnsi"/>
          <w:bCs/>
        </w:rPr>
        <w:t>t összefoglaló tanulmány, amely bemutatja a korábbi projekt eredményeit és ezek megvalósulását, elemzi a sikeresség vagy a sikertelenség esetleges okait.</w:t>
      </w:r>
    </w:p>
    <w:p w14:paraId="6CF4969B" w14:textId="77777777" w:rsidR="00B7518D" w:rsidRPr="00B7518D" w:rsidRDefault="00B7518D" w:rsidP="00276A82">
      <w:pPr>
        <w:rPr>
          <w:rFonts w:asciiTheme="minorHAnsi" w:hAnsiTheme="minorHAnsi" w:cstheme="minorHAnsi"/>
          <w:bCs/>
        </w:rPr>
      </w:pPr>
    </w:p>
    <w:p w14:paraId="7E42AEB1" w14:textId="77777777" w:rsidR="006A3DD1" w:rsidRPr="00472CE1" w:rsidRDefault="00472CE1" w:rsidP="00276A82">
      <w:pPr>
        <w:pStyle w:val="Cmsor3"/>
        <w:spacing w:line="264" w:lineRule="auto"/>
        <w:ind w:left="360"/>
        <w:rPr>
          <w:rFonts w:asciiTheme="minorHAnsi" w:hAnsiTheme="minorHAnsi" w:cstheme="minorHAnsi"/>
          <w:b/>
          <w:color w:val="auto"/>
          <w:sz w:val="24"/>
          <w:szCs w:val="24"/>
          <w:lang w:val="en-US"/>
        </w:rPr>
      </w:pPr>
      <w:bookmarkStart w:id="21" w:name="_Toc410993735"/>
      <w:r w:rsidRPr="00472CE1">
        <w:rPr>
          <w:rFonts w:asciiTheme="minorHAnsi" w:hAnsiTheme="minorHAnsi" w:cstheme="minorHAnsi"/>
          <w:b/>
          <w:color w:val="auto"/>
          <w:sz w:val="24"/>
          <w:szCs w:val="24"/>
        </w:rPr>
        <w:t xml:space="preserve">3.1.2. 2. </w:t>
      </w:r>
      <w:r w:rsidR="00D46F14" w:rsidRPr="00472CE1">
        <w:rPr>
          <w:rFonts w:asciiTheme="minorHAnsi" w:hAnsiTheme="minorHAnsi" w:cstheme="minorHAnsi"/>
          <w:b/>
          <w:color w:val="auto"/>
          <w:sz w:val="24"/>
          <w:szCs w:val="24"/>
        </w:rPr>
        <w:t xml:space="preserve">számú </w:t>
      </w:r>
      <w:r w:rsidR="00D46F14" w:rsidRPr="00472CE1">
        <w:rPr>
          <w:rFonts w:asciiTheme="minorHAnsi" w:hAnsiTheme="minorHAnsi" w:cstheme="minorHAnsi"/>
          <w:b/>
          <w:bCs w:val="0"/>
          <w:color w:val="auto"/>
          <w:sz w:val="24"/>
          <w:szCs w:val="24"/>
        </w:rPr>
        <w:t>fejlesztési</w:t>
      </w:r>
      <w:r w:rsidR="00D46F14" w:rsidRPr="00472CE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részterület</w:t>
      </w:r>
      <w:bookmarkEnd w:id="21"/>
      <w:r w:rsidR="00D46F14" w:rsidRPr="00472CE1">
        <w:rPr>
          <w:rFonts w:asciiTheme="minorHAnsi" w:hAnsiTheme="minorHAnsi" w:cstheme="minorHAnsi"/>
          <w:b/>
          <w:color w:val="auto"/>
          <w:sz w:val="24"/>
          <w:szCs w:val="24"/>
          <w:lang w:val="en-US"/>
        </w:rPr>
        <w:t xml:space="preserve"> </w:t>
      </w:r>
    </w:p>
    <w:p w14:paraId="5F34BC34" w14:textId="77777777" w:rsidR="00472CE1" w:rsidRPr="00472CE1" w:rsidRDefault="00472CE1" w:rsidP="00276A82">
      <w:pPr>
        <w:rPr>
          <w:lang w:val="en-US" w:eastAsia="hu-HU"/>
        </w:rPr>
      </w:pPr>
    </w:p>
    <w:p w14:paraId="0524F322" w14:textId="77777777" w:rsidR="00B7518D" w:rsidRPr="00B7518D" w:rsidRDefault="00B7518D" w:rsidP="00276A82">
      <w:pPr>
        <w:rPr>
          <w:rFonts w:asciiTheme="minorHAnsi" w:hAnsiTheme="minorHAnsi" w:cstheme="minorHAnsi"/>
          <w:b/>
        </w:rPr>
      </w:pPr>
      <w:r w:rsidRPr="00B7518D">
        <w:rPr>
          <w:rFonts w:asciiTheme="minorHAnsi" w:hAnsiTheme="minorHAnsi" w:cstheme="minorHAnsi"/>
          <w:b/>
        </w:rPr>
        <w:t>Az önkormányzati feladatok átalakulásával kapcsolatban a támogató infrastruktúra és a szerződéses kapcsolatok felülvizsgálata, valamint a kiszervezett és kiszervezhető önkormányzati feladatok felülvizsgálata az új feladat-ellátási rendben. Intézményi struktúra, intézményirányítási modell kidolgozása, felülvizsgálata, átszervezése, a gazdasági társaságok tevékenységeinek hatékonyabb működésére irányuló szervezeti javaslatok kidolgozása és megvalósítása.</w:t>
      </w:r>
    </w:p>
    <w:p w14:paraId="75900377" w14:textId="77777777" w:rsidR="00B7518D" w:rsidRDefault="00B7518D" w:rsidP="00276A82">
      <w:pPr>
        <w:rPr>
          <w:rFonts w:asciiTheme="minorHAnsi" w:hAnsiTheme="minorHAnsi" w:cstheme="minorHAnsi"/>
        </w:rPr>
      </w:pPr>
    </w:p>
    <w:p w14:paraId="1EC072A8" w14:textId="77777777" w:rsidR="00C001E2" w:rsidRDefault="00C001E2" w:rsidP="00276A82">
      <w:pPr>
        <w:rPr>
          <w:rFonts w:asciiTheme="minorHAnsi" w:hAnsiTheme="minorHAnsi" w:cstheme="minorHAnsi"/>
        </w:rPr>
      </w:pPr>
    </w:p>
    <w:p w14:paraId="6B4B823B" w14:textId="77777777" w:rsidR="00C001E2" w:rsidRPr="00B7518D" w:rsidRDefault="00C001E2" w:rsidP="00276A82">
      <w:pPr>
        <w:rPr>
          <w:rFonts w:asciiTheme="minorHAnsi" w:hAnsiTheme="minorHAnsi" w:cstheme="minorHAnsi"/>
        </w:rPr>
      </w:pPr>
    </w:p>
    <w:p w14:paraId="30E1DB33" w14:textId="77777777" w:rsidR="00B7518D" w:rsidRDefault="00B7518D" w:rsidP="00276A82">
      <w:pPr>
        <w:rPr>
          <w:rFonts w:asciiTheme="minorHAnsi" w:hAnsiTheme="minorHAnsi" w:cstheme="minorHAnsi"/>
          <w:b/>
        </w:rPr>
      </w:pPr>
      <w:r w:rsidRPr="00B7518D">
        <w:rPr>
          <w:rFonts w:asciiTheme="minorHAnsi" w:hAnsiTheme="minorHAnsi" w:cstheme="minorHAnsi"/>
          <w:b/>
        </w:rPr>
        <w:lastRenderedPageBreak/>
        <w:t>A végrehajtás során alkalmazott módszertan:</w:t>
      </w:r>
    </w:p>
    <w:p w14:paraId="0155E00C" w14:textId="77777777" w:rsidR="00B7518D" w:rsidRPr="00B7518D" w:rsidRDefault="00B7518D" w:rsidP="00276A82">
      <w:pPr>
        <w:rPr>
          <w:rFonts w:asciiTheme="minorHAnsi" w:hAnsiTheme="minorHAnsi" w:cstheme="minorHAnsi"/>
        </w:rPr>
      </w:pPr>
      <w:r w:rsidRPr="00B7518D">
        <w:rPr>
          <w:rFonts w:asciiTheme="minorHAnsi" w:hAnsiTheme="minorHAnsi" w:cstheme="minorHAnsi"/>
        </w:rPr>
        <w:t>A tevékenység keretében, az adatbekérések után megvizsgáltuk a meglévő szervezeti struktúrát, a szervezetek közötti szerződéses kapcsolatokat, szerződésállományt.</w:t>
      </w:r>
      <w:r w:rsidR="001B1327">
        <w:rPr>
          <w:rFonts w:asciiTheme="minorHAnsi" w:hAnsiTheme="minorHAnsi" w:cstheme="minorHAnsi"/>
        </w:rPr>
        <w:t xml:space="preserve"> </w:t>
      </w:r>
      <w:r w:rsidRPr="00B7518D">
        <w:rPr>
          <w:rFonts w:asciiTheme="minorHAnsi" w:hAnsiTheme="minorHAnsi" w:cstheme="minorHAnsi"/>
        </w:rPr>
        <w:t xml:space="preserve">Interjút folytattunk az egyes kiszervezett szakterületek belső kapcsolattartóival, vezetőivel a hatékonyabb működés, a rendelkezésre álló források hatékonyabb felhasználása érdekében. Elemeztük a lehetséges hatékonyságnövelő intézkedéseket, a források gazdaságosabb felhasználása céljából. </w:t>
      </w:r>
    </w:p>
    <w:p w14:paraId="5680ED05" w14:textId="77777777" w:rsidR="00F94F45" w:rsidRDefault="00F94F45" w:rsidP="00276A82">
      <w:pPr>
        <w:rPr>
          <w:rFonts w:asciiTheme="minorHAnsi" w:hAnsiTheme="minorHAnsi" w:cstheme="minorHAnsi"/>
        </w:rPr>
      </w:pPr>
    </w:p>
    <w:p w14:paraId="2B11CFA8" w14:textId="77777777" w:rsidR="00F94F45" w:rsidRDefault="00B7518D" w:rsidP="00276A82">
      <w:pPr>
        <w:rPr>
          <w:rFonts w:asciiTheme="minorHAnsi" w:hAnsiTheme="minorHAnsi" w:cstheme="minorHAnsi"/>
        </w:rPr>
      </w:pPr>
      <w:r w:rsidRPr="00B7518D">
        <w:rPr>
          <w:rFonts w:asciiTheme="minorHAnsi" w:hAnsiTheme="minorHAnsi" w:cstheme="minorHAnsi"/>
        </w:rPr>
        <w:t>Különös figyelmet fordítottunk azokra a szerződésekre, melyet a funkcionális feladatra kötöttek az intézmények harmadik személlyel. Választ vártunk arra, hogy a szerződések az ésszerűség, és gazdaságosság szempontjából is indokoltak-e. A vizsgálandó szerződések a szerződések nyilvántartásából mintavétellel kerül</w:t>
      </w:r>
      <w:r w:rsidR="004807A8">
        <w:rPr>
          <w:rFonts w:asciiTheme="minorHAnsi" w:hAnsiTheme="minorHAnsi" w:cstheme="minorHAnsi"/>
        </w:rPr>
        <w:t>t</w:t>
      </w:r>
      <w:r w:rsidRPr="00B7518D">
        <w:rPr>
          <w:rFonts w:asciiTheme="minorHAnsi" w:hAnsiTheme="minorHAnsi" w:cstheme="minorHAnsi"/>
        </w:rPr>
        <w:t xml:space="preserve">ek kiválasztásra (a hivatal és az intézmények közötti minden egyes szerződés, majd az egyes intézményekre vonatkozóan cca. 5-5 db szerződés. Tipikus, atipikus szerződések.). </w:t>
      </w:r>
    </w:p>
    <w:p w14:paraId="6558221E" w14:textId="77777777" w:rsidR="00F94F45" w:rsidRDefault="00F94F45" w:rsidP="00276A82">
      <w:pPr>
        <w:rPr>
          <w:rFonts w:asciiTheme="minorHAnsi" w:hAnsiTheme="minorHAnsi" w:cstheme="minorHAnsi"/>
        </w:rPr>
      </w:pPr>
    </w:p>
    <w:p w14:paraId="0121BAAF" w14:textId="77777777" w:rsidR="00BE141E" w:rsidRDefault="00B7518D" w:rsidP="00276A82">
      <w:pPr>
        <w:rPr>
          <w:rFonts w:asciiTheme="minorHAnsi" w:hAnsiTheme="minorHAnsi" w:cstheme="minorHAnsi"/>
        </w:rPr>
      </w:pPr>
      <w:r w:rsidRPr="00B7518D">
        <w:rPr>
          <w:rFonts w:asciiTheme="minorHAnsi" w:hAnsiTheme="minorHAnsi" w:cstheme="minorHAnsi"/>
        </w:rPr>
        <w:t>Az intézményi szerződések vonatkozásában egy kisméretű, azonban lehetőleg reprezentatív mintát választottunk a tipikus (és néhány atipikus) szerződésekből, melyekre általánosságban alkalmazható javaslatokat, ajánlásokat fogalmaztunk meg. A dokumentumelemzés és az interjúk eredményeinek elkészítése után a fejlesztési, változtatási javaslatok megfogalmazása workshop keretében történt.</w:t>
      </w:r>
    </w:p>
    <w:p w14:paraId="060380A1" w14:textId="77777777" w:rsidR="00B7518D" w:rsidRDefault="00B7518D" w:rsidP="00276A82">
      <w:pPr>
        <w:rPr>
          <w:rFonts w:asciiTheme="minorHAnsi" w:hAnsiTheme="minorHAnsi" w:cstheme="minorHAnsi"/>
        </w:rPr>
      </w:pPr>
    </w:p>
    <w:p w14:paraId="4F6A44AE" w14:textId="77777777" w:rsidR="00B7518D" w:rsidRDefault="00B7518D" w:rsidP="00276A82">
      <w:pPr>
        <w:rPr>
          <w:rFonts w:asciiTheme="minorHAnsi" w:hAnsiTheme="minorHAnsi" w:cstheme="minorHAnsi"/>
          <w:b/>
          <w:bCs/>
        </w:rPr>
      </w:pPr>
      <w:r w:rsidRPr="00B7518D">
        <w:rPr>
          <w:rFonts w:asciiTheme="minorHAnsi" w:hAnsiTheme="minorHAnsi" w:cstheme="minorHAnsi"/>
          <w:b/>
          <w:bCs/>
        </w:rPr>
        <w:t>A tanulmány eredményei</w:t>
      </w:r>
      <w:r>
        <w:rPr>
          <w:rFonts w:asciiTheme="minorHAnsi" w:hAnsiTheme="minorHAnsi" w:cstheme="minorHAnsi"/>
          <w:b/>
          <w:bCs/>
        </w:rPr>
        <w:t>, indikátorok:</w:t>
      </w:r>
    </w:p>
    <w:p w14:paraId="3AD9A248" w14:textId="77777777" w:rsidR="00B7518D" w:rsidRPr="00CF1E54" w:rsidRDefault="00B7518D" w:rsidP="00276A82">
      <w:pPr>
        <w:rPr>
          <w:rFonts w:cs="Calibri"/>
          <w:bCs/>
          <w:iCs/>
        </w:rPr>
      </w:pPr>
      <w:r w:rsidRPr="00CF1E54">
        <w:rPr>
          <w:rFonts w:cs="Calibri"/>
          <w:bCs/>
          <w:iCs/>
        </w:rPr>
        <w:t>Helyzetértékelés és az eredmények bemutatása, javaslatok megfogalmazása, intézkedési terv a javaslatok végrehajtására-, a támogató infrastruktúra és szerződéses kapcsolatokat bemutató tanulm</w:t>
      </w:r>
      <w:r>
        <w:rPr>
          <w:rFonts w:cs="Calibri"/>
          <w:bCs/>
          <w:iCs/>
        </w:rPr>
        <w:t>ány, intézményirányítási modell.</w:t>
      </w:r>
    </w:p>
    <w:p w14:paraId="4A33814B" w14:textId="77777777" w:rsidR="00B7518D" w:rsidRPr="00CF1E54" w:rsidRDefault="00B7518D" w:rsidP="00276A82">
      <w:pPr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</w:t>
      </w:r>
    </w:p>
    <w:p w14:paraId="34F3EB9F" w14:textId="77777777" w:rsidR="00B7518D" w:rsidRPr="00CF1E54" w:rsidRDefault="00B7518D" w:rsidP="00276A82">
      <w:pPr>
        <w:rPr>
          <w:rFonts w:cs="Calibri"/>
          <w:bCs/>
          <w:iCs/>
        </w:rPr>
      </w:pPr>
      <w:r w:rsidRPr="00CF1E54">
        <w:rPr>
          <w:rFonts w:cs="Calibri"/>
          <w:bCs/>
          <w:iCs/>
        </w:rPr>
        <w:t>Támogató infrastruktúrát, szerződéses kapcsolatokat bemutató tanulmány (1db)</w:t>
      </w:r>
    </w:p>
    <w:p w14:paraId="0CA2F048" w14:textId="77777777" w:rsidR="00B7518D" w:rsidRPr="00CF1E54" w:rsidRDefault="00B7518D" w:rsidP="00276A82">
      <w:pPr>
        <w:rPr>
          <w:rFonts w:cs="Calibri"/>
          <w:bCs/>
          <w:iCs/>
        </w:rPr>
      </w:pPr>
      <w:r w:rsidRPr="00CF1E54">
        <w:rPr>
          <w:rFonts w:cs="Calibri"/>
          <w:bCs/>
          <w:iCs/>
        </w:rPr>
        <w:t>Intézményirányítási modell (1 db)</w:t>
      </w:r>
    </w:p>
    <w:p w14:paraId="61E8B280" w14:textId="77777777" w:rsidR="00B7518D" w:rsidRDefault="00B7518D" w:rsidP="00276A82">
      <w:pPr>
        <w:rPr>
          <w:rFonts w:asciiTheme="minorHAnsi" w:hAnsiTheme="minorHAnsi" w:cstheme="minorHAnsi"/>
        </w:rPr>
      </w:pPr>
    </w:p>
    <w:p w14:paraId="3714C91E" w14:textId="77777777" w:rsidR="00F94F45" w:rsidRDefault="00F94F45" w:rsidP="00276A82">
      <w:pPr>
        <w:rPr>
          <w:rFonts w:asciiTheme="minorHAnsi" w:hAnsiTheme="minorHAnsi" w:cstheme="minorHAnsi"/>
        </w:rPr>
      </w:pPr>
    </w:p>
    <w:p w14:paraId="33745DF7" w14:textId="77777777" w:rsidR="00F94F45" w:rsidRDefault="00F94F45" w:rsidP="00276A82">
      <w:pPr>
        <w:rPr>
          <w:rFonts w:asciiTheme="minorHAnsi" w:hAnsiTheme="minorHAnsi" w:cstheme="minorHAnsi"/>
        </w:rPr>
      </w:pPr>
    </w:p>
    <w:p w14:paraId="12458CF2" w14:textId="77777777" w:rsidR="00F94F45" w:rsidRPr="0012315F" w:rsidRDefault="00F94F45" w:rsidP="00276A82">
      <w:pPr>
        <w:rPr>
          <w:rFonts w:asciiTheme="minorHAnsi" w:hAnsiTheme="minorHAnsi" w:cstheme="minorHAnsi"/>
        </w:rPr>
      </w:pPr>
    </w:p>
    <w:p w14:paraId="113CECF2" w14:textId="77777777" w:rsidR="00D46F14" w:rsidRPr="00B7518D" w:rsidRDefault="00472CE1" w:rsidP="00276A82">
      <w:pPr>
        <w:pStyle w:val="Listaszerbekezds"/>
        <w:spacing w:line="264" w:lineRule="auto"/>
        <w:outlineLvl w:val="2"/>
        <w:rPr>
          <w:rFonts w:asciiTheme="minorHAnsi" w:eastAsia="MS Mincho" w:hAnsiTheme="minorHAnsi" w:cstheme="minorHAnsi"/>
          <w:b/>
          <w:bCs/>
          <w:sz w:val="24"/>
          <w:szCs w:val="24"/>
          <w:lang w:eastAsia="en-US"/>
        </w:rPr>
      </w:pPr>
      <w:bookmarkStart w:id="22" w:name="_Toc410993736"/>
      <w:r>
        <w:rPr>
          <w:rFonts w:asciiTheme="minorHAnsi" w:eastAsia="MS Mincho" w:hAnsiTheme="minorHAnsi" w:cstheme="minorHAnsi"/>
          <w:b/>
          <w:bCs/>
          <w:sz w:val="24"/>
          <w:szCs w:val="24"/>
          <w:lang w:eastAsia="en-US"/>
        </w:rPr>
        <w:t xml:space="preserve">3.1.3. 3. </w:t>
      </w:r>
      <w:r w:rsidR="00D46F14" w:rsidRPr="00B7518D">
        <w:rPr>
          <w:rFonts w:asciiTheme="minorHAnsi" w:eastAsia="MS Mincho" w:hAnsiTheme="minorHAnsi" w:cstheme="minorHAnsi"/>
          <w:b/>
          <w:bCs/>
          <w:sz w:val="24"/>
          <w:szCs w:val="24"/>
          <w:lang w:eastAsia="en-US"/>
        </w:rPr>
        <w:t>számú fejlesztési részterület</w:t>
      </w:r>
      <w:bookmarkEnd w:id="22"/>
    </w:p>
    <w:p w14:paraId="695AA8E6" w14:textId="77777777" w:rsidR="00BE141E" w:rsidRPr="0012315F" w:rsidRDefault="00BE141E" w:rsidP="00276A82">
      <w:pPr>
        <w:pStyle w:val="Listaszerbekezds"/>
        <w:spacing w:line="264" w:lineRule="auto"/>
        <w:rPr>
          <w:rFonts w:asciiTheme="minorHAnsi" w:hAnsiTheme="minorHAnsi" w:cstheme="minorHAnsi"/>
          <w:b/>
        </w:rPr>
      </w:pPr>
    </w:p>
    <w:p w14:paraId="560E671B" w14:textId="77777777" w:rsidR="00E54B5E" w:rsidRDefault="00E54B5E" w:rsidP="00276A82">
      <w:pPr>
        <w:rPr>
          <w:rFonts w:asciiTheme="minorHAnsi" w:hAnsiTheme="minorHAnsi" w:cstheme="minorHAnsi"/>
          <w:b/>
        </w:rPr>
      </w:pPr>
      <w:r w:rsidRPr="00E54B5E">
        <w:rPr>
          <w:rFonts w:asciiTheme="minorHAnsi" w:hAnsiTheme="minorHAnsi" w:cstheme="minorHAnsi"/>
          <w:b/>
        </w:rPr>
        <w:t>A fenntartható gazdálkodás és költségvetési egyensúly megteremtését szolgáló strukturális változtatások, az önkormányzat rövid- és középtávú költségvetési helyzetének, finanszírozási struktúrájának értékelése, a költségcsökkentés, hatékonyságnövelés rövid, közép- és hosszú távú opcióinak és stratégiájának kidolgozása. Áttekintésre kerül</w:t>
      </w:r>
      <w:r>
        <w:rPr>
          <w:rFonts w:asciiTheme="minorHAnsi" w:hAnsiTheme="minorHAnsi" w:cstheme="minorHAnsi"/>
          <w:b/>
        </w:rPr>
        <w:t>t</w:t>
      </w:r>
      <w:r w:rsidRPr="00E54B5E">
        <w:rPr>
          <w:rFonts w:asciiTheme="minorHAnsi" w:hAnsiTheme="minorHAnsi" w:cstheme="minorHAnsi"/>
          <w:b/>
        </w:rPr>
        <w:t xml:space="preserve"> a gazdálkodási rendszer egésze, ennek fő fázisaival, elemeivel együtt.</w:t>
      </w:r>
    </w:p>
    <w:p w14:paraId="6C6037F3" w14:textId="77777777" w:rsidR="00C001E2" w:rsidRDefault="00C001E2" w:rsidP="00276A82">
      <w:pPr>
        <w:rPr>
          <w:rFonts w:asciiTheme="minorHAnsi" w:hAnsiTheme="minorHAnsi" w:cstheme="minorHAnsi"/>
          <w:b/>
        </w:rPr>
      </w:pPr>
    </w:p>
    <w:p w14:paraId="7EC9002A" w14:textId="77777777" w:rsidR="00E54B5E" w:rsidRDefault="00E54B5E" w:rsidP="00276A82">
      <w:pPr>
        <w:rPr>
          <w:rFonts w:asciiTheme="minorHAnsi" w:hAnsiTheme="minorHAnsi" w:cstheme="minorHAnsi"/>
          <w:b/>
        </w:rPr>
      </w:pPr>
      <w:r w:rsidRPr="00E54B5E">
        <w:rPr>
          <w:rFonts w:asciiTheme="minorHAnsi" w:hAnsiTheme="minorHAnsi" w:cstheme="minorHAnsi"/>
          <w:b/>
        </w:rPr>
        <w:t>A végrehajtás során alkalmazott módszertan:</w:t>
      </w:r>
    </w:p>
    <w:p w14:paraId="3C1CED4C" w14:textId="77777777" w:rsidR="00E54B5E" w:rsidRP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 xml:space="preserve">A tevékenység keretében az adatbekérések után megvizsgáltuk a meglévő rövid- és hosszú távú költségvetési stratégiákat, gazdasági programokat, a meglévő feladatok és a szervezeti struktúra </w:t>
      </w:r>
      <w:r w:rsidRPr="00E54B5E">
        <w:rPr>
          <w:rFonts w:asciiTheme="minorHAnsi" w:hAnsiTheme="minorHAnsi" w:cstheme="minorHAnsi"/>
        </w:rPr>
        <w:lastRenderedPageBreak/>
        <w:t xml:space="preserve">összhangját, a rendelkezésre álló források és a forrás igények arányát, a források hosszú távú biztosíthatóságát és összehangolásukat a feladatokkal. </w:t>
      </w:r>
      <w:r w:rsidR="004807A8">
        <w:rPr>
          <w:rFonts w:asciiTheme="minorHAnsi" w:hAnsiTheme="minorHAnsi" w:cstheme="minorHAnsi"/>
        </w:rPr>
        <w:t>Ezen felül megtekintettük a</w:t>
      </w:r>
      <w:r w:rsidRPr="00E54B5E">
        <w:rPr>
          <w:rFonts w:asciiTheme="minorHAnsi" w:hAnsiTheme="minorHAnsi" w:cstheme="minorHAnsi"/>
        </w:rPr>
        <w:t xml:space="preserve"> bevételek szerkezetét és összetételét, valamint ezek nagyságrendjét, majd a likviditást és az eladósodottságot.</w:t>
      </w:r>
    </w:p>
    <w:p w14:paraId="3CC84358" w14:textId="77777777" w:rsidR="00E54B5E" w:rsidRPr="00E54B5E" w:rsidRDefault="00E54B5E" w:rsidP="00276A82">
      <w:pPr>
        <w:rPr>
          <w:rFonts w:asciiTheme="minorHAnsi" w:hAnsiTheme="minorHAnsi" w:cstheme="minorHAnsi"/>
        </w:rPr>
      </w:pPr>
    </w:p>
    <w:p w14:paraId="69CC5A10" w14:textId="6E467C87" w:rsidR="00E54B5E" w:rsidRP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 xml:space="preserve">A dokumentumelemzések (költségvetések, szabályzatok) és hozzá kapcsolódó jogszabályi változások elemzése során interjúkat folytattunk a Polgármesteri Hivatal </w:t>
      </w:r>
      <w:r w:rsidR="00346ABA">
        <w:rPr>
          <w:rFonts w:asciiTheme="minorHAnsi" w:hAnsiTheme="minorHAnsi" w:cstheme="minorHAnsi"/>
        </w:rPr>
        <w:t xml:space="preserve">Költségvetési és </w:t>
      </w:r>
      <w:r w:rsidRPr="00E54B5E">
        <w:rPr>
          <w:rFonts w:asciiTheme="minorHAnsi" w:hAnsiTheme="minorHAnsi" w:cstheme="minorHAnsi"/>
        </w:rPr>
        <w:t xml:space="preserve">Pénzügyi </w:t>
      </w:r>
      <w:r w:rsidR="00346ABA">
        <w:rPr>
          <w:rFonts w:asciiTheme="minorHAnsi" w:hAnsiTheme="minorHAnsi" w:cstheme="minorHAnsi"/>
        </w:rPr>
        <w:t xml:space="preserve">Irodának </w:t>
      </w:r>
      <w:r w:rsidRPr="00E54B5E">
        <w:rPr>
          <w:rFonts w:asciiTheme="minorHAnsi" w:hAnsiTheme="minorHAnsi" w:cstheme="minorHAnsi"/>
        </w:rPr>
        <w:t xml:space="preserve">- és más kapcsolódó intézmények (pl. GAMESZ) vezetőivel és munkatársaival. A fentiek alapján helyzetértékelés és javaslattétel következett a költségcsökkentés és hatékonyságnövelési lehetőségeiről, és meghatároztuk a legnagyobb potenciállal rendelkező opciókat. </w:t>
      </w:r>
      <w:r>
        <w:rPr>
          <w:rFonts w:asciiTheme="minorHAnsi" w:hAnsiTheme="minorHAnsi" w:cstheme="minorHAnsi"/>
        </w:rPr>
        <w:t xml:space="preserve"> </w:t>
      </w:r>
    </w:p>
    <w:p w14:paraId="5FA80282" w14:textId="77777777" w:rsidR="00E54B5E" w:rsidRPr="00E54B5E" w:rsidRDefault="00E54B5E" w:rsidP="00276A82">
      <w:pPr>
        <w:rPr>
          <w:rFonts w:asciiTheme="minorHAnsi" w:hAnsiTheme="minorHAnsi" w:cstheme="minorHAnsi"/>
        </w:rPr>
      </w:pPr>
    </w:p>
    <w:p w14:paraId="4B75283E" w14:textId="77777777" w:rsidR="00E54B5E" w:rsidRP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>Megvizsgáltuk továbbá a korszerű tervezési, VIR megoldások bevezetési lehetőségeit a hatékonyabb gazdálkodás érdekében ennek erőforrás szükségletével együtt, illetve áttekintettük, hogy milyen más, a közigazgatás fejlesztésére vonatkozó projekt eredményei hasznosíthatóak, pl. az önkormányzati ASP központ célú projekt megvalósítása mennyiben érintheti jelen projektet.</w:t>
      </w:r>
    </w:p>
    <w:p w14:paraId="6895A564" w14:textId="77777777" w:rsidR="00E54B5E" w:rsidRPr="00E54B5E" w:rsidRDefault="00E54B5E" w:rsidP="00276A82">
      <w:pPr>
        <w:rPr>
          <w:rFonts w:asciiTheme="minorHAnsi" w:hAnsiTheme="minorHAnsi" w:cstheme="minorHAnsi"/>
        </w:rPr>
      </w:pPr>
    </w:p>
    <w:p w14:paraId="4FF6E97C" w14:textId="77777777" w:rsidR="00E54B5E" w:rsidRPr="00E54B5E" w:rsidRDefault="00E54B5E" w:rsidP="00276A82">
      <w:pPr>
        <w:rPr>
          <w:rFonts w:asciiTheme="minorHAnsi" w:hAnsiTheme="minorHAnsi" w:cstheme="minorHAnsi"/>
          <w:b/>
        </w:rPr>
      </w:pPr>
      <w:r w:rsidRPr="00E54B5E">
        <w:rPr>
          <w:rFonts w:asciiTheme="minorHAnsi" w:hAnsiTheme="minorHAnsi" w:cstheme="minorHAnsi"/>
          <w:b/>
        </w:rPr>
        <w:t>A tanulmány eredményei</w:t>
      </w:r>
      <w:r>
        <w:rPr>
          <w:rFonts w:asciiTheme="minorHAnsi" w:hAnsiTheme="minorHAnsi" w:cstheme="minorHAnsi"/>
          <w:b/>
        </w:rPr>
        <w:t>, indikátorok:</w:t>
      </w:r>
    </w:p>
    <w:p w14:paraId="4E681310" w14:textId="77777777" w:rsidR="00E54B5E" w:rsidRPr="00E54B5E" w:rsidRDefault="00E54B5E" w:rsidP="00276A8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T</w:t>
      </w:r>
      <w:r w:rsidRPr="00E54B5E">
        <w:rPr>
          <w:rFonts w:asciiTheme="minorHAnsi" w:hAnsiTheme="minorHAnsi" w:cstheme="minorHAnsi"/>
        </w:rPr>
        <w:t xml:space="preserve">anulmány a stratégiai tervezéshez, végrehajtáshoz, </w:t>
      </w:r>
      <w:r>
        <w:rPr>
          <w:rFonts w:asciiTheme="minorHAnsi" w:hAnsiTheme="minorHAnsi" w:cstheme="minorHAnsi"/>
        </w:rPr>
        <w:t>és hatékonyságnöveléshez (1 db)</w:t>
      </w:r>
    </w:p>
    <w:p w14:paraId="09B01E90" w14:textId="77777777" w:rsidR="00BE141E" w:rsidRDefault="00E54B5E" w:rsidP="00276A8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E54B5E">
        <w:rPr>
          <w:rFonts w:asciiTheme="minorHAnsi" w:hAnsiTheme="minorHAnsi" w:cstheme="minorHAnsi"/>
        </w:rPr>
        <w:t xml:space="preserve"> hatékonyságnövelés lehetőségeit bemutató tanulmány (tanulmányrész: 3/2. rész)</w:t>
      </w:r>
    </w:p>
    <w:p w14:paraId="4491344F" w14:textId="77777777" w:rsidR="00CA02D0" w:rsidRDefault="00CA02D0" w:rsidP="00CA02D0">
      <w:r>
        <w:t>1</w:t>
      </w:r>
      <w:r w:rsidRPr="00407FE8">
        <w:t xml:space="preserve"> db a megváltozott feladatellátást lekövető belső szabályzat.</w:t>
      </w:r>
    </w:p>
    <w:p w14:paraId="119084CE" w14:textId="77777777" w:rsidR="00E54B5E" w:rsidRPr="0012315F" w:rsidRDefault="00E54B5E" w:rsidP="00276A82">
      <w:pPr>
        <w:rPr>
          <w:rFonts w:asciiTheme="minorHAnsi" w:hAnsiTheme="minorHAnsi" w:cstheme="minorHAnsi"/>
        </w:rPr>
      </w:pPr>
    </w:p>
    <w:p w14:paraId="70439EF6" w14:textId="77777777" w:rsidR="00D46F14" w:rsidRPr="00472CE1" w:rsidRDefault="00472CE1" w:rsidP="00276A82">
      <w:pPr>
        <w:pStyle w:val="Cmsor3"/>
        <w:spacing w:line="264" w:lineRule="auto"/>
        <w:ind w:left="360"/>
        <w:rPr>
          <w:rFonts w:asciiTheme="minorHAnsi" w:eastAsia="MS Mincho" w:hAnsiTheme="minorHAnsi" w:cstheme="minorHAnsi"/>
          <w:b/>
          <w:color w:val="auto"/>
          <w:sz w:val="24"/>
          <w:szCs w:val="24"/>
          <w:lang w:eastAsia="en-US"/>
        </w:rPr>
      </w:pPr>
      <w:bookmarkStart w:id="23" w:name="_Toc410993737"/>
      <w:r w:rsidRPr="00472CE1">
        <w:rPr>
          <w:rFonts w:asciiTheme="minorHAnsi" w:hAnsiTheme="minorHAnsi" w:cstheme="minorHAnsi"/>
          <w:b/>
          <w:color w:val="auto"/>
          <w:sz w:val="24"/>
          <w:szCs w:val="24"/>
        </w:rPr>
        <w:t xml:space="preserve">3.1.4. 4. </w:t>
      </w:r>
      <w:r w:rsidR="00D46F14" w:rsidRPr="00472CE1">
        <w:rPr>
          <w:rFonts w:asciiTheme="minorHAnsi" w:eastAsia="MS Mincho" w:hAnsiTheme="minorHAnsi" w:cstheme="minorHAnsi"/>
          <w:b/>
          <w:color w:val="auto"/>
          <w:sz w:val="24"/>
          <w:szCs w:val="24"/>
          <w:lang w:eastAsia="en-US"/>
        </w:rPr>
        <w:t>számú fejlesztési részterület</w:t>
      </w:r>
      <w:bookmarkEnd w:id="23"/>
    </w:p>
    <w:p w14:paraId="6D36322F" w14:textId="77777777" w:rsidR="00BE141E" w:rsidRPr="0012315F" w:rsidRDefault="00BE141E" w:rsidP="00276A82">
      <w:pPr>
        <w:pStyle w:val="Listaszerbekezds"/>
        <w:spacing w:line="264" w:lineRule="auto"/>
        <w:rPr>
          <w:rFonts w:asciiTheme="minorHAnsi" w:hAnsiTheme="minorHAnsi" w:cstheme="minorHAnsi"/>
        </w:rPr>
      </w:pPr>
    </w:p>
    <w:p w14:paraId="533027CA" w14:textId="77777777" w:rsidR="00E54B5E" w:rsidRPr="00E54B5E" w:rsidRDefault="00E54B5E" w:rsidP="00276A82">
      <w:pPr>
        <w:rPr>
          <w:rFonts w:asciiTheme="minorHAnsi" w:hAnsiTheme="minorHAnsi" w:cstheme="minorHAnsi"/>
          <w:b/>
        </w:rPr>
      </w:pPr>
      <w:r w:rsidRPr="00E54B5E">
        <w:rPr>
          <w:rFonts w:asciiTheme="minorHAnsi" w:hAnsiTheme="minorHAnsi" w:cstheme="minorHAnsi"/>
          <w:b/>
        </w:rPr>
        <w:t xml:space="preserve">Önkormányzati fenntartásban, vagy működtetésben álló intézményekkel – különösen köznevelési-oktatási, valamint szociális, közművelődési, gyermekvédelmi intézményekkel, illetve az önkormányzat által üzemeltetett konyhákkal, diák- és felnőtt étkeztetési feladatokat ellátó intézményekkel - kapcsolatos feladat ellátási és finanszírozási modell kidolgozása. </w:t>
      </w:r>
    </w:p>
    <w:p w14:paraId="79734DD1" w14:textId="77777777" w:rsidR="00E54B5E" w:rsidRPr="00E54B5E" w:rsidRDefault="00E54B5E" w:rsidP="00276A82">
      <w:pPr>
        <w:rPr>
          <w:rFonts w:asciiTheme="minorHAnsi" w:hAnsiTheme="minorHAnsi" w:cstheme="minorHAnsi"/>
        </w:rPr>
      </w:pPr>
    </w:p>
    <w:p w14:paraId="79E0C387" w14:textId="77777777" w:rsidR="00E54B5E" w:rsidRDefault="00E54B5E" w:rsidP="00276A82">
      <w:pPr>
        <w:rPr>
          <w:rFonts w:asciiTheme="minorHAnsi" w:hAnsiTheme="minorHAnsi" w:cstheme="minorHAnsi"/>
          <w:b/>
        </w:rPr>
      </w:pPr>
      <w:bookmarkStart w:id="24" w:name="OLE_LINK31"/>
      <w:bookmarkStart w:id="25" w:name="OLE_LINK32"/>
      <w:r w:rsidRPr="00E54B5E">
        <w:rPr>
          <w:rFonts w:asciiTheme="minorHAnsi" w:hAnsiTheme="minorHAnsi" w:cstheme="minorHAnsi"/>
          <w:b/>
        </w:rPr>
        <w:t>A végrehajtás során alkalmazott módszertan:</w:t>
      </w:r>
    </w:p>
    <w:bookmarkEnd w:id="24"/>
    <w:bookmarkEnd w:id="25"/>
    <w:p w14:paraId="00A60BE1" w14:textId="77777777" w:rsid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 xml:space="preserve">A feladat címében szereplő intézményekből a kritikus és/vagy feladatellátás szempontjából legkiterjedtebb intézményeket választottuk ki (2 intézmény). Az intézmények kijelölése az Önkormányzat kiajánlása és saját vizsgálat alapján történt meg. </w:t>
      </w:r>
      <w:r w:rsidR="00EB44FB">
        <w:rPr>
          <w:rFonts w:asciiTheme="minorHAnsi" w:hAnsiTheme="minorHAnsi" w:cstheme="minorHAnsi"/>
        </w:rPr>
        <w:t>(</w:t>
      </w:r>
      <w:r w:rsidRPr="00E54B5E">
        <w:rPr>
          <w:rFonts w:asciiTheme="minorHAnsi" w:hAnsiTheme="minorHAnsi" w:cstheme="minorHAnsi"/>
        </w:rPr>
        <w:t>A két kivál</w:t>
      </w:r>
      <w:r>
        <w:rPr>
          <w:rFonts w:asciiTheme="minorHAnsi" w:hAnsiTheme="minorHAnsi" w:cstheme="minorHAnsi"/>
        </w:rPr>
        <w:t>a</w:t>
      </w:r>
      <w:r w:rsidRPr="00E54B5E">
        <w:rPr>
          <w:rFonts w:asciiTheme="minorHAnsi" w:hAnsiTheme="minorHAnsi" w:cstheme="minorHAnsi"/>
        </w:rPr>
        <w:t>sztott intézmény a Kerületi Szolgáltató Szervezet (KSZ) és a Gamesz</w:t>
      </w:r>
      <w:r w:rsidR="00EB44FB">
        <w:rPr>
          <w:rFonts w:asciiTheme="minorHAnsi" w:hAnsiTheme="minorHAnsi" w:cstheme="minorHAnsi"/>
        </w:rPr>
        <w:t xml:space="preserve"> volt</w:t>
      </w:r>
      <w:r w:rsidRPr="00E54B5E">
        <w:rPr>
          <w:rFonts w:asciiTheme="minorHAnsi" w:hAnsiTheme="minorHAnsi" w:cstheme="minorHAnsi"/>
        </w:rPr>
        <w:t>.</w:t>
      </w:r>
      <w:r w:rsidR="00EB44FB">
        <w:rPr>
          <w:rFonts w:asciiTheme="minorHAnsi" w:hAnsiTheme="minorHAnsi" w:cstheme="minorHAnsi"/>
        </w:rPr>
        <w:t>)</w:t>
      </w:r>
    </w:p>
    <w:p w14:paraId="7D22736D" w14:textId="77777777" w:rsidR="00E54B5E" w:rsidRP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>Intézményenként dokumentum vizsgálatot vég</w:t>
      </w:r>
      <w:r w:rsidR="00EB44FB">
        <w:rPr>
          <w:rFonts w:asciiTheme="minorHAnsi" w:hAnsiTheme="minorHAnsi" w:cstheme="minorHAnsi"/>
        </w:rPr>
        <w:t>ezt</w:t>
      </w:r>
      <w:r w:rsidRPr="00E54B5E">
        <w:rPr>
          <w:rFonts w:asciiTheme="minorHAnsi" w:hAnsiTheme="minorHAnsi" w:cstheme="minorHAnsi"/>
        </w:rPr>
        <w:t>ünk az alapító</w:t>
      </w:r>
      <w:r>
        <w:rPr>
          <w:rFonts w:asciiTheme="minorHAnsi" w:hAnsiTheme="minorHAnsi" w:cstheme="minorHAnsi"/>
        </w:rPr>
        <w:t xml:space="preserve"> </w:t>
      </w:r>
      <w:r w:rsidRPr="00E54B5E">
        <w:rPr>
          <w:rFonts w:asciiTheme="minorHAnsi" w:hAnsiTheme="minorHAnsi" w:cstheme="minorHAnsi"/>
        </w:rPr>
        <w:t>okirat, az SZMSZ, és a belső szabályzatok vonatkozásában. Interjút folytat</w:t>
      </w:r>
      <w:r w:rsidR="00EB44FB">
        <w:rPr>
          <w:rFonts w:asciiTheme="minorHAnsi" w:hAnsiTheme="minorHAnsi" w:cstheme="minorHAnsi"/>
        </w:rPr>
        <w:t>t</w:t>
      </w:r>
      <w:r w:rsidRPr="00E54B5E">
        <w:rPr>
          <w:rFonts w:asciiTheme="minorHAnsi" w:hAnsiTheme="minorHAnsi" w:cstheme="minorHAnsi"/>
        </w:rPr>
        <w:t xml:space="preserve">unk a feladatellátásra vonatkozóan a településfejlesztési irányokról, ezen a területen is törekedtünk </w:t>
      </w:r>
      <w:r w:rsidR="00EB44FB">
        <w:rPr>
          <w:rFonts w:asciiTheme="minorHAnsi" w:hAnsiTheme="minorHAnsi" w:cstheme="minorHAnsi"/>
        </w:rPr>
        <w:t xml:space="preserve">a </w:t>
      </w:r>
      <w:r w:rsidRPr="00E54B5E">
        <w:rPr>
          <w:rFonts w:asciiTheme="minorHAnsi" w:hAnsiTheme="minorHAnsi" w:cstheme="minorHAnsi"/>
        </w:rPr>
        <w:t xml:space="preserve"> jó gyakorlat</w:t>
      </w:r>
      <w:r w:rsidR="00EB44FB">
        <w:rPr>
          <w:rFonts w:asciiTheme="minorHAnsi" w:hAnsiTheme="minorHAnsi" w:cstheme="minorHAnsi"/>
        </w:rPr>
        <w:t xml:space="preserve">ok követésére, </w:t>
      </w:r>
      <w:r w:rsidRPr="00E54B5E">
        <w:rPr>
          <w:rFonts w:asciiTheme="minorHAnsi" w:hAnsiTheme="minorHAnsi" w:cstheme="minorHAnsi"/>
        </w:rPr>
        <w:t>amely alkalmazható valamennyi intézmény esetében.</w:t>
      </w:r>
    </w:p>
    <w:p w14:paraId="2DB321BF" w14:textId="77777777" w:rsidR="00E54B5E" w:rsidRP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>A tevékenység keretében megvizsgáltuk a kiválasztott intézményeknél alkalmazott pénzügyi gazdálkodási rendszert, áttekintettük a költségvetés tervezési metodikáját.</w:t>
      </w:r>
      <w:r w:rsidR="00740621">
        <w:rPr>
          <w:rFonts w:asciiTheme="minorHAnsi" w:hAnsiTheme="minorHAnsi" w:cstheme="minorHAnsi"/>
        </w:rPr>
        <w:t xml:space="preserve"> </w:t>
      </w:r>
      <w:r w:rsidRPr="00E54B5E">
        <w:rPr>
          <w:rFonts w:asciiTheme="minorHAnsi" w:hAnsiTheme="minorHAnsi" w:cstheme="minorHAnsi"/>
        </w:rPr>
        <w:t xml:space="preserve">A meglévő együttműködési szerződések áttekintése után, a hatékonyabb működés, a rendelkezésre álló források hatékonyabb felhasználásának elemzése következett. A források hosszútávú </w:t>
      </w:r>
      <w:r w:rsidRPr="00E54B5E">
        <w:rPr>
          <w:rFonts w:asciiTheme="minorHAnsi" w:hAnsiTheme="minorHAnsi" w:cstheme="minorHAnsi"/>
        </w:rPr>
        <w:lastRenderedPageBreak/>
        <w:t>biztosíthatóságát és összehangolásukat a feladatokkal és a lehetséges hatékonyságnövelő intézkedéseket a források gazdaságosabb felhasználását vettük sorra.</w:t>
      </w:r>
    </w:p>
    <w:p w14:paraId="4C227939" w14:textId="77777777" w:rsidR="00E54B5E" w:rsidRP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>Fentiek alapján javaslatot tettünk a megfelelő feladatellátási modellre. A feladatellátás nem terjedt ki az egyes intézményi szakmai feladatellátással összefüggő feladatmutatók olyan kialakítására, amely a nullbázisú tervezést valósítják meg.</w:t>
      </w:r>
    </w:p>
    <w:p w14:paraId="61915B91" w14:textId="77777777" w:rsidR="00E54B5E" w:rsidRDefault="00E54B5E" w:rsidP="00276A82">
      <w:pPr>
        <w:rPr>
          <w:rFonts w:asciiTheme="minorHAnsi" w:hAnsiTheme="minorHAnsi" w:cstheme="minorHAnsi"/>
        </w:rPr>
      </w:pPr>
    </w:p>
    <w:p w14:paraId="2072BE0B" w14:textId="77777777" w:rsidR="00E54B5E" w:rsidRDefault="00E54B5E" w:rsidP="00276A82">
      <w:pPr>
        <w:rPr>
          <w:rFonts w:asciiTheme="minorHAnsi" w:hAnsiTheme="minorHAnsi" w:cstheme="minorHAnsi"/>
          <w:b/>
        </w:rPr>
      </w:pPr>
      <w:r w:rsidRPr="00E54B5E">
        <w:rPr>
          <w:rFonts w:asciiTheme="minorHAnsi" w:hAnsiTheme="minorHAnsi" w:cstheme="minorHAnsi"/>
          <w:b/>
        </w:rPr>
        <w:t>A tanulmány eredményei, indikátorok:</w:t>
      </w:r>
    </w:p>
    <w:p w14:paraId="6CF162D7" w14:textId="77777777" w:rsidR="00E54B5E" w:rsidRPr="00E54B5E" w:rsidRDefault="00E54B5E" w:rsidP="00276A82">
      <w:pPr>
        <w:rPr>
          <w:rFonts w:asciiTheme="minorHAnsi" w:hAnsiTheme="minorHAnsi" w:cstheme="minorHAnsi"/>
        </w:rPr>
      </w:pPr>
      <w:r w:rsidRPr="00E54B5E">
        <w:rPr>
          <w:rFonts w:asciiTheme="minorHAnsi" w:hAnsiTheme="minorHAnsi" w:cstheme="minorHAnsi"/>
        </w:rPr>
        <w:t>A hatékonyságnövelés lehetőségeit bemutató tanulmány, pénzellátási, illetve feladatellátási és fina</w:t>
      </w:r>
      <w:r>
        <w:rPr>
          <w:rFonts w:asciiTheme="minorHAnsi" w:hAnsiTheme="minorHAnsi" w:cstheme="minorHAnsi"/>
        </w:rPr>
        <w:t>nszírozási modell (1 db),</w:t>
      </w:r>
    </w:p>
    <w:p w14:paraId="0369D0D0" w14:textId="77777777" w:rsidR="00D46F14" w:rsidRDefault="00E54B5E" w:rsidP="00276A8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E54B5E">
        <w:rPr>
          <w:rFonts w:asciiTheme="minorHAnsi" w:hAnsiTheme="minorHAnsi" w:cstheme="minorHAnsi"/>
        </w:rPr>
        <w:t xml:space="preserve"> hatékonyságnövelés lehetőségeit bemutató tanulmány (tanulmányrész: 4/2. rész)</w:t>
      </w:r>
    </w:p>
    <w:p w14:paraId="0D7C7509" w14:textId="77777777" w:rsidR="00CA02D0" w:rsidRDefault="00CA02D0" w:rsidP="00CA02D0">
      <w:r w:rsidRPr="00407FE8">
        <w:t>2 db a megváltozott feladatellátást lekövető belső szabályzat.</w:t>
      </w:r>
    </w:p>
    <w:p w14:paraId="7AA299F5" w14:textId="77777777" w:rsidR="0066423B" w:rsidRDefault="0066423B" w:rsidP="00276A82">
      <w:pPr>
        <w:rPr>
          <w:rFonts w:asciiTheme="minorHAnsi" w:hAnsiTheme="minorHAnsi" w:cstheme="minorHAnsi"/>
        </w:rPr>
      </w:pPr>
    </w:p>
    <w:p w14:paraId="4AF934FA" w14:textId="77777777" w:rsidR="009B0D3A" w:rsidRDefault="009B0D3A" w:rsidP="00276A82">
      <w:pPr>
        <w:pStyle w:val="Listaszerbekezds"/>
        <w:spacing w:line="264" w:lineRule="auto"/>
        <w:ind w:left="360"/>
        <w:outlineLvl w:val="2"/>
        <w:rPr>
          <w:rFonts w:asciiTheme="minorHAnsi" w:hAnsiTheme="minorHAnsi" w:cstheme="minorHAnsi"/>
          <w:b/>
          <w:sz w:val="24"/>
          <w:szCs w:val="24"/>
        </w:rPr>
      </w:pPr>
      <w:bookmarkStart w:id="26" w:name="_Toc410993738"/>
    </w:p>
    <w:p w14:paraId="55724717" w14:textId="77777777" w:rsidR="0066423B" w:rsidRPr="009B0D3A" w:rsidRDefault="00472CE1" w:rsidP="00276A82">
      <w:pPr>
        <w:pStyle w:val="Listaszerbekezds"/>
        <w:spacing w:line="264" w:lineRule="auto"/>
        <w:ind w:left="360"/>
        <w:outlineLvl w:val="2"/>
        <w:rPr>
          <w:rFonts w:asciiTheme="minorHAnsi" w:hAnsiTheme="minorHAnsi" w:cstheme="minorHAnsi"/>
          <w:b/>
          <w:sz w:val="24"/>
          <w:szCs w:val="24"/>
        </w:rPr>
      </w:pPr>
      <w:r w:rsidRPr="009B0D3A">
        <w:rPr>
          <w:rFonts w:asciiTheme="minorHAnsi" w:hAnsiTheme="minorHAnsi" w:cstheme="minorHAnsi"/>
          <w:b/>
          <w:sz w:val="24"/>
          <w:szCs w:val="24"/>
        </w:rPr>
        <w:t xml:space="preserve">3.1.5. 9. </w:t>
      </w:r>
      <w:r w:rsidR="0066423B" w:rsidRPr="009B0D3A">
        <w:rPr>
          <w:rFonts w:asciiTheme="minorHAnsi" w:hAnsiTheme="minorHAnsi" w:cstheme="minorHAnsi"/>
          <w:b/>
          <w:sz w:val="24"/>
          <w:szCs w:val="24"/>
        </w:rPr>
        <w:t>számú fejlesztési részterület</w:t>
      </w:r>
      <w:bookmarkEnd w:id="26"/>
    </w:p>
    <w:p w14:paraId="1C1E2941" w14:textId="77777777" w:rsidR="0066423B" w:rsidRPr="00740621" w:rsidRDefault="0066423B" w:rsidP="00276A82">
      <w:pPr>
        <w:rPr>
          <w:rFonts w:asciiTheme="minorHAnsi" w:hAnsiTheme="minorHAnsi" w:cstheme="minorHAnsi"/>
          <w:b/>
          <w:i/>
          <w:color w:val="FF0000"/>
        </w:rPr>
      </w:pPr>
    </w:p>
    <w:p w14:paraId="4C216BAB" w14:textId="77777777" w:rsidR="009B0D3A" w:rsidRPr="00E54B5E" w:rsidRDefault="009B0D3A" w:rsidP="00276A82">
      <w:pPr>
        <w:rPr>
          <w:rFonts w:asciiTheme="minorHAnsi" w:hAnsiTheme="minorHAnsi" w:cstheme="minorHAnsi"/>
          <w:b/>
        </w:rPr>
      </w:pPr>
      <w:r w:rsidRPr="00E54B5E">
        <w:rPr>
          <w:rFonts w:asciiTheme="minorHAnsi" w:hAnsiTheme="minorHAnsi" w:cstheme="minorHAnsi"/>
          <w:b/>
        </w:rPr>
        <w:t>A végrehajtás során alkalmazott módszertan:</w:t>
      </w:r>
    </w:p>
    <w:p w14:paraId="75F04071" w14:textId="77777777" w:rsidR="009B0D3A" w:rsidRDefault="009B0D3A" w:rsidP="00276A82">
      <w:r w:rsidRPr="00BE757D">
        <w:t xml:space="preserve">A tevékenység keretében a pályázati kiírásnak megfelelően, 2 </w:t>
      </w:r>
      <w:r>
        <w:t xml:space="preserve">különböző </w:t>
      </w:r>
      <w:r w:rsidRPr="00BE757D">
        <w:t>alkalommal 1.500 fős felnőtt korú l</w:t>
      </w:r>
      <w:r>
        <w:t>akosság megkérdezésével történt</w:t>
      </w:r>
      <w:r w:rsidRPr="00BE757D">
        <w:t xml:space="preserve"> meg a felmérés.</w:t>
      </w:r>
      <w:r>
        <w:t xml:space="preserve"> A két lekérdezés közt eltelt idő meghaladta a minimálisan elvárt 6 hónapot.</w:t>
      </w:r>
    </w:p>
    <w:p w14:paraId="1CE51C73" w14:textId="77777777" w:rsidR="009B0D3A" w:rsidRPr="00BE757D" w:rsidRDefault="009B0D3A" w:rsidP="00276A82">
      <w:r>
        <w:t xml:space="preserve">Az adatgyűjtés standard cca. </w:t>
      </w:r>
      <w:r w:rsidRPr="00BE757D">
        <w:t>20 kérdésből</w:t>
      </w:r>
      <w:r>
        <w:t xml:space="preserve"> és a demográfiai metaadatok bekéréséből állt, m</w:t>
      </w:r>
      <w:r w:rsidRPr="00BE757D">
        <w:t>ódszere</w:t>
      </w:r>
      <w:r>
        <w:t xml:space="preserve">: </w:t>
      </w:r>
      <w:r w:rsidRPr="00BE757D">
        <w:t>személyes kérdőíves interjú</w:t>
      </w:r>
      <w:r>
        <w:t>.</w:t>
      </w:r>
    </w:p>
    <w:p w14:paraId="1C8122C0" w14:textId="77777777" w:rsidR="009B0D3A" w:rsidRDefault="009B0D3A" w:rsidP="00276A82"/>
    <w:p w14:paraId="211ED15B" w14:textId="77777777" w:rsidR="009B0D3A" w:rsidRDefault="009B0D3A" w:rsidP="00276A82">
      <w:r w:rsidRPr="00BE757D">
        <w:t>A tevékenység végrehajtás</w:t>
      </w:r>
      <w:r>
        <w:t>a a következő lépésekből állt össze:</w:t>
      </w:r>
    </w:p>
    <w:p w14:paraId="36524CFA" w14:textId="77777777" w:rsidR="009B0D3A" w:rsidRDefault="009B0D3A" w:rsidP="00276A82">
      <w:pPr>
        <w:pStyle w:val="Listaszerbekezds"/>
        <w:numPr>
          <w:ilvl w:val="0"/>
          <w:numId w:val="15"/>
        </w:numPr>
        <w:spacing w:line="264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kérdőívek elkészítése, véleményezése, jóváhagyása</w:t>
      </w:r>
    </w:p>
    <w:p w14:paraId="0E5FE026" w14:textId="77777777" w:rsidR="009B0D3A" w:rsidRDefault="009B0D3A" w:rsidP="00276A82">
      <w:pPr>
        <w:pStyle w:val="Listaszerbekezds"/>
        <w:numPr>
          <w:ilvl w:val="0"/>
          <w:numId w:val="15"/>
        </w:numPr>
        <w:spacing w:line="264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véglegezett kérdőívek és megbízólevelek kiközvetítése a kérdezőbiztosoknak</w:t>
      </w:r>
    </w:p>
    <w:p w14:paraId="0F26D6AB" w14:textId="77777777" w:rsidR="009B0D3A" w:rsidRDefault="009B0D3A" w:rsidP="00276A82">
      <w:pPr>
        <w:pStyle w:val="Listaszerbekezds"/>
        <w:numPr>
          <w:ilvl w:val="0"/>
          <w:numId w:val="15"/>
        </w:numPr>
        <w:spacing w:line="264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kérdőívek szabályszerű feltöltése, kitöltött kérdőívek leadása</w:t>
      </w:r>
    </w:p>
    <w:p w14:paraId="60060ED3" w14:textId="77777777" w:rsidR="009B0D3A" w:rsidRDefault="009B0D3A" w:rsidP="00276A82">
      <w:pPr>
        <w:pStyle w:val="Listaszerbekezds"/>
        <w:numPr>
          <w:ilvl w:val="0"/>
          <w:numId w:val="15"/>
        </w:numPr>
        <w:spacing w:line="264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kérdőívek félautomatizált beolvasása, adatbázisépítés</w:t>
      </w:r>
    </w:p>
    <w:p w14:paraId="63739109" w14:textId="77777777" w:rsidR="009B0D3A" w:rsidRPr="00BE757D" w:rsidRDefault="009B0D3A" w:rsidP="00276A82">
      <w:pPr>
        <w:pStyle w:val="Listaszerbekezds"/>
        <w:numPr>
          <w:ilvl w:val="0"/>
          <w:numId w:val="15"/>
        </w:numPr>
        <w:spacing w:line="264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adatbázis eredményeire támaszkodva, kiértékelő tanulmány készítése</w:t>
      </w:r>
    </w:p>
    <w:p w14:paraId="6390050C" w14:textId="77777777" w:rsidR="009B0D3A" w:rsidRPr="00BE757D" w:rsidRDefault="009B0D3A" w:rsidP="00276A82"/>
    <w:p w14:paraId="271E8417" w14:textId="77777777" w:rsidR="009B0D3A" w:rsidRPr="00C325E1" w:rsidRDefault="009B0D3A" w:rsidP="00276A82">
      <w:pPr>
        <w:rPr>
          <w:rFonts w:asciiTheme="minorHAnsi" w:hAnsiTheme="minorHAnsi" w:cstheme="minorHAnsi"/>
          <w:b/>
        </w:rPr>
      </w:pPr>
      <w:r w:rsidRPr="00C325E1">
        <w:rPr>
          <w:rFonts w:asciiTheme="minorHAnsi" w:hAnsiTheme="minorHAnsi" w:cstheme="minorHAnsi"/>
          <w:b/>
        </w:rPr>
        <w:t>A projekt eredményei, indikátor:</w:t>
      </w:r>
    </w:p>
    <w:p w14:paraId="58BE1AF4" w14:textId="77777777" w:rsidR="009B0D3A" w:rsidRPr="0066423B" w:rsidRDefault="009B0D3A" w:rsidP="00276A82">
      <w:pPr>
        <w:rPr>
          <w:rFonts w:asciiTheme="minorHAnsi" w:hAnsiTheme="minorHAnsi" w:cstheme="minorHAnsi"/>
        </w:rPr>
      </w:pPr>
      <w:r w:rsidRPr="0066423B">
        <w:rPr>
          <w:rFonts w:asciiTheme="minorHAnsi" w:hAnsiTheme="minorHAnsi" w:cstheme="minorHAnsi"/>
        </w:rPr>
        <w:t>2x1 különböző alkalommal felvett lakossági lekérdezés</w:t>
      </w:r>
      <w:r>
        <w:rPr>
          <w:rFonts w:asciiTheme="minorHAnsi" w:hAnsiTheme="minorHAnsi" w:cstheme="minorHAnsi"/>
        </w:rPr>
        <w:t xml:space="preserve"> (2x1500 db kitöltött kérdőív)</w:t>
      </w:r>
      <w:r w:rsidRPr="0066423B">
        <w:rPr>
          <w:rFonts w:asciiTheme="minorHAnsi" w:hAnsiTheme="minorHAnsi" w:cstheme="minorHAnsi"/>
        </w:rPr>
        <w:t xml:space="preserve">, valamint 2x1 </w:t>
      </w:r>
      <w:r>
        <w:rPr>
          <w:rFonts w:asciiTheme="minorHAnsi" w:hAnsiTheme="minorHAnsi" w:cstheme="minorHAnsi"/>
        </w:rPr>
        <w:t>á</w:t>
      </w:r>
      <w:r w:rsidRPr="0066423B">
        <w:rPr>
          <w:rFonts w:asciiTheme="minorHAnsi" w:hAnsiTheme="minorHAnsi" w:cstheme="minorHAnsi"/>
        </w:rPr>
        <w:t>tfogó elemzés a lakossági felmérés eredményeinek kiértékelésére</w:t>
      </w:r>
    </w:p>
    <w:p w14:paraId="101CF01D" w14:textId="77777777" w:rsidR="00BE141E" w:rsidRPr="0012315F" w:rsidRDefault="00BE141E" w:rsidP="00276A82">
      <w:pPr>
        <w:rPr>
          <w:rFonts w:asciiTheme="minorHAnsi" w:hAnsiTheme="minorHAnsi" w:cstheme="minorHAnsi"/>
          <w:bCs/>
        </w:rPr>
      </w:pPr>
    </w:p>
    <w:p w14:paraId="41344A79" w14:textId="77777777" w:rsidR="00D46F14" w:rsidRPr="00472CE1" w:rsidRDefault="00472CE1" w:rsidP="00276A82">
      <w:pPr>
        <w:pStyle w:val="Cmsor3"/>
        <w:spacing w:line="264" w:lineRule="auto"/>
        <w:ind w:left="360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bookmarkStart w:id="27" w:name="_Toc410993739"/>
      <w:r w:rsidRPr="00472CE1">
        <w:rPr>
          <w:rFonts w:asciiTheme="minorHAnsi" w:hAnsiTheme="minorHAnsi" w:cstheme="minorHAnsi"/>
          <w:b/>
          <w:color w:val="auto"/>
          <w:sz w:val="24"/>
          <w:szCs w:val="24"/>
        </w:rPr>
        <w:t xml:space="preserve">3.1.6. </w:t>
      </w:r>
      <w:r w:rsidR="00D46F14" w:rsidRPr="00472CE1">
        <w:rPr>
          <w:rFonts w:asciiTheme="minorHAnsi" w:hAnsiTheme="minorHAnsi" w:cstheme="minorHAnsi"/>
          <w:b/>
          <w:color w:val="auto"/>
          <w:sz w:val="24"/>
          <w:szCs w:val="24"/>
        </w:rPr>
        <w:t>10. számú fejlesztési részterület</w:t>
      </w:r>
      <w:bookmarkEnd w:id="27"/>
    </w:p>
    <w:p w14:paraId="0E19D7CE" w14:textId="77777777" w:rsidR="00740621" w:rsidRPr="00740621" w:rsidRDefault="00740621" w:rsidP="00276A82">
      <w:pPr>
        <w:rPr>
          <w:rFonts w:asciiTheme="minorHAnsi" w:hAnsiTheme="minorHAnsi" w:cstheme="minorHAnsi"/>
          <w:b/>
        </w:rPr>
      </w:pPr>
    </w:p>
    <w:p w14:paraId="1078B721" w14:textId="77777777" w:rsidR="00BE141E" w:rsidRPr="002408BB" w:rsidRDefault="00740621" w:rsidP="00276A82">
      <w:pPr>
        <w:rPr>
          <w:rFonts w:asciiTheme="minorHAnsi" w:hAnsiTheme="minorHAnsi" w:cstheme="minorHAnsi"/>
          <w:b/>
        </w:rPr>
      </w:pPr>
      <w:r w:rsidRPr="002408BB">
        <w:rPr>
          <w:rFonts w:asciiTheme="minorHAnsi" w:hAnsiTheme="minorHAnsi" w:cstheme="minorHAnsi"/>
          <w:b/>
        </w:rPr>
        <w:t>Az önkormányzati feladatok átalakítása által érintett szakmai és támo</w:t>
      </w:r>
      <w:r w:rsidR="002408BB" w:rsidRPr="002408BB">
        <w:rPr>
          <w:rFonts w:asciiTheme="minorHAnsi" w:hAnsiTheme="minorHAnsi" w:cstheme="minorHAnsi"/>
          <w:b/>
        </w:rPr>
        <w:t>gató folyamatok felülvizsgálata, újraszervezése, a kapcsolódó szervezeti szabályzatok felülvizsgálata; három kiválasztott folyamat átszervezése, optimalizálása, amelyek eredményeként a folyamatok erőforrásigénye csökken.</w:t>
      </w:r>
    </w:p>
    <w:p w14:paraId="021636CC" w14:textId="77777777" w:rsidR="002408BB" w:rsidRPr="0012315F" w:rsidRDefault="002408BB" w:rsidP="00276A82">
      <w:pPr>
        <w:rPr>
          <w:rFonts w:asciiTheme="minorHAnsi" w:hAnsiTheme="minorHAnsi" w:cstheme="minorHAnsi"/>
          <w:b/>
          <w:lang w:val="en-US"/>
        </w:rPr>
      </w:pPr>
    </w:p>
    <w:p w14:paraId="2940E05D" w14:textId="77777777" w:rsidR="00740621" w:rsidRDefault="00740621" w:rsidP="00276A82">
      <w:r w:rsidRPr="00686703">
        <w:lastRenderedPageBreak/>
        <w:t xml:space="preserve">A tanulmány fő célja olyan </w:t>
      </w:r>
      <w:r w:rsidRPr="00A15506">
        <w:rPr>
          <w:b/>
        </w:rPr>
        <w:t>megoldások, módszerek, eszközök</w:t>
      </w:r>
      <w:r w:rsidRPr="00686703">
        <w:t xml:space="preserve"> megfogalmazása és az önkormányzat rendelkezésére bocsátása</w:t>
      </w:r>
      <w:r w:rsidR="002408BB">
        <w:t xml:space="preserve"> volt</w:t>
      </w:r>
      <w:r w:rsidRPr="00686703">
        <w:t>, amelyek alkalmazása révén az optimalizálásra kiválasztott folyamatok végrehajtásának hatékonysága növeked</w:t>
      </w:r>
      <w:r w:rsidR="00C325E1">
        <w:t>ik</w:t>
      </w:r>
      <w:r w:rsidRPr="00686703">
        <w:t xml:space="preserve">, ezzel az adott intézmény és az </w:t>
      </w:r>
      <w:r w:rsidR="008F61D5">
        <w:t>önkormányzat működése javul.</w:t>
      </w:r>
    </w:p>
    <w:p w14:paraId="38EC28BA" w14:textId="77777777" w:rsidR="00740621" w:rsidRDefault="00740621" w:rsidP="00276A82"/>
    <w:p w14:paraId="56E3495A" w14:textId="77777777" w:rsidR="00C325E1" w:rsidRDefault="00740621" w:rsidP="00276A82">
      <w:r w:rsidRPr="00F15302">
        <w:t>A tevékenység keretében áttekint</w:t>
      </w:r>
      <w:r>
        <w:t>ettük</w:t>
      </w:r>
      <w:r w:rsidRPr="00F15302">
        <w:t xml:space="preserve"> a</w:t>
      </w:r>
      <w:r w:rsidR="00C325E1">
        <w:t xml:space="preserve"> kiválasztott eredeti </w:t>
      </w:r>
      <w:r w:rsidRPr="00F15302">
        <w:t>folyamatok lépéseit, elemeit, a folyamatokban meglévő esetleges hibákat, redundanciákat, a folyamatokban meglévő nem vagy részben értékteremtő lépéseket, felmér</w:t>
      </w:r>
      <w:r w:rsidR="00C325E1">
        <w:t>tük</w:t>
      </w:r>
      <w:r w:rsidRPr="00F15302">
        <w:t xml:space="preserve"> a folyamatok átfutási idejét, majd javaslatot te</w:t>
      </w:r>
      <w:r>
        <w:t>ttünk</w:t>
      </w:r>
      <w:r w:rsidRPr="00F15302">
        <w:t xml:space="preserve"> az átalakítás, a hatékonyabb működés megvalósítási lehetőségére.</w:t>
      </w:r>
    </w:p>
    <w:p w14:paraId="6881DD1B" w14:textId="77777777" w:rsidR="002408BB" w:rsidRDefault="002408BB" w:rsidP="00276A82"/>
    <w:p w14:paraId="590C45B9" w14:textId="77777777" w:rsidR="002408BB" w:rsidRPr="00E54B5E" w:rsidRDefault="002408BB" w:rsidP="00276A82">
      <w:pPr>
        <w:rPr>
          <w:rFonts w:asciiTheme="minorHAnsi" w:hAnsiTheme="minorHAnsi" w:cstheme="minorHAnsi"/>
          <w:b/>
        </w:rPr>
      </w:pPr>
      <w:r w:rsidRPr="00E54B5E">
        <w:rPr>
          <w:rFonts w:asciiTheme="minorHAnsi" w:hAnsiTheme="minorHAnsi" w:cstheme="minorHAnsi"/>
          <w:b/>
        </w:rPr>
        <w:t>A végrehajtás során alkalmazott módszertan:</w:t>
      </w:r>
    </w:p>
    <w:p w14:paraId="77672188" w14:textId="77777777" w:rsidR="00C325E1" w:rsidRPr="00461A04" w:rsidRDefault="00C325E1" w:rsidP="00276A82">
      <w:bookmarkStart w:id="28" w:name="OLE_LINK33"/>
      <w:r w:rsidRPr="00461A04">
        <w:t>A tanulmány készítésének szakmai alapjául a Közigazgatási és Igazságügyi Minisztériumnak a Magyary Program keretében kiadott módszertani útmutatója szolgált.</w:t>
      </w:r>
    </w:p>
    <w:p w14:paraId="4A7E534B" w14:textId="77777777" w:rsidR="00C325E1" w:rsidRPr="00686703" w:rsidRDefault="00C325E1" w:rsidP="00276A82"/>
    <w:p w14:paraId="6B4E4BDF" w14:textId="77777777" w:rsidR="00C325E1" w:rsidRDefault="00C325E1" w:rsidP="00276A82">
      <w:r w:rsidRPr="00686703">
        <w:t xml:space="preserve">A tanulmány segítséget nyújt az önkormányzatnak ahhoz, hogy a </w:t>
      </w:r>
      <w:r w:rsidRPr="00686703">
        <w:rPr>
          <w:b/>
        </w:rPr>
        <w:t>kiválasztott</w:t>
      </w:r>
      <w:r>
        <w:rPr>
          <w:b/>
        </w:rPr>
        <w:t xml:space="preserve"> funkcionális folyamataik végzésének hatékonyságát, szabályosságát növeljék,</w:t>
      </w:r>
      <w:r w:rsidRPr="00686703">
        <w:rPr>
          <w:b/>
        </w:rPr>
        <w:t xml:space="preserve"> </w:t>
      </w:r>
      <w:r>
        <w:rPr>
          <w:b/>
        </w:rPr>
        <w:t xml:space="preserve">valamint </w:t>
      </w:r>
      <w:r w:rsidRPr="00686703">
        <w:rPr>
          <w:b/>
        </w:rPr>
        <w:t>folyamatos</w:t>
      </w:r>
      <w:r>
        <w:rPr>
          <w:b/>
        </w:rPr>
        <w:t>an fejlesszék</w:t>
      </w:r>
      <w:r w:rsidR="009E5864">
        <w:t>. J</w:t>
      </w:r>
      <w:r>
        <w:t>avaslatokat</w:t>
      </w:r>
      <w:r w:rsidRPr="00686703">
        <w:t xml:space="preserve"> fogalmaz</w:t>
      </w:r>
      <w:r>
        <w:t>tunk</w:t>
      </w:r>
      <w:r w:rsidRPr="00686703">
        <w:t xml:space="preserve"> meg arra vonatkozóan, hogy milyen módszereket, eszközöket érdemes alkalmazni a kiválasztott folyamatok egyszerűsítése</w:t>
      </w:r>
      <w:r>
        <w:t>, önkormányzati, vagy intézményi szintű</w:t>
      </w:r>
      <w:r w:rsidRPr="00686703">
        <w:t xml:space="preserve"> egységesítése érdekében. </w:t>
      </w:r>
    </w:p>
    <w:p w14:paraId="35C18BDE" w14:textId="77777777" w:rsidR="00C325E1" w:rsidRDefault="00C325E1" w:rsidP="00276A82"/>
    <w:p w14:paraId="5D1FA62D" w14:textId="77777777" w:rsidR="00C325E1" w:rsidRPr="00F15302" w:rsidRDefault="00C325E1" w:rsidP="00276A82">
      <w:r w:rsidRPr="00F15302">
        <w:t>A projekttevékenység keretében az alábbi folyamatok részletes felülvizsgálata történ</w:t>
      </w:r>
      <w:r>
        <w:t>t</w:t>
      </w:r>
      <w:r w:rsidRPr="00F15302">
        <w:t xml:space="preserve"> meg:</w:t>
      </w:r>
    </w:p>
    <w:p w14:paraId="22370715" w14:textId="77777777" w:rsidR="00C325E1" w:rsidRDefault="00C325E1" w:rsidP="00276A82">
      <w:pPr>
        <w:numPr>
          <w:ilvl w:val="0"/>
          <w:numId w:val="5"/>
        </w:numPr>
      </w:pPr>
      <w:r w:rsidRPr="00F15302">
        <w:t>Ker</w:t>
      </w:r>
      <w:r>
        <w:t>ületgazda Szolgáltató Szervezet és a GAMESZ közötti</w:t>
      </w:r>
      <w:r w:rsidR="008F61D5">
        <w:t>,</w:t>
      </w:r>
      <w:r w:rsidRPr="00F15302">
        <w:t xml:space="preserve"> a megvalósítás során konszenzusos alapon (just in time) kiválasztott </w:t>
      </w:r>
      <w:r w:rsidR="005F7518">
        <w:t>2</w:t>
      </w:r>
      <w:r w:rsidRPr="00F15302">
        <w:t xml:space="preserve"> folyamatnak (</w:t>
      </w:r>
      <w:r w:rsidR="005F7518">
        <w:t>2</w:t>
      </w:r>
      <w:r w:rsidRPr="00F15302">
        <w:t xml:space="preserve"> db pénzügyi-gazdálkodási fókuszú folyamat</w:t>
      </w:r>
      <w:r>
        <w:t>)</w:t>
      </w:r>
      <w:r w:rsidRPr="00F15302">
        <w:t xml:space="preserve"> átvilágítása és átalakítása,</w:t>
      </w:r>
      <w:r w:rsidR="005F7518">
        <w:t xml:space="preserve"> </w:t>
      </w:r>
    </w:p>
    <w:p w14:paraId="34177856" w14:textId="77777777" w:rsidR="005F7518" w:rsidRPr="00F15302" w:rsidRDefault="005F7518" w:rsidP="00276A82">
      <w:pPr>
        <w:numPr>
          <w:ilvl w:val="0"/>
          <w:numId w:val="5"/>
        </w:numPr>
      </w:pPr>
      <w:r>
        <w:t>Önkormányzat költségvetés készítésének folyamata (1db)</w:t>
      </w:r>
    </w:p>
    <w:p w14:paraId="03704E91" w14:textId="77777777" w:rsidR="00C325E1" w:rsidRPr="00251C17" w:rsidRDefault="007B0BAD" w:rsidP="00276A82">
      <w:pPr>
        <w:numPr>
          <w:ilvl w:val="0"/>
          <w:numId w:val="5"/>
        </w:numPr>
      </w:pPr>
      <w:r w:rsidRPr="00251C17">
        <w:t>adófelülvizsgálat (kimenő iktatás folyamata - 2db, változatelemzéssel)</w:t>
      </w:r>
    </w:p>
    <w:bookmarkEnd w:id="28"/>
    <w:p w14:paraId="0682C38E" w14:textId="77777777" w:rsidR="00C325E1" w:rsidRPr="00686703" w:rsidRDefault="00C325E1" w:rsidP="00276A82"/>
    <w:p w14:paraId="6194DEDF" w14:textId="77777777" w:rsidR="00C325E1" w:rsidRPr="00407FE8" w:rsidRDefault="00C325E1" w:rsidP="00276A82">
      <w:pPr>
        <w:rPr>
          <w:b/>
        </w:rPr>
      </w:pPr>
      <w:r w:rsidRPr="00407FE8">
        <w:rPr>
          <w:b/>
        </w:rPr>
        <w:t>Eredménytermékek:</w:t>
      </w:r>
    </w:p>
    <w:p w14:paraId="27370B5F" w14:textId="77777777" w:rsidR="00C325E1" w:rsidRPr="00407FE8" w:rsidRDefault="00C325E1" w:rsidP="00276A82">
      <w:pPr>
        <w:numPr>
          <w:ilvl w:val="0"/>
          <w:numId w:val="6"/>
        </w:numPr>
        <w:ind w:left="284" w:hanging="284"/>
      </w:pPr>
      <w:r w:rsidRPr="00407FE8">
        <w:t>a folyamatok fejlesztésének lehetőségeit bemutató koncepció</w:t>
      </w:r>
      <w:r>
        <w:t>, tanulmány</w:t>
      </w:r>
      <w:r w:rsidRPr="00407FE8">
        <w:t xml:space="preserve"> (1 db),</w:t>
      </w:r>
    </w:p>
    <w:p w14:paraId="05BC06BE" w14:textId="77777777" w:rsidR="00C325E1" w:rsidRPr="00407FE8" w:rsidRDefault="00C325E1" w:rsidP="00276A82">
      <w:pPr>
        <w:numPr>
          <w:ilvl w:val="0"/>
          <w:numId w:val="6"/>
        </w:numPr>
        <w:ind w:left="284" w:hanging="284"/>
      </w:pPr>
      <w:r w:rsidRPr="00407FE8">
        <w:t>megváltoztatott folyamatleírások (4 db</w:t>
      </w:r>
      <w:r>
        <w:t xml:space="preserve"> tanulmány és</w:t>
      </w:r>
      <w:r w:rsidRPr="00407FE8">
        <w:t xml:space="preserve"> folyamatleírás),</w:t>
      </w:r>
    </w:p>
    <w:p w14:paraId="195B6897" w14:textId="77777777" w:rsidR="00C325E1" w:rsidRPr="00407FE8" w:rsidRDefault="00C325E1" w:rsidP="00276A82">
      <w:pPr>
        <w:numPr>
          <w:ilvl w:val="0"/>
          <w:numId w:val="6"/>
        </w:numPr>
        <w:ind w:left="284" w:hanging="284"/>
      </w:pPr>
      <w:r w:rsidRPr="00407FE8">
        <w:t>megváltozott feladatellátást lekövető belső szabályzat (2 db),</w:t>
      </w:r>
    </w:p>
    <w:p w14:paraId="62C819DB" w14:textId="77777777" w:rsidR="007B2768" w:rsidRPr="00407FE8" w:rsidRDefault="00C325E1" w:rsidP="00276A82">
      <w:pPr>
        <w:numPr>
          <w:ilvl w:val="0"/>
          <w:numId w:val="6"/>
        </w:numPr>
        <w:ind w:left="284" w:hanging="284"/>
      </w:pPr>
      <w:r w:rsidRPr="00407FE8">
        <w:t>jegyzői utasítás a hatálybalépésre.</w:t>
      </w:r>
    </w:p>
    <w:p w14:paraId="3194DED2" w14:textId="77777777" w:rsidR="00F94F45" w:rsidRDefault="00F94F45" w:rsidP="00276A82">
      <w:pPr>
        <w:rPr>
          <w:b/>
        </w:rPr>
      </w:pPr>
    </w:p>
    <w:p w14:paraId="3734E639" w14:textId="77777777" w:rsidR="00C325E1" w:rsidRDefault="00C325E1" w:rsidP="00276A82">
      <w:pPr>
        <w:rPr>
          <w:b/>
        </w:rPr>
      </w:pPr>
      <w:r w:rsidRPr="00407FE8">
        <w:rPr>
          <w:b/>
        </w:rPr>
        <w:t xml:space="preserve">A fejlesztési elemhez tartozó indikátor: </w:t>
      </w:r>
    </w:p>
    <w:p w14:paraId="0370DA93" w14:textId="77777777" w:rsidR="00C325E1" w:rsidRDefault="00C325E1" w:rsidP="00276A82">
      <w:r w:rsidRPr="00407FE8">
        <w:t>2 db a megváltozott feladatellátást lekövető belső szabályzat.</w:t>
      </w:r>
    </w:p>
    <w:p w14:paraId="1B7DDFEB" w14:textId="77777777" w:rsidR="00276A82" w:rsidRPr="00686703" w:rsidRDefault="00276A82" w:rsidP="00276A82"/>
    <w:p w14:paraId="4703FBC9" w14:textId="77777777" w:rsidR="00D46F14" w:rsidRPr="00276A82" w:rsidRDefault="00472CE1" w:rsidP="00276A82">
      <w:pPr>
        <w:pStyle w:val="Cmsor3"/>
        <w:spacing w:line="264" w:lineRule="auto"/>
        <w:ind w:left="360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29" w:name="_Toc410993740"/>
      <w:r w:rsidRPr="00276A82">
        <w:rPr>
          <w:rFonts w:asciiTheme="minorHAnsi" w:hAnsiTheme="minorHAnsi" w:cstheme="minorHAnsi"/>
          <w:b/>
          <w:color w:val="auto"/>
          <w:sz w:val="24"/>
          <w:szCs w:val="24"/>
        </w:rPr>
        <w:t xml:space="preserve">3.1.7. </w:t>
      </w:r>
      <w:r w:rsidR="00D46F14" w:rsidRPr="00276A82">
        <w:rPr>
          <w:rFonts w:asciiTheme="minorHAnsi" w:hAnsiTheme="minorHAnsi" w:cstheme="minorHAnsi"/>
          <w:b/>
          <w:color w:val="auto"/>
          <w:sz w:val="24"/>
          <w:szCs w:val="24"/>
        </w:rPr>
        <w:t>12. számú fejlesztési részterület</w:t>
      </w:r>
      <w:bookmarkEnd w:id="29"/>
    </w:p>
    <w:p w14:paraId="7EDF1772" w14:textId="77777777" w:rsidR="00472CE1" w:rsidRPr="00472CE1" w:rsidRDefault="00472CE1" w:rsidP="00276A82">
      <w:pPr>
        <w:rPr>
          <w:lang w:eastAsia="hu-HU"/>
        </w:rPr>
      </w:pPr>
    </w:p>
    <w:p w14:paraId="4F9370EA" w14:textId="77777777" w:rsidR="00276A82" w:rsidRPr="00276A82" w:rsidRDefault="005936ED" w:rsidP="00276A82">
      <w:bookmarkStart w:id="30" w:name="_Toc410993741"/>
      <w:r>
        <w:t xml:space="preserve">A dokumentumelemzés, </w:t>
      </w:r>
      <w:r w:rsidR="00276A82" w:rsidRPr="00276A82">
        <w:t xml:space="preserve">valamint az interjúk eredményeit a szakértők a legfontosabb megállapításokat tartalmazó írásos anyag formájában foglalják össze, valamint </w:t>
      </w:r>
      <w:r>
        <w:t xml:space="preserve">röviden </w:t>
      </w:r>
      <w:r w:rsidR="00276A82" w:rsidRPr="00276A82">
        <w:t xml:space="preserve">javaslatokat </w:t>
      </w:r>
      <w:r w:rsidR="00276A82" w:rsidRPr="00276A82">
        <w:lastRenderedPageBreak/>
        <w:t xml:space="preserve">tesznek </w:t>
      </w:r>
      <w:r>
        <w:t>a munkaszervezés</w:t>
      </w:r>
      <w:r w:rsidR="00276A82" w:rsidRPr="00276A82">
        <w:t xml:space="preserve"> jobb, hatékonyabb lebonyolítása érdekében. A szakértők a Polgármesteri Hivatal</w:t>
      </w:r>
      <w:r>
        <w:t xml:space="preserve">ban </w:t>
      </w:r>
      <w:r w:rsidR="00276A82" w:rsidRPr="00276A82">
        <w:t>a munkaköri leírások</w:t>
      </w:r>
      <w:r>
        <w:t xml:space="preserve"> 50%-át vizsgált</w:t>
      </w:r>
      <w:r w:rsidR="00276A82" w:rsidRPr="00276A82">
        <w:t>ák és 15</w:t>
      </w:r>
      <w:r>
        <w:t>%-ára tett</w:t>
      </w:r>
      <w:r w:rsidR="00276A82" w:rsidRPr="00276A82">
        <w:t xml:space="preserve">ek átalakítási javaslatokat, amely javaslatok munkakörökön való átvezetését </w:t>
      </w:r>
      <w:r w:rsidR="005B7EB9">
        <w:t>Projektgazda hajtotta</w:t>
      </w:r>
      <w:r w:rsidR="00276A82" w:rsidRPr="00276A82">
        <w:t xml:space="preserve"> végre.  A </w:t>
      </w:r>
      <w:r w:rsidR="005B7EB9">
        <w:t xml:space="preserve">munkaszervezési </w:t>
      </w:r>
      <w:r w:rsidR="00276A82" w:rsidRPr="00276A82">
        <w:t>folyamatok fejles</w:t>
      </w:r>
      <w:r w:rsidR="005B7EB9">
        <w:t>ztésére vonatkozó javaslatokat a Projekt Szervezet belső, menedzsment tagjai és a szakértők konszenzusteremtéssel állapították</w:t>
      </w:r>
      <w:r w:rsidR="00276A82" w:rsidRPr="00276A82">
        <w:t xml:space="preserve"> meg. A javaslatok </w:t>
      </w:r>
      <w:r w:rsidR="005B7EB9">
        <w:t>kialakításánál figyelembe vették</w:t>
      </w:r>
      <w:r w:rsidR="00276A82" w:rsidRPr="00276A82">
        <w:t xml:space="preserve"> a korszerű </w:t>
      </w:r>
      <w:r w:rsidR="005B7EB9" w:rsidRPr="005B7EB9">
        <w:rPr>
          <w:i/>
        </w:rPr>
        <w:t xml:space="preserve">(többségében </w:t>
      </w:r>
      <w:r w:rsidR="00E54735">
        <w:rPr>
          <w:i/>
        </w:rPr>
        <w:t xml:space="preserve">a </w:t>
      </w:r>
      <w:r w:rsidR="005B7EB9" w:rsidRPr="005B7EB9">
        <w:rPr>
          <w:i/>
        </w:rPr>
        <w:t>magas hozzáadott értéket teremtő, forprofit vállalati /magán/ szféra szektorából emelt)</w:t>
      </w:r>
      <w:r w:rsidR="005B7EB9">
        <w:t xml:space="preserve"> </w:t>
      </w:r>
      <w:r w:rsidR="00276A82" w:rsidRPr="00276A82">
        <w:t>megoldások bevezetési lehetőségét, így pl. a folyamatok egyes részeinek informatizálását,</w:t>
      </w:r>
      <w:r w:rsidR="005B7EB9">
        <w:t xml:space="preserve"> folyamattervezést, időnormázást </w:t>
      </w:r>
      <w:r w:rsidR="00276A82" w:rsidRPr="00276A82">
        <w:t xml:space="preserve"> továbbá az alábbi hatékonyságnövelő elemeket: eredményesség, gazdaságosság, hatásosság, biztonság, felügyelhetőség, fejlődés.</w:t>
      </w:r>
    </w:p>
    <w:p w14:paraId="665FAEA0" w14:textId="77777777" w:rsidR="005B7EB9" w:rsidRDefault="005B7EB9" w:rsidP="005B7EB9">
      <w:pPr>
        <w:rPr>
          <w:rFonts w:cstheme="majorHAnsi"/>
          <w:sz w:val="22"/>
          <w:szCs w:val="22"/>
        </w:rPr>
      </w:pPr>
    </w:p>
    <w:p w14:paraId="7FBB265C" w14:textId="77777777" w:rsidR="00276A82" w:rsidRPr="00276A82" w:rsidRDefault="00B4749B" w:rsidP="005B7EB9">
      <w:pPr>
        <w:rPr>
          <w:rFonts w:asciiTheme="minorHAnsi" w:hAnsiTheme="minorHAnsi" w:cstheme="minorHAnsi"/>
          <w:szCs w:val="22"/>
        </w:rPr>
      </w:pPr>
      <w:r w:rsidRPr="00B4749B">
        <w:t>A</w:t>
      </w:r>
      <w:r>
        <w:t xml:space="preserve"> Szervezeti kapacitáskihasználtság elemzés és koncepció, mint a fejlesztési részterület végső eredményének összeállítását </w:t>
      </w:r>
      <w:r w:rsidR="00276A82" w:rsidRPr="00B4749B">
        <w:t xml:space="preserve">az alábbi </w:t>
      </w:r>
      <w:r w:rsidRPr="00B4749B">
        <w:t>alapvetések vizsgálata</w:t>
      </w:r>
      <w:r>
        <w:rPr>
          <w:rFonts w:asciiTheme="minorHAnsi" w:hAnsiTheme="minorHAnsi" w:cstheme="minorHAnsi"/>
          <w:szCs w:val="22"/>
        </w:rPr>
        <w:t xml:space="preserve"> </w:t>
      </w:r>
      <w:r w:rsidR="005B7EB9">
        <w:rPr>
          <w:rFonts w:asciiTheme="minorHAnsi" w:hAnsiTheme="minorHAnsi" w:cstheme="minorHAnsi"/>
          <w:szCs w:val="22"/>
        </w:rPr>
        <w:t>mentén végezt</w:t>
      </w:r>
      <w:r w:rsidR="00276A82" w:rsidRPr="00276A82">
        <w:rPr>
          <w:rFonts w:asciiTheme="minorHAnsi" w:hAnsiTheme="minorHAnsi" w:cstheme="minorHAnsi"/>
          <w:szCs w:val="22"/>
        </w:rPr>
        <w:t>ük:</w:t>
      </w:r>
    </w:p>
    <w:p w14:paraId="49BB8963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A kötelező és önként vállalt feladatokat szabályozták-e?</w:t>
      </w:r>
      <w:r w:rsidRPr="00276A82">
        <w:rPr>
          <w:rFonts w:asciiTheme="minorHAnsi" w:hAnsiTheme="minorHAnsi" w:cstheme="minorHAnsi"/>
          <w:sz w:val="24"/>
          <w:szCs w:val="22"/>
        </w:rPr>
        <w:tab/>
      </w:r>
    </w:p>
    <w:p w14:paraId="3A927F72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A feladatok erőforrás szükségletét hogyan tervezték meg?</w:t>
      </w:r>
    </w:p>
    <w:p w14:paraId="21300225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A feladatok ellátására a humán erőforrás megfelelő nagyságú és szerkezetű-e?</w:t>
      </w:r>
    </w:p>
    <w:p w14:paraId="49CF1517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Az állománytábla tartalmaz-e redundanciákat?</w:t>
      </w:r>
    </w:p>
    <w:p w14:paraId="2868F06B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A megfelelő minőségű humán erőforrás folyamatos biztosításához milyen lépéseket tesznek?</w:t>
      </w:r>
    </w:p>
    <w:p w14:paraId="5CDC0346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Hogyan történik a kiválasztás?</w:t>
      </w:r>
    </w:p>
    <w:p w14:paraId="7F767C6D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Készült-e képzési terv?</w:t>
      </w:r>
    </w:p>
    <w:p w14:paraId="7F90664B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Alkalmazzák-e a teljesítményértékelést?</w:t>
      </w:r>
    </w:p>
    <w:p w14:paraId="61B13F75" w14:textId="77777777" w:rsidR="00276A82" w:rsidRPr="00276A82" w:rsidRDefault="00276A82" w:rsidP="00276A82">
      <w:pPr>
        <w:pStyle w:val="Listaszerbekezds"/>
        <w:numPr>
          <w:ilvl w:val="0"/>
          <w:numId w:val="17"/>
        </w:numPr>
        <w:spacing w:line="264" w:lineRule="auto"/>
        <w:ind w:left="1287"/>
        <w:rPr>
          <w:rFonts w:asciiTheme="minorHAnsi" w:hAnsiTheme="minorHAnsi" w:cstheme="minorHAnsi"/>
          <w:sz w:val="24"/>
          <w:szCs w:val="22"/>
        </w:rPr>
      </w:pPr>
      <w:r w:rsidRPr="00276A82">
        <w:rPr>
          <w:rFonts w:asciiTheme="minorHAnsi" w:hAnsiTheme="minorHAnsi" w:cstheme="minorHAnsi"/>
          <w:sz w:val="24"/>
          <w:szCs w:val="22"/>
        </w:rPr>
        <w:t>Alkalmaznak-e illetményeltérítést?</w:t>
      </w:r>
    </w:p>
    <w:p w14:paraId="67DC6137" w14:textId="77777777" w:rsidR="00276A82" w:rsidRPr="00276A82" w:rsidRDefault="00276A82" w:rsidP="00276A82">
      <w:pPr>
        <w:rPr>
          <w:rFonts w:asciiTheme="minorHAnsi" w:hAnsiTheme="minorHAnsi" w:cstheme="minorHAnsi"/>
          <w:b/>
          <w:bCs/>
          <w:iCs/>
          <w:szCs w:val="22"/>
          <w:highlight w:val="yellow"/>
        </w:rPr>
      </w:pPr>
    </w:p>
    <w:p w14:paraId="0C8A6289" w14:textId="77777777" w:rsidR="00276A82" w:rsidRPr="00276A82" w:rsidRDefault="00276A82" w:rsidP="00F94F45">
      <w:pPr>
        <w:rPr>
          <w:rFonts w:asciiTheme="minorHAnsi" w:hAnsiTheme="minorHAnsi" w:cstheme="minorHAnsi"/>
          <w:b/>
          <w:bCs/>
          <w:iCs/>
          <w:szCs w:val="22"/>
        </w:rPr>
      </w:pPr>
      <w:r w:rsidRPr="00276A82">
        <w:rPr>
          <w:rFonts w:asciiTheme="minorHAnsi" w:hAnsiTheme="minorHAnsi" w:cstheme="minorHAnsi"/>
          <w:b/>
          <w:bCs/>
          <w:iCs/>
          <w:szCs w:val="22"/>
        </w:rPr>
        <w:t>Eredmény termék:</w:t>
      </w:r>
    </w:p>
    <w:p w14:paraId="33F2D64C" w14:textId="77777777" w:rsidR="00276A82" w:rsidRPr="00F94F45" w:rsidRDefault="00276A82" w:rsidP="00F94F45">
      <w:pPr>
        <w:numPr>
          <w:ilvl w:val="0"/>
          <w:numId w:val="6"/>
        </w:numPr>
        <w:ind w:left="284" w:hanging="284"/>
      </w:pPr>
      <w:r w:rsidRPr="00F94F45">
        <w:t>Szervezeti kapacitáskihasználtság elemzés és koncepció (1 db).</w:t>
      </w:r>
    </w:p>
    <w:p w14:paraId="0613E1C0" w14:textId="77777777" w:rsidR="00276A82" w:rsidRPr="00F94F45" w:rsidRDefault="00276A82" w:rsidP="00F94F45">
      <w:pPr>
        <w:numPr>
          <w:ilvl w:val="0"/>
          <w:numId w:val="6"/>
        </w:numPr>
        <w:ind w:left="284" w:hanging="284"/>
      </w:pPr>
      <w:r w:rsidRPr="00F94F45">
        <w:t>Felülvizsgált munkaköri leírások (legalább a Polgármesteri Hivatali munkaköri leírások 50%-ának vizsgálata).</w:t>
      </w:r>
    </w:p>
    <w:p w14:paraId="43C848CF" w14:textId="77777777" w:rsidR="00276A82" w:rsidRDefault="00276A82" w:rsidP="00F94F45">
      <w:pPr>
        <w:numPr>
          <w:ilvl w:val="0"/>
          <w:numId w:val="6"/>
        </w:numPr>
        <w:ind w:left="284" w:hanging="284"/>
      </w:pPr>
      <w:r w:rsidRPr="00F94F45">
        <w:t>Átalakított, aktualizált munkaköri leírások (legalább a Polgármesteri Hivatali munkaköri leírások 15%-ának aktualizálása)</w:t>
      </w:r>
    </w:p>
    <w:p w14:paraId="759E00AB" w14:textId="77777777" w:rsidR="005B71ED" w:rsidRDefault="005B71ED" w:rsidP="005B71ED">
      <w:pPr>
        <w:rPr>
          <w:b/>
        </w:rPr>
      </w:pPr>
    </w:p>
    <w:p w14:paraId="498C874C" w14:textId="77777777" w:rsidR="005B71ED" w:rsidRPr="005B71ED" w:rsidRDefault="005B71ED" w:rsidP="005B71ED">
      <w:pPr>
        <w:rPr>
          <w:b/>
        </w:rPr>
      </w:pPr>
      <w:r w:rsidRPr="005B71ED">
        <w:rPr>
          <w:b/>
        </w:rPr>
        <w:t xml:space="preserve">A fejlesztési elemhez tartozó indikátor: </w:t>
      </w:r>
    </w:p>
    <w:p w14:paraId="2F2F4D18" w14:textId="77777777" w:rsidR="005B71ED" w:rsidRDefault="005B71ED" w:rsidP="005B71ED">
      <w:r>
        <w:t>A Polgármesteri Hivatal munkaköri leírásainak 15%-a munkakörelemzés útján átalakításra került</w:t>
      </w:r>
    </w:p>
    <w:p w14:paraId="44AD6D6E" w14:textId="77777777" w:rsidR="00F94F45" w:rsidRDefault="00F94F45" w:rsidP="00F94F45"/>
    <w:p w14:paraId="4C4BFB63" w14:textId="77777777" w:rsidR="00276A82" w:rsidRPr="0010434B" w:rsidRDefault="00276A82" w:rsidP="00276A82">
      <w:pPr>
        <w:widowControl w:val="0"/>
        <w:autoSpaceDE w:val="0"/>
        <w:autoSpaceDN w:val="0"/>
        <w:adjustRightInd w:val="0"/>
        <w:ind w:left="1287"/>
        <w:rPr>
          <w:rFonts w:cstheme="majorHAnsi"/>
          <w:bCs/>
          <w:iCs/>
          <w:sz w:val="22"/>
          <w:szCs w:val="22"/>
        </w:rPr>
      </w:pPr>
    </w:p>
    <w:p w14:paraId="19F7EA6C" w14:textId="77777777" w:rsidR="00D46F14" w:rsidRPr="00472CE1" w:rsidRDefault="00472CE1" w:rsidP="00276A82">
      <w:pPr>
        <w:pStyle w:val="Listaszerbekezds"/>
        <w:spacing w:after="160" w:line="264" w:lineRule="auto"/>
        <w:ind w:left="360"/>
        <w:outlineLvl w:val="2"/>
        <w:rPr>
          <w:rFonts w:asciiTheme="minorHAnsi" w:hAnsiTheme="minorHAnsi" w:cstheme="minorHAnsi"/>
          <w:b/>
          <w:sz w:val="24"/>
          <w:szCs w:val="24"/>
        </w:rPr>
      </w:pPr>
      <w:r w:rsidRPr="00472CE1">
        <w:rPr>
          <w:rFonts w:asciiTheme="minorHAnsi" w:hAnsiTheme="minorHAnsi" w:cstheme="minorHAnsi"/>
          <w:b/>
          <w:sz w:val="24"/>
          <w:szCs w:val="24"/>
        </w:rPr>
        <w:t xml:space="preserve">3.1.8. </w:t>
      </w:r>
      <w:r w:rsidR="00D46F14" w:rsidRPr="00472CE1">
        <w:rPr>
          <w:rFonts w:asciiTheme="minorHAnsi" w:hAnsiTheme="minorHAnsi" w:cstheme="minorHAnsi"/>
          <w:b/>
          <w:sz w:val="24"/>
          <w:szCs w:val="24"/>
        </w:rPr>
        <w:t>13. számú fejlesztési részterület</w:t>
      </w:r>
      <w:bookmarkEnd w:id="30"/>
    </w:p>
    <w:p w14:paraId="56E8E276" w14:textId="77777777" w:rsidR="00D46F14" w:rsidRPr="0089091E" w:rsidRDefault="00D46F14" w:rsidP="00276A82">
      <w:pPr>
        <w:spacing w:before="240"/>
        <w:rPr>
          <w:rFonts w:asciiTheme="minorHAnsi" w:hAnsiTheme="minorHAnsi" w:cstheme="minorHAnsi"/>
          <w:b/>
          <w:iCs/>
        </w:rPr>
      </w:pPr>
      <w:r w:rsidRPr="0089091E">
        <w:rPr>
          <w:rFonts w:asciiTheme="minorHAnsi" w:hAnsiTheme="minorHAnsi" w:cstheme="minorHAnsi"/>
          <w:b/>
          <w:iCs/>
        </w:rPr>
        <w:t>Záró monitoring jelentés</w:t>
      </w:r>
      <w:r w:rsidR="0089091E">
        <w:rPr>
          <w:rFonts w:asciiTheme="minorHAnsi" w:hAnsiTheme="minorHAnsi" w:cstheme="minorHAnsi"/>
          <w:b/>
          <w:iCs/>
        </w:rPr>
        <w:t xml:space="preserve"> (Jelentés)</w:t>
      </w:r>
    </w:p>
    <w:p w14:paraId="3F44AFAB" w14:textId="77777777" w:rsidR="00724602" w:rsidRPr="00724602" w:rsidRDefault="006B49EB" w:rsidP="00276A82">
      <w:pPr>
        <w:pStyle w:val="Tartalomjegyzkcmsora"/>
        <w:spacing w:after="240" w:line="264" w:lineRule="auto"/>
        <w:outlineLvl w:val="1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bookmarkStart w:id="31" w:name="_Toc410993742"/>
      <w:r w:rsidRPr="006B49EB">
        <w:rPr>
          <w:rFonts w:asciiTheme="minorHAnsi" w:eastAsia="Times New Roman" w:hAnsiTheme="minorHAnsi" w:cstheme="minorHAnsi"/>
          <w:color w:val="auto"/>
          <w:sz w:val="24"/>
          <w:szCs w:val="24"/>
        </w:rPr>
        <w:lastRenderedPageBreak/>
        <w:t xml:space="preserve">3.2. </w:t>
      </w:r>
      <w:r w:rsidR="00A90318" w:rsidRPr="006B49EB">
        <w:rPr>
          <w:rFonts w:asciiTheme="minorHAnsi" w:eastAsia="Times New Roman" w:hAnsiTheme="minorHAnsi" w:cstheme="minorHAnsi"/>
          <w:color w:val="auto"/>
          <w:sz w:val="24"/>
          <w:szCs w:val="24"/>
        </w:rPr>
        <w:t>A projekt indikátorainak megvalós</w:t>
      </w:r>
      <w:r w:rsidR="00490D72" w:rsidRPr="006B49EB">
        <w:rPr>
          <w:rFonts w:asciiTheme="minorHAnsi" w:eastAsia="Times New Roman" w:hAnsiTheme="minorHAnsi" w:cstheme="minorHAnsi"/>
          <w:color w:val="auto"/>
          <w:sz w:val="24"/>
          <w:szCs w:val="24"/>
        </w:rPr>
        <w:t>ulása</w:t>
      </w:r>
      <w:bookmarkEnd w:id="3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7"/>
        <w:gridCol w:w="1546"/>
        <w:gridCol w:w="1064"/>
        <w:gridCol w:w="4365"/>
      </w:tblGrid>
      <w:tr w:rsidR="00721EDC" w:rsidRPr="0012315F" w14:paraId="5084B962" w14:textId="77777777" w:rsidTr="00035E5C">
        <w:trPr>
          <w:trHeight w:val="866"/>
          <w:jc w:val="center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914150D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b/>
                <w:sz w:val="22"/>
                <w:szCs w:val="20"/>
              </w:rPr>
              <w:t>Indikátor neve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22787D13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b/>
                <w:sz w:val="22"/>
                <w:szCs w:val="20"/>
              </w:rPr>
              <w:t>Mértékegység (fő,db,stb.)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3630438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b/>
                <w:sz w:val="22"/>
                <w:szCs w:val="20"/>
              </w:rPr>
              <w:t>Az indikátor száma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8A5824F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b/>
                <w:sz w:val="22"/>
                <w:szCs w:val="20"/>
              </w:rPr>
              <w:t>Az indikátorok megvalósításának tevékenységei, beazonosításuk</w:t>
            </w:r>
          </w:p>
        </w:tc>
      </w:tr>
      <w:tr w:rsidR="00721EDC" w:rsidRPr="0012315F" w14:paraId="7266FC22" w14:textId="77777777" w:rsidTr="00035E5C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C8D6A5" w14:textId="77777777" w:rsidR="00A90318" w:rsidRPr="0012315F" w:rsidRDefault="00A90318" w:rsidP="00276A82">
            <w:pPr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Korábbi szervezetfejlesztés megvalósulását bemutató tanulmány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F3CF3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21B49" w14:textId="77777777" w:rsidR="00A90318" w:rsidRPr="0012315F" w:rsidRDefault="00A90318" w:rsidP="00276A82">
            <w:pPr>
              <w:pStyle w:val="Listaszerbekezds"/>
              <w:numPr>
                <w:ilvl w:val="0"/>
                <w:numId w:val="4"/>
              </w:numPr>
              <w:spacing w:line="264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614D6D4D" w14:textId="77777777" w:rsidR="00A90318" w:rsidRPr="0012315F" w:rsidRDefault="00721EDC" w:rsidP="00276A82">
            <w:p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Ö</w:t>
            </w:r>
            <w:r w:rsidRPr="00721EDC">
              <w:rPr>
                <w:rFonts w:asciiTheme="minorHAnsi" w:hAnsiTheme="minorHAnsi" w:cstheme="minorHAnsi"/>
                <w:sz w:val="22"/>
                <w:szCs w:val="20"/>
              </w:rPr>
              <w:t>sszefoglaló tanulmány, amely bemutatja a korábbi projekt eredményeit és ezek megvalósulását, elemzi a sikeresség vagy a sikertelenség esetleges okait.</w:t>
            </w:r>
          </w:p>
        </w:tc>
      </w:tr>
      <w:tr w:rsidR="00721EDC" w:rsidRPr="0012315F" w14:paraId="656A19DF" w14:textId="77777777" w:rsidTr="00035E5C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E3AA65" w14:textId="77777777" w:rsidR="00A90318" w:rsidRPr="0012315F" w:rsidRDefault="00A90318" w:rsidP="00276A82">
            <w:pPr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A megváltozott feladatellátást lekövető belső szabályzat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0CE340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6B9C9" w14:textId="77777777" w:rsidR="00A90318" w:rsidRPr="0012315F" w:rsidRDefault="00C1389E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5</w:t>
            </w:r>
          </w:p>
        </w:tc>
        <w:tc>
          <w:tcPr>
            <w:tcW w:w="0" w:type="auto"/>
          </w:tcPr>
          <w:p w14:paraId="2AC21BF4" w14:textId="77777777" w:rsidR="00490D72" w:rsidRPr="0012315F" w:rsidRDefault="00490D72" w:rsidP="00276A82">
            <w:p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Módosított/kiegészített/aktualizált szabályzatok</w:t>
            </w:r>
            <w:r w:rsidR="0029492C" w:rsidRPr="0012315F">
              <w:rPr>
                <w:rFonts w:asciiTheme="minorHAnsi" w:hAnsiTheme="minorHAnsi" w:cstheme="minorHAnsi"/>
                <w:sz w:val="22"/>
                <w:szCs w:val="20"/>
              </w:rPr>
              <w:t xml:space="preserve"> köre</w:t>
            </w: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:</w:t>
            </w:r>
          </w:p>
          <w:p w14:paraId="73B72F28" w14:textId="77777777" w:rsidR="00A90318" w:rsidRPr="0012315F" w:rsidRDefault="000425E6" w:rsidP="00276A82">
            <w:pPr>
              <w:numPr>
                <w:ilvl w:val="0"/>
                <w:numId w:val="9"/>
              </w:num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Gamesz és az intézmények közötti Együttműködési Megállapodás módosítása</w:t>
            </w:r>
          </w:p>
          <w:p w14:paraId="5598FF26" w14:textId="77777777" w:rsidR="00A90318" w:rsidRPr="0012315F" w:rsidRDefault="000425E6" w:rsidP="00276A82">
            <w:pPr>
              <w:numPr>
                <w:ilvl w:val="0"/>
                <w:numId w:val="9"/>
              </w:num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Gamesz </w:t>
            </w:r>
            <w:r w:rsidR="00837079">
              <w:rPr>
                <w:rFonts w:asciiTheme="minorHAnsi" w:hAnsiTheme="minorHAnsi" w:cstheme="minorHAnsi"/>
                <w:sz w:val="22"/>
                <w:szCs w:val="20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ötelezettségvállalási </w:t>
            </w:r>
            <w:r w:rsidR="00837079">
              <w:rPr>
                <w:rFonts w:asciiTheme="minorHAnsi" w:hAnsiTheme="minorHAnsi" w:cstheme="minorHAnsi"/>
                <w:sz w:val="22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zabályzatának módosítása</w:t>
            </w:r>
          </w:p>
          <w:p w14:paraId="69814B1D" w14:textId="77777777" w:rsidR="00837079" w:rsidRPr="00837079" w:rsidRDefault="00837079" w:rsidP="00276A82">
            <w:pPr>
              <w:numPr>
                <w:ilvl w:val="0"/>
                <w:numId w:val="9"/>
              </w:num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Budapest Főváros XVI. Kerületi Önkormányzat Kötelezettségvállalási Szabályzatának módosítása</w:t>
            </w:r>
          </w:p>
          <w:p w14:paraId="202B9079" w14:textId="77777777" w:rsidR="00A90318" w:rsidRDefault="00F95A79" w:rsidP="00276A82">
            <w:pPr>
              <w:numPr>
                <w:ilvl w:val="0"/>
                <w:numId w:val="9"/>
              </w:num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Költségvetés tervezési útmutató kiegészítése</w:t>
            </w:r>
          </w:p>
          <w:p w14:paraId="42522BE0" w14:textId="77777777" w:rsidR="00F95A79" w:rsidRPr="0012315F" w:rsidRDefault="00F95A79" w:rsidP="00276A82">
            <w:pPr>
              <w:numPr>
                <w:ilvl w:val="0"/>
                <w:numId w:val="9"/>
              </w:num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Gamesz SZMSZ-ének módosítása</w:t>
            </w:r>
          </w:p>
        </w:tc>
      </w:tr>
      <w:tr w:rsidR="00721EDC" w:rsidRPr="0012315F" w14:paraId="484501CA" w14:textId="77777777" w:rsidTr="00035E5C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6F76A0" w14:textId="77777777" w:rsidR="00A90318" w:rsidRPr="0012315F" w:rsidRDefault="00A90318" w:rsidP="00276A82">
            <w:pPr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Támogató infrastruktúrát, szerződéses kapcsolatokat bemutató tanulmány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26A034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CE10D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9B29ACC" w14:textId="77777777" w:rsidR="00A90318" w:rsidRPr="0012315F" w:rsidRDefault="00A90318" w:rsidP="00276A82">
            <w:p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2. számú fejlesztési részterület tanulmány</w:t>
            </w:r>
          </w:p>
          <w:p w14:paraId="23E94D3E" w14:textId="77777777" w:rsidR="00A90318" w:rsidRPr="0012315F" w:rsidRDefault="00A90318" w:rsidP="00276A82">
            <w:p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4. számú fejlesztési részterület tanulmány</w:t>
            </w:r>
          </w:p>
        </w:tc>
      </w:tr>
      <w:tr w:rsidR="00721EDC" w:rsidRPr="0012315F" w14:paraId="061E4289" w14:textId="77777777" w:rsidTr="00035E5C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627A0D" w14:textId="77777777" w:rsidR="00A90318" w:rsidRPr="0012315F" w:rsidRDefault="00A90318" w:rsidP="00276A82">
            <w:pPr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Intézményirányítási modell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10C21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B2BCD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7A7C1AD4" w14:textId="77777777" w:rsidR="00A90318" w:rsidRPr="0012315F" w:rsidRDefault="00A90318" w:rsidP="00276A82">
            <w:pPr>
              <w:spacing w:after="160"/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2.</w:t>
            </w:r>
            <w:r w:rsidR="0029492C" w:rsidRPr="0012315F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számú fejlesztési részterület tanulmánya</w:t>
            </w:r>
          </w:p>
        </w:tc>
      </w:tr>
      <w:tr w:rsidR="00721EDC" w:rsidRPr="0012315F" w14:paraId="7F9B08A6" w14:textId="77777777" w:rsidTr="00035E5C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EB3DA3" w14:textId="77777777" w:rsidR="00A90318" w:rsidRPr="0012315F" w:rsidRDefault="00A90318" w:rsidP="00276A82">
            <w:pPr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Hatékonyságnövelés lehetőségeit bemutató tanulmány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87513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03219" w14:textId="77777777" w:rsidR="00A90318" w:rsidRPr="0012315F" w:rsidRDefault="001A4F4B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79AE948A" w14:textId="77777777" w:rsidR="00A90318" w:rsidRPr="00C1389E" w:rsidRDefault="00C1389E" w:rsidP="00276A82">
            <w:pPr>
              <w:jc w:val="left"/>
              <w:rPr>
                <w:rFonts w:asciiTheme="minorHAnsi" w:hAnsiTheme="minorHAnsi" w:cstheme="minorHAnsi"/>
              </w:rPr>
            </w:pPr>
            <w:bookmarkStart w:id="32" w:name="OLE_LINK50"/>
            <w:bookmarkStart w:id="33" w:name="OLE_LINK51"/>
            <w:r>
              <w:rPr>
                <w:rFonts w:asciiTheme="minorHAnsi" w:hAnsiTheme="minorHAnsi" w:cstheme="minorHAnsi"/>
              </w:rPr>
              <w:t xml:space="preserve">3. </w:t>
            </w:r>
            <w:r w:rsidR="00A90318" w:rsidRPr="00C1389E">
              <w:rPr>
                <w:rFonts w:asciiTheme="minorHAnsi" w:hAnsiTheme="minorHAnsi" w:cstheme="minorHAnsi"/>
              </w:rPr>
              <w:t>számú fejlesztési részterület tanulmánya</w:t>
            </w:r>
          </w:p>
          <w:p w14:paraId="39855976" w14:textId="77777777" w:rsidR="00C1389E" w:rsidRPr="0012315F" w:rsidRDefault="00C1389E" w:rsidP="00276A82">
            <w:pPr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10</w:t>
            </w: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. számú fejlesztési részterület</w:t>
            </w:r>
            <w:r w:rsidR="001A4F4B">
              <w:rPr>
                <w:rFonts w:asciiTheme="minorHAnsi" w:hAnsiTheme="minorHAnsi" w:cstheme="minorHAnsi"/>
                <w:sz w:val="22"/>
                <w:szCs w:val="20"/>
              </w:rPr>
              <w:t>hez kapcsolódó 4 db folyamathatékonyságot növelő dokumentum</w:t>
            </w:r>
          </w:p>
          <w:bookmarkEnd w:id="32"/>
          <w:bookmarkEnd w:id="33"/>
          <w:p w14:paraId="4BC5D577" w14:textId="77777777" w:rsidR="00A90318" w:rsidRPr="0012315F" w:rsidRDefault="00A90318" w:rsidP="00276A82">
            <w:pPr>
              <w:contextualSpacing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12. számú részterület tanulmánya</w:t>
            </w:r>
          </w:p>
        </w:tc>
      </w:tr>
      <w:tr w:rsidR="00721EDC" w:rsidRPr="0012315F" w14:paraId="4FF9E806" w14:textId="77777777" w:rsidTr="00035E5C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A7C103" w14:textId="77777777" w:rsidR="00A90318" w:rsidRPr="0012315F" w:rsidRDefault="00A90318" w:rsidP="00276A82">
            <w:pPr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Lakossági igényfelmérés (csak a 20.000 feletti lakosságszámú települések esetében kötelező)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481E8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877D3" w14:textId="77777777" w:rsidR="00A90318" w:rsidRPr="0012315F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4AB9ABA0" w14:textId="77777777" w:rsidR="00A90318" w:rsidRPr="0012315F" w:rsidRDefault="0029492C" w:rsidP="00276A82">
            <w:pPr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12315F">
              <w:rPr>
                <w:rFonts w:asciiTheme="minorHAnsi" w:hAnsiTheme="minorHAnsi" w:cstheme="minorHAnsi"/>
                <w:sz w:val="22"/>
                <w:szCs w:val="20"/>
              </w:rPr>
              <w:t>2x1, eltérő időpontban felvett lekérdezés (a két lekérdezés közt 6 hónap telt el), valamint a hozzá</w:t>
            </w:r>
            <w:r w:rsidR="0098481D" w:rsidRPr="0012315F">
              <w:rPr>
                <w:rFonts w:asciiTheme="minorHAnsi" w:hAnsiTheme="minorHAnsi" w:cstheme="minorHAnsi"/>
                <w:sz w:val="22"/>
                <w:szCs w:val="20"/>
              </w:rPr>
              <w:t xml:space="preserve"> kapcsolódó kiértékelések</w:t>
            </w:r>
          </w:p>
        </w:tc>
      </w:tr>
      <w:tr w:rsidR="00E42481" w:rsidRPr="0012315F" w14:paraId="5E9547C5" w14:textId="77777777" w:rsidTr="00A040B7">
        <w:trPr>
          <w:trHeight w:val="2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41471249" w14:textId="77777777" w:rsidR="00E42481" w:rsidRPr="0012315F" w:rsidRDefault="00E42481" w:rsidP="00E42481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Adatszolgáltatási kötelezettség alá eső indikátor</w:t>
            </w:r>
          </w:p>
        </w:tc>
      </w:tr>
      <w:tr w:rsidR="00721EDC" w:rsidRPr="0012315F" w14:paraId="46FAB5E5" w14:textId="77777777" w:rsidTr="00035E5C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EF34D3" w14:textId="77777777" w:rsidR="00A90318" w:rsidRPr="00E42481" w:rsidRDefault="00A90318" w:rsidP="00276A82">
            <w:pPr>
              <w:jc w:val="left"/>
              <w:rPr>
                <w:rFonts w:asciiTheme="minorHAnsi" w:hAnsiTheme="minorHAnsi" w:cstheme="minorHAnsi"/>
                <w:i/>
                <w:sz w:val="22"/>
                <w:szCs w:val="20"/>
              </w:rPr>
            </w:pPr>
            <w:r w:rsidRPr="00E42481">
              <w:rPr>
                <w:rFonts w:asciiTheme="minorHAnsi" w:hAnsiTheme="minorHAnsi" w:cstheme="minorHAnsi"/>
                <w:i/>
                <w:sz w:val="22"/>
                <w:szCs w:val="20"/>
              </w:rPr>
              <w:t>Munkakörelemzés útján átalakított munkakörök száma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A377A" w14:textId="77777777" w:rsidR="00A90318" w:rsidRPr="00E42481" w:rsidRDefault="00A90318" w:rsidP="00276A82">
            <w:pPr>
              <w:jc w:val="center"/>
              <w:rPr>
                <w:rFonts w:asciiTheme="minorHAnsi" w:hAnsiTheme="minorHAnsi" w:cstheme="minorHAnsi"/>
                <w:i/>
                <w:sz w:val="22"/>
                <w:szCs w:val="20"/>
              </w:rPr>
            </w:pPr>
            <w:r w:rsidRPr="00E42481">
              <w:rPr>
                <w:rFonts w:asciiTheme="minorHAnsi" w:hAnsiTheme="minorHAnsi" w:cstheme="minorHAnsi"/>
                <w:i/>
                <w:sz w:val="22"/>
                <w:szCs w:val="20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F1F56" w14:textId="77777777" w:rsidR="00A90318" w:rsidRPr="00E42481" w:rsidRDefault="00A90318" w:rsidP="00276A82">
            <w:pPr>
              <w:jc w:val="center"/>
              <w:rPr>
                <w:rFonts w:asciiTheme="minorHAnsi" w:hAnsiTheme="minorHAnsi" w:cstheme="minorHAnsi"/>
                <w:i/>
                <w:sz w:val="22"/>
                <w:szCs w:val="20"/>
              </w:rPr>
            </w:pPr>
            <w:r w:rsidRPr="00E42481">
              <w:rPr>
                <w:rFonts w:asciiTheme="minorHAnsi" w:hAnsiTheme="minorHAnsi" w:cstheme="minorHAnsi"/>
                <w:i/>
                <w:sz w:val="22"/>
                <w:szCs w:val="20"/>
              </w:rPr>
              <w:t>1</w:t>
            </w:r>
            <w:r w:rsidR="00F8131D" w:rsidRPr="00E42481">
              <w:rPr>
                <w:rFonts w:asciiTheme="minorHAnsi" w:hAnsiTheme="minorHAnsi" w:cstheme="minorHAnsi"/>
                <w:i/>
                <w:sz w:val="22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1DBD0" w14:textId="77777777" w:rsidR="00A90318" w:rsidRPr="00E42481" w:rsidRDefault="006E61B6" w:rsidP="00276A82">
            <w:pPr>
              <w:jc w:val="left"/>
              <w:rPr>
                <w:rFonts w:asciiTheme="minorHAnsi" w:hAnsiTheme="minorHAnsi" w:cstheme="minorHAnsi"/>
                <w:i/>
                <w:sz w:val="22"/>
                <w:szCs w:val="20"/>
              </w:rPr>
            </w:pPr>
            <w:r w:rsidRPr="00E42481">
              <w:rPr>
                <w:rFonts w:asciiTheme="minorHAnsi" w:hAnsiTheme="minorHAnsi" w:cstheme="minorHAnsi"/>
                <w:i/>
                <w:sz w:val="22"/>
                <w:szCs w:val="20"/>
              </w:rPr>
              <w:t>Hivatali munkaköri leírások 50%-ának felülvizsgálata, 15%-ának módosítása</w:t>
            </w:r>
          </w:p>
        </w:tc>
      </w:tr>
    </w:tbl>
    <w:p w14:paraId="1B20EB6F" w14:textId="77777777" w:rsidR="005D3D71" w:rsidRPr="005D3D71" w:rsidRDefault="005942C0" w:rsidP="00276A82">
      <w:pPr>
        <w:pStyle w:val="Kpalrs"/>
        <w:spacing w:line="264" w:lineRule="auto"/>
        <w:jc w:val="center"/>
      </w:pPr>
      <w:r>
        <w:fldChar w:fldCharType="begin"/>
      </w:r>
      <w:r w:rsidR="005B7EB9">
        <w:instrText xml:space="preserve"> SEQ táblázat \* ARABIC </w:instrText>
      </w:r>
      <w:r>
        <w:fldChar w:fldCharType="separate"/>
      </w:r>
      <w:bookmarkStart w:id="34" w:name="_Toc410921164"/>
      <w:r w:rsidR="00927E2B">
        <w:rPr>
          <w:noProof/>
        </w:rPr>
        <w:t>1</w:t>
      </w:r>
      <w:r>
        <w:rPr>
          <w:noProof/>
        </w:rPr>
        <w:fldChar w:fldCharType="end"/>
      </w:r>
      <w:r w:rsidR="00724602">
        <w:t>. táblázat: A projekt indikátorainak megvalósulása</w:t>
      </w:r>
      <w:bookmarkEnd w:id="34"/>
    </w:p>
    <w:p w14:paraId="58F4C19D" w14:textId="77777777" w:rsidR="00663395" w:rsidRDefault="0098481D" w:rsidP="00276A82">
      <w:pPr>
        <w:spacing w:before="240"/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t>Fenti</w:t>
      </w:r>
      <w:r w:rsidR="0005565D">
        <w:rPr>
          <w:rFonts w:asciiTheme="minorHAnsi" w:hAnsiTheme="minorHAnsi" w:cstheme="minorHAnsi"/>
        </w:rPr>
        <w:t xml:space="preserve"> táblázatban a megvalósult indikát</w:t>
      </w:r>
      <w:r w:rsidR="00510FF6">
        <w:rPr>
          <w:rFonts w:asciiTheme="minorHAnsi" w:hAnsiTheme="minorHAnsi" w:cstheme="minorHAnsi"/>
        </w:rPr>
        <w:t>orokat foglaltuk össze. A megvalósult indikátorok számossága a kötelező</w:t>
      </w:r>
      <w:r w:rsidR="0051680B">
        <w:rPr>
          <w:rFonts w:asciiTheme="minorHAnsi" w:hAnsiTheme="minorHAnsi" w:cstheme="minorHAnsi"/>
        </w:rPr>
        <w:t xml:space="preserve"> (szankció alá vont, elvárt célértékkel bíró)</w:t>
      </w:r>
      <w:r w:rsidR="00510FF6">
        <w:rPr>
          <w:rFonts w:asciiTheme="minorHAnsi" w:hAnsiTheme="minorHAnsi" w:cstheme="minorHAnsi"/>
        </w:rPr>
        <w:t xml:space="preserve"> indikátorok számát (</w:t>
      </w:r>
      <w:r w:rsidR="00035E5C">
        <w:rPr>
          <w:rFonts w:asciiTheme="minorHAnsi" w:hAnsiTheme="minorHAnsi" w:cstheme="minorHAnsi"/>
        </w:rPr>
        <w:t>4. számú táblázat</w:t>
      </w:r>
      <w:r w:rsidR="00510FF6">
        <w:rPr>
          <w:rFonts w:asciiTheme="minorHAnsi" w:hAnsiTheme="minorHAnsi" w:cstheme="minorHAnsi"/>
        </w:rPr>
        <w:t xml:space="preserve">) meghaladják, így </w:t>
      </w:r>
      <w:r w:rsidR="00A90318" w:rsidRPr="0012315F">
        <w:rPr>
          <w:rFonts w:asciiTheme="minorHAnsi" w:hAnsiTheme="minorHAnsi" w:cstheme="minorHAnsi"/>
        </w:rPr>
        <w:t xml:space="preserve">megállapítható, hogy a projekt </w:t>
      </w:r>
      <w:r w:rsidR="0051680B">
        <w:rPr>
          <w:rFonts w:asciiTheme="minorHAnsi" w:hAnsiTheme="minorHAnsi" w:cstheme="minorHAnsi"/>
        </w:rPr>
        <w:t xml:space="preserve">kötelezően elvárt </w:t>
      </w:r>
      <w:r w:rsidR="00A90318" w:rsidRPr="0012315F">
        <w:rPr>
          <w:rFonts w:asciiTheme="minorHAnsi" w:hAnsiTheme="minorHAnsi" w:cstheme="minorHAnsi"/>
        </w:rPr>
        <w:t xml:space="preserve">indikátorai </w:t>
      </w:r>
      <w:r w:rsidRPr="0012315F">
        <w:rPr>
          <w:rFonts w:asciiTheme="minorHAnsi" w:hAnsiTheme="minorHAnsi" w:cstheme="minorHAnsi"/>
        </w:rPr>
        <w:t>teljesültek</w:t>
      </w:r>
      <w:r w:rsidR="00A90318" w:rsidRPr="0012315F">
        <w:rPr>
          <w:rFonts w:asciiTheme="minorHAnsi" w:hAnsiTheme="minorHAnsi" w:cstheme="minorHAnsi"/>
        </w:rPr>
        <w:t>.</w:t>
      </w:r>
    </w:p>
    <w:p w14:paraId="40B47808" w14:textId="77777777" w:rsidR="00663395" w:rsidRDefault="00663395" w:rsidP="00663395">
      <w:pPr>
        <w:rPr>
          <w:rFonts w:asciiTheme="minorHAnsi" w:hAnsiTheme="minorHAnsi" w:cstheme="minorHAnsi"/>
        </w:rPr>
      </w:pPr>
    </w:p>
    <w:p w14:paraId="666D9622" w14:textId="77777777" w:rsidR="00A90318" w:rsidRPr="00663395" w:rsidRDefault="00663395" w:rsidP="00663395">
      <w:pPr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lastRenderedPageBreak/>
        <w:t xml:space="preserve">Kivételt képező indikátorszám </w:t>
      </w:r>
      <w:r w:rsidRPr="00663395">
        <w:rPr>
          <w:rFonts w:asciiTheme="minorHAnsi" w:hAnsiTheme="minorHAnsi" w:cstheme="minorHAnsi"/>
          <w:i/>
          <w:lang w:eastAsia="hu-HU"/>
        </w:rPr>
        <w:t>(adatszolgáltatás alá eső, nem szankcionálandó indikátor)</w:t>
      </w:r>
      <w:r>
        <w:rPr>
          <w:rFonts w:asciiTheme="minorHAnsi" w:hAnsiTheme="minorHAnsi" w:cstheme="minorHAnsi"/>
          <w:lang w:eastAsia="hu-HU"/>
        </w:rPr>
        <w:t xml:space="preserve">: </w:t>
      </w:r>
      <w:r w:rsidR="0051680B">
        <w:rPr>
          <w:rFonts w:asciiTheme="minorHAnsi" w:hAnsiTheme="minorHAnsi" w:cstheme="minorHAnsi"/>
          <w:lang w:eastAsia="hu-HU"/>
        </w:rPr>
        <w:t>„</w:t>
      </w:r>
      <w:r w:rsidRPr="00663395">
        <w:rPr>
          <w:rFonts w:asciiTheme="minorHAnsi" w:hAnsiTheme="minorHAnsi" w:cstheme="minorHAnsi"/>
          <w:lang w:eastAsia="hu-HU"/>
        </w:rPr>
        <w:t>Munkakörelemzés útján átalakított munkakörök száma</w:t>
      </w:r>
      <w:r w:rsidR="0051680B">
        <w:rPr>
          <w:rFonts w:asciiTheme="minorHAnsi" w:hAnsiTheme="minorHAnsi" w:cstheme="minorHAnsi"/>
          <w:lang w:eastAsia="hu-HU"/>
        </w:rPr>
        <w:t>”</w:t>
      </w:r>
    </w:p>
    <w:p w14:paraId="15257E48" w14:textId="77777777" w:rsidR="00663395" w:rsidRDefault="00663395" w:rsidP="00663395">
      <w:pPr>
        <w:rPr>
          <w:rFonts w:asciiTheme="minorHAnsi" w:hAnsiTheme="minorHAnsi" w:cstheme="minorHAnsi"/>
          <w:lang w:eastAsia="hu-HU"/>
        </w:rPr>
      </w:pPr>
    </w:p>
    <w:p w14:paraId="5A6A4128" w14:textId="77777777" w:rsidR="00663395" w:rsidRDefault="00663395" w:rsidP="00663395">
      <w:pPr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t>Kivétel oka: az indikátor a Pályázati felhívás alapján (Részletes felhívás és útmutató) előzetesen becsülten (nem elvárt célértékkel) került megadásra a pályázati adatlapon, majd a Támogatási Szerződés 4. sz. mellékletében. Mivel a</w:t>
      </w:r>
      <w:r w:rsidR="0051680B">
        <w:rPr>
          <w:rFonts w:asciiTheme="minorHAnsi" w:hAnsiTheme="minorHAnsi" w:cstheme="minorHAnsi"/>
          <w:lang w:eastAsia="hu-HU"/>
        </w:rPr>
        <w:t xml:space="preserve">z eredetileg %-osan kifejezett </w:t>
      </w:r>
      <w:r>
        <w:rPr>
          <w:rFonts w:asciiTheme="minorHAnsi" w:hAnsiTheme="minorHAnsi" w:cstheme="minorHAnsi"/>
          <w:lang w:eastAsia="hu-HU"/>
        </w:rPr>
        <w:t>célérték</w:t>
      </w:r>
      <w:r w:rsidR="0051680B">
        <w:rPr>
          <w:rFonts w:asciiTheme="minorHAnsi" w:hAnsiTheme="minorHAnsi" w:cstheme="minorHAnsi"/>
          <w:lang w:eastAsia="hu-HU"/>
        </w:rPr>
        <w:t>hez</w:t>
      </w:r>
      <w:r>
        <w:rPr>
          <w:rFonts w:asciiTheme="minorHAnsi" w:hAnsiTheme="minorHAnsi" w:cstheme="minorHAnsi"/>
          <w:lang w:eastAsia="hu-HU"/>
        </w:rPr>
        <w:t xml:space="preserve"> vett </w:t>
      </w:r>
      <w:r w:rsidR="0051680B">
        <w:rPr>
          <w:rFonts w:asciiTheme="minorHAnsi" w:hAnsiTheme="minorHAnsi" w:cstheme="minorHAnsi"/>
          <w:lang w:eastAsia="hu-HU"/>
        </w:rPr>
        <w:t xml:space="preserve">vetítési alap (alapsokaság) a megvalósítás során szakértői javaslatra csökkent (vetítési alap: kizárólag Polgármesteri Hivatali létszám), így ezzel párhuzamosan a </w:t>
      </w:r>
      <w:r w:rsidR="0051680B" w:rsidRPr="0051680B">
        <w:rPr>
          <w:rFonts w:asciiTheme="minorHAnsi" w:hAnsiTheme="minorHAnsi" w:cstheme="minorHAnsi"/>
          <w:i/>
          <w:lang w:eastAsia="hu-HU"/>
        </w:rPr>
        <w:t>„darabszám”</w:t>
      </w:r>
      <w:r w:rsidR="0051680B">
        <w:rPr>
          <w:rFonts w:asciiTheme="minorHAnsi" w:hAnsiTheme="minorHAnsi" w:cstheme="minorHAnsi"/>
          <w:lang w:eastAsia="hu-HU"/>
        </w:rPr>
        <w:t xml:space="preserve"> mennyiségi egységgel kifejezett érték is csökkent (Eredetileg tervezett darabszám: 20 db, Megvalósult átalakítás darabszáma: 14 db)</w:t>
      </w:r>
    </w:p>
    <w:p w14:paraId="395293CB" w14:textId="77777777" w:rsidR="0051680B" w:rsidRDefault="0051680B" w:rsidP="00663395">
      <w:pPr>
        <w:rPr>
          <w:rFonts w:asciiTheme="minorHAnsi" w:hAnsiTheme="minorHAnsi" w:cstheme="minorHAnsi"/>
          <w:lang w:eastAsia="hu-HU"/>
        </w:rPr>
      </w:pPr>
    </w:p>
    <w:p w14:paraId="2FFC9AAE" w14:textId="77777777" w:rsidR="0051680B" w:rsidRPr="0012315F" w:rsidRDefault="0051680B" w:rsidP="00663395">
      <w:pPr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t>Megállapítható, hogy a „csupán” adatszolgáltatási kötelezettség alá eső indikátor részben történő teljesülése a projektet nem veszélyezteti, szankciót nem von maga után.</w:t>
      </w:r>
    </w:p>
    <w:p w14:paraId="08C6C714" w14:textId="77777777" w:rsidR="00341932" w:rsidRDefault="00341932">
      <w:pPr>
        <w:spacing w:line="240" w:lineRule="auto"/>
        <w:jc w:val="left"/>
        <w:rPr>
          <w:rFonts w:asciiTheme="minorHAnsi" w:eastAsia="MS Gothic" w:hAnsiTheme="minorHAnsi" w:cstheme="minorHAnsi"/>
          <w:bCs/>
          <w:sz w:val="36"/>
          <w:szCs w:val="32"/>
          <w:lang w:eastAsia="hu-HU"/>
        </w:rPr>
      </w:pPr>
      <w:bookmarkStart w:id="35" w:name="_Toc410993743"/>
      <w:r>
        <w:rPr>
          <w:rFonts w:asciiTheme="minorHAnsi" w:hAnsiTheme="minorHAnsi" w:cstheme="minorHAnsi"/>
        </w:rPr>
        <w:br w:type="page"/>
      </w:r>
    </w:p>
    <w:p w14:paraId="4CCFF0C7" w14:textId="77777777" w:rsidR="00474861" w:rsidRPr="0012315F" w:rsidRDefault="008D516A" w:rsidP="00276A82">
      <w:pPr>
        <w:pStyle w:val="Cmsor1"/>
        <w:numPr>
          <w:ilvl w:val="0"/>
          <w:numId w:val="7"/>
        </w:numPr>
        <w:spacing w:before="36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Intézkedésbe</w:t>
      </w:r>
      <w:r w:rsidR="00724602">
        <w:rPr>
          <w:rFonts w:asciiTheme="minorHAnsi" w:hAnsiTheme="minorHAnsi" w:cstheme="minorHAnsi"/>
        </w:rPr>
        <w:t>n vállalt</w:t>
      </w:r>
      <w:r>
        <w:rPr>
          <w:rFonts w:asciiTheme="minorHAnsi" w:hAnsiTheme="minorHAnsi" w:cstheme="minorHAnsi"/>
        </w:rPr>
        <w:t xml:space="preserve"> r</w:t>
      </w:r>
      <w:r w:rsidR="00474861" w:rsidRPr="0012315F">
        <w:rPr>
          <w:rFonts w:asciiTheme="minorHAnsi" w:hAnsiTheme="minorHAnsi" w:cstheme="minorHAnsi"/>
        </w:rPr>
        <w:t>övidtávú javaslatok megvalósítása</w:t>
      </w:r>
      <w:bookmarkEnd w:id="35"/>
    </w:p>
    <w:p w14:paraId="6054EA11" w14:textId="77777777" w:rsidR="00724602" w:rsidRPr="005F7518" w:rsidRDefault="00847698" w:rsidP="00276A82">
      <w:pPr>
        <w:rPr>
          <w:rFonts w:asciiTheme="minorHAnsi" w:hAnsiTheme="minorHAnsi" w:cstheme="minorHAnsi"/>
          <w:lang w:eastAsia="hu-HU"/>
        </w:rPr>
      </w:pPr>
      <w:r w:rsidRPr="0012315F">
        <w:rPr>
          <w:rFonts w:asciiTheme="minorHAnsi" w:hAnsiTheme="minorHAnsi" w:cstheme="minorHAnsi"/>
          <w:lang w:eastAsia="hu-HU"/>
        </w:rPr>
        <w:t>A</w:t>
      </w:r>
      <w:r w:rsidR="006B49EB">
        <w:rPr>
          <w:rFonts w:asciiTheme="minorHAnsi" w:hAnsiTheme="minorHAnsi" w:cstheme="minorHAnsi"/>
          <w:lang w:eastAsia="hu-HU"/>
        </w:rPr>
        <w:t>z alábbi táblázatban összefoglaltuk azokat a</w:t>
      </w:r>
      <w:r w:rsidRPr="0012315F">
        <w:rPr>
          <w:rFonts w:asciiTheme="minorHAnsi" w:hAnsiTheme="minorHAnsi" w:cstheme="minorHAnsi"/>
          <w:lang w:eastAsia="hu-HU"/>
        </w:rPr>
        <w:t xml:space="preserve"> </w:t>
      </w:r>
      <w:r w:rsidRPr="00C1389E">
        <w:rPr>
          <w:rFonts w:asciiTheme="minorHAnsi" w:hAnsiTheme="minorHAnsi" w:cstheme="minorHAnsi"/>
          <w:b/>
          <w:lang w:eastAsia="hu-HU"/>
        </w:rPr>
        <w:t>rövidtávú</w:t>
      </w:r>
      <w:r w:rsidRPr="0012315F">
        <w:rPr>
          <w:rFonts w:asciiTheme="minorHAnsi" w:hAnsiTheme="minorHAnsi" w:cstheme="minorHAnsi"/>
          <w:lang w:eastAsia="hu-HU"/>
        </w:rPr>
        <w:t xml:space="preserve"> javaslatokat</w:t>
      </w:r>
      <w:r w:rsidR="006B49EB">
        <w:rPr>
          <w:rFonts w:asciiTheme="minorHAnsi" w:hAnsiTheme="minorHAnsi" w:cstheme="minorHAnsi"/>
          <w:lang w:eastAsia="hu-HU"/>
        </w:rPr>
        <w:t>, amelyek megvalósítását az önkormányzat az Intézkedésben vállalt</w:t>
      </w:r>
      <w:r w:rsidR="00FE1D13">
        <w:rPr>
          <w:rFonts w:asciiTheme="minorHAnsi" w:hAnsiTheme="minorHAnsi" w:cstheme="minorHAnsi"/>
          <w:lang w:eastAsia="hu-HU"/>
        </w:rPr>
        <w:t>a</w:t>
      </w:r>
      <w:r w:rsidR="00724602">
        <w:rPr>
          <w:rFonts w:asciiTheme="minorHAnsi" w:hAnsiTheme="minorHAnsi" w:cstheme="minorHAnsi"/>
          <w:lang w:eastAsia="hu-HU"/>
        </w:rPr>
        <w:t>. A táblázat a javaslatok megvalósulásának eredményét is tartalmazza.</w:t>
      </w:r>
    </w:p>
    <w:tbl>
      <w:tblPr>
        <w:tblpPr w:leftFromText="141" w:rightFromText="141" w:vertAnchor="text" w:tblpX="274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1388"/>
        <w:gridCol w:w="1730"/>
        <w:gridCol w:w="2693"/>
        <w:gridCol w:w="2694"/>
      </w:tblGrid>
      <w:tr w:rsidR="006B49EB" w:rsidRPr="00341932" w14:paraId="69B8A42A" w14:textId="77777777" w:rsidTr="00AB49C8">
        <w:trPr>
          <w:trHeight w:val="183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4A47DF8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  <w:t>Sorszám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816D3C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  <w:t>Fejlesztési részterület száma a pályázati kiírás szerint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14:paraId="71485DFA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  <w:t>Beavatkozást igénylő terület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14:paraId="004A2F18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  <w:t>Beavatkozás leírása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8FD5528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shd w:val="clear" w:color="auto" w:fill="C0C0C0"/>
                <w:lang w:eastAsia="ar-SA"/>
              </w:rPr>
              <w:t>Eredmény/indikátor</w:t>
            </w:r>
          </w:p>
        </w:tc>
      </w:tr>
      <w:tr w:rsidR="006B49EB" w:rsidRPr="00341932" w14:paraId="49761F25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ED62B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B1392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2. részterület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5AD43C" w14:textId="77777777" w:rsidR="006B49EB" w:rsidRPr="00341932" w:rsidRDefault="006B49EB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Szerződéses kapcsolatok felülvizsgálata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CAF94" w14:textId="77777777" w:rsidR="006B49EB" w:rsidRPr="00341932" w:rsidRDefault="006B49EB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Intézményi étkeztetési feladatok költségigényének felülvizsgálata, a korábbi szerződések áttekintése a közbeszerzés szükségessége tekintetében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899EE" w14:textId="77777777" w:rsidR="006B49EB" w:rsidRPr="00341932" w:rsidRDefault="006B49EB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317-320/2014. (XII.10.) számú Képviselő-testületi határozatok az étkeztetési rendszer fejlesztésére</w:t>
            </w:r>
          </w:p>
        </w:tc>
      </w:tr>
      <w:tr w:rsidR="006B49EB" w:rsidRPr="00341932" w14:paraId="4E3DA850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A68E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86CE" w14:textId="77777777" w:rsidR="006B49EB" w:rsidRPr="00341932" w:rsidRDefault="0062247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36" w:name="OLE_LINK58"/>
            <w:bookmarkStart w:id="37" w:name="OLE_LINK59"/>
            <w:bookmarkStart w:id="38" w:name="OLE_LINK60"/>
            <w:bookmarkStart w:id="39" w:name="OLE_LINK61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3</w:t>
            </w:r>
            <w:r w:rsidR="006B49EB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. részterület</w:t>
            </w:r>
            <w:bookmarkEnd w:id="36"/>
            <w:bookmarkEnd w:id="37"/>
            <w:bookmarkEnd w:id="38"/>
            <w:bookmarkEnd w:id="39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F751ED" w14:textId="77777777" w:rsidR="006B49EB" w:rsidRPr="00341932" w:rsidRDefault="000126D5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Hatékonyság-növelés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E9058" w14:textId="77777777" w:rsidR="006B49EB" w:rsidRPr="00341932" w:rsidRDefault="000126D5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Horizontális folyamatok támogatása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44FFE" w14:textId="75C43E0D" w:rsidR="006B49EB" w:rsidRPr="00341932" w:rsidRDefault="000126D5" w:rsidP="00C001E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2015 évi költségvetésben a horizontális folyamatok támogatására megnövelt fedezet biztosítása</w:t>
            </w:r>
          </w:p>
        </w:tc>
      </w:tr>
      <w:tr w:rsidR="006B49EB" w:rsidRPr="00341932" w14:paraId="206148A0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EFE9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983B" w14:textId="77777777" w:rsidR="006B49EB" w:rsidRPr="00341932" w:rsidRDefault="007C569A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1. részterület </w:t>
            </w:r>
            <w:r w:rsidR="000126D5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3. részterület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3B006D" w14:textId="77777777" w:rsidR="006B49EB" w:rsidRPr="00341932" w:rsidRDefault="000126D5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Költségvetési egyensúly megteremtése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8C2C24" w14:textId="77777777" w:rsidR="006B49EB" w:rsidRPr="00341932" w:rsidRDefault="000126D5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Likviditás kezelés támogatása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330C" w14:textId="77777777" w:rsidR="006B49EB" w:rsidRPr="00341932" w:rsidRDefault="000126D5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Költségvetés tervezési utasításban segédtábla kiadása, a költségvetés tervezési szabályzat kiegészítése a javasolt táblázattal</w:t>
            </w:r>
            <w:r w:rsidR="006B49EB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6B49EB" w:rsidRPr="00341932" w14:paraId="2999DDAA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BDFF1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AF4C5" w14:textId="77777777" w:rsidR="006B49EB" w:rsidRPr="00341932" w:rsidRDefault="000126D5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40" w:name="OLE_LINK62"/>
            <w:bookmarkStart w:id="41" w:name="OLE_LINK63"/>
            <w:bookmarkStart w:id="42" w:name="OLE_LINK64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4. részterület</w:t>
            </w:r>
            <w:bookmarkEnd w:id="40"/>
            <w:bookmarkEnd w:id="41"/>
            <w:bookmarkEnd w:id="42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CD09B3" w14:textId="77777777" w:rsidR="006B49EB" w:rsidRPr="00341932" w:rsidRDefault="000126D5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</w:t>
            </w:r>
            <w:bookmarkStart w:id="43" w:name="OLE_LINK65"/>
            <w:bookmarkStart w:id="44" w:name="OLE_LINK66"/>
            <w:bookmarkStart w:id="45" w:name="OLE_LINK67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Új feladatellátási és finanszír</w:t>
            </w:r>
            <w:r w:rsidR="00C0727B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ozási modell</w:t>
            </w:r>
            <w:bookmarkEnd w:id="43"/>
            <w:bookmarkEnd w:id="44"/>
            <w:bookmarkEnd w:id="45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F9F397" w14:textId="77777777" w:rsidR="006B49EB" w:rsidRPr="00341932" w:rsidRDefault="00C0727B" w:rsidP="00276A82">
            <w:pPr>
              <w:suppressAutoHyphens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Költségvetés tervezés támogatása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2C058" w14:textId="77777777" w:rsidR="006B49EB" w:rsidRPr="00341932" w:rsidRDefault="00C0727B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Költségvetés tervezési útmutató kiegészítése – segédtábla alkalmazása az előirányzatok összehasonlítására (2014. december 15-én kiküldve az intézmények részére. Az egyeztetéshez jelenléti ív készült.)</w:t>
            </w:r>
          </w:p>
        </w:tc>
      </w:tr>
      <w:tr w:rsidR="006B49EB" w:rsidRPr="00341932" w14:paraId="64D5D664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9999A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706D" w14:textId="77777777" w:rsidR="006B49EB" w:rsidRPr="00341932" w:rsidRDefault="007C569A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46" w:name="OLE_LINK68"/>
            <w:bookmarkStart w:id="47" w:name="OLE_LINK69"/>
            <w:bookmarkStart w:id="48" w:name="OLE_LINK70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1. részterület </w:t>
            </w:r>
            <w:r w:rsidR="00C0727B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4. részterület</w:t>
            </w:r>
            <w:bookmarkEnd w:id="46"/>
            <w:bookmarkEnd w:id="47"/>
            <w:bookmarkEnd w:id="48"/>
            <w:r w:rsidR="00C0727B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73EA60" w14:textId="77777777" w:rsidR="006B49EB" w:rsidRPr="00341932" w:rsidRDefault="00C0727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49" w:name="OLE_LINK71"/>
            <w:bookmarkStart w:id="50" w:name="OLE_LINK72"/>
            <w:bookmarkStart w:id="51" w:name="OLE_LINK73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Új feladatellátási és finanszírozási modell  </w:t>
            </w:r>
            <w:bookmarkEnd w:id="49"/>
            <w:bookmarkEnd w:id="50"/>
            <w:bookmarkEnd w:id="51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F34A7A" w14:textId="77777777" w:rsidR="006B49EB" w:rsidRPr="00341932" w:rsidRDefault="00C0727B" w:rsidP="00276A8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41932">
              <w:rPr>
                <w:rFonts w:asciiTheme="minorHAnsi" w:hAnsiTheme="minorHAnsi" w:cstheme="minorHAnsi"/>
                <w:sz w:val="22"/>
                <w:szCs w:val="22"/>
              </w:rPr>
              <w:t>Pénzügyi vonatkozású képviselő-testületi előterjesztések beemelése a kötelezettségvállalást megelőző eljárás rendjébe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0FD8" w14:textId="77777777" w:rsidR="006B49EB" w:rsidRPr="00341932" w:rsidRDefault="00C0727B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4/2014. Számú Polgármesteri Utasítás az önkormányzat Kötelezettségvállalási Szabályzatának módosítására</w:t>
            </w:r>
          </w:p>
        </w:tc>
      </w:tr>
      <w:tr w:rsidR="006B49EB" w:rsidRPr="00341932" w14:paraId="1EECB1FE" w14:textId="77777777" w:rsidTr="00AB49C8">
        <w:trPr>
          <w:trHeight w:val="7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9D28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FF7C6" w14:textId="77777777" w:rsidR="006B49EB" w:rsidRPr="00341932" w:rsidRDefault="00B229EE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4144AA" w14:textId="77777777" w:rsidR="006B49EB" w:rsidRPr="00341932" w:rsidRDefault="00B229EE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Új feladatellátási és finanszírozási modell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F41083" w14:textId="77777777" w:rsidR="006B49EB" w:rsidRPr="00341932" w:rsidRDefault="00B229EE" w:rsidP="00276A82">
            <w:pPr>
              <w:suppressAutoHyphens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Számlavezető hitelintézet versenyeztetése jobb kondíciók elérése érdekben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A5ADE" w14:textId="77777777" w:rsidR="006B49EB" w:rsidRPr="00341932" w:rsidRDefault="00B229EE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Ajánlatok bekérése megtörtént, a jelenlegi számlavezető jobb kondíciókat ajánlott, szerződésmódosítás folyamatban.</w:t>
            </w:r>
          </w:p>
        </w:tc>
      </w:tr>
      <w:tr w:rsidR="006B49EB" w:rsidRPr="00341932" w14:paraId="72899DB1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31B7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12E85" w14:textId="77777777" w:rsidR="006B49EB" w:rsidRPr="00341932" w:rsidRDefault="00B229EE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52" w:name="OLE_LINK78"/>
            <w:bookmarkStart w:id="53" w:name="OLE_LINK79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10. részterület  </w:t>
            </w:r>
            <w:bookmarkEnd w:id="52"/>
            <w:bookmarkEnd w:id="53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6273AA" w14:textId="77777777" w:rsidR="006B49EB" w:rsidRPr="00341932" w:rsidRDefault="00B229EE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54" w:name="OLE_LINK80"/>
            <w:bookmarkStart w:id="55" w:name="OLE_LINK81"/>
            <w:bookmarkStart w:id="56" w:name="OLE_LINK82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Szakmai és támogató folyamatok felülvizsgálata</w:t>
            </w:r>
            <w:bookmarkEnd w:id="54"/>
            <w:bookmarkEnd w:id="55"/>
            <w:bookmarkEnd w:id="56"/>
            <w:r w:rsidR="00FE1D13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– kötelezettségvállalás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FC2850" w14:textId="77777777" w:rsidR="006B49EB" w:rsidRPr="00341932" w:rsidRDefault="00B229EE" w:rsidP="00276A82">
            <w:pPr>
              <w:suppressAutoHyphens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Gamesz Kötelezettségvállalási Szabályzatának módosítása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33997" w14:textId="77777777" w:rsidR="006B49EB" w:rsidRPr="00341932" w:rsidRDefault="00B229EE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A Gamesz Kötelezettségvállalási Szabályzatának aktualizálása a hatályos jogszabályoknak és a tanulmányban foglalt javaslatoknak megfelelően.</w:t>
            </w:r>
          </w:p>
          <w:p w14:paraId="5FE515FE" w14:textId="77777777" w:rsidR="00B229EE" w:rsidRPr="00341932" w:rsidRDefault="00B229EE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(2015. január 1-vel új szabályzat kerül kiadásra)</w:t>
            </w:r>
          </w:p>
        </w:tc>
      </w:tr>
      <w:tr w:rsidR="006B49EB" w:rsidRPr="00341932" w14:paraId="2442D70E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38923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  <w:bookmarkStart w:id="57" w:name="_Hlk410915126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C4AD" w14:textId="77777777" w:rsidR="006B49EB" w:rsidRPr="00341932" w:rsidRDefault="00B229EE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10. részterület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60D32" w14:textId="77777777" w:rsidR="006B49EB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Szakmai és támogató folyamatok felülvizsgálata</w:t>
            </w:r>
            <w:r w:rsidR="00FE1D13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– kötelezettségvállalás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1503D0" w14:textId="77777777" w:rsidR="006B49EB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webHidden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webHidden/>
                <w:color w:val="000000"/>
                <w:sz w:val="22"/>
                <w:szCs w:val="22"/>
                <w:lang w:eastAsia="ar-SA"/>
              </w:rPr>
              <w:t>Gamesz és az intézmények közötti Együttműködési Megállapodás módosítása az új Kötelezettségvállalási Szabályzatnak megfelelően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03BCB" w14:textId="77777777" w:rsidR="006B49EB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webHidden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webHidden/>
                <w:color w:val="000000"/>
                <w:sz w:val="22"/>
                <w:szCs w:val="22"/>
                <w:lang w:eastAsia="ar-SA"/>
              </w:rPr>
              <w:t>Az Együttműködési Megállapodás módosítása a tanulmány készítése alatt megkezdődött.</w:t>
            </w:r>
          </w:p>
        </w:tc>
      </w:tr>
      <w:bookmarkEnd w:id="57"/>
      <w:tr w:rsidR="009D17A7" w:rsidRPr="00341932" w14:paraId="34AE14ED" w14:textId="77777777" w:rsidTr="00AB49C8">
        <w:trPr>
          <w:trHeight w:val="19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0F4C0" w14:textId="77777777" w:rsidR="009D17A7" w:rsidRPr="00341932" w:rsidRDefault="009D17A7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3A39" w14:textId="77777777" w:rsidR="009D17A7" w:rsidRPr="00341932" w:rsidRDefault="009D17A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10. részterület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9879B1" w14:textId="77777777" w:rsidR="009D17A7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58" w:name="OLE_LINK85"/>
            <w:bookmarkStart w:id="59" w:name="OLE_LINK86"/>
            <w:bookmarkStart w:id="60" w:name="OLE_LINK87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Szakmai és támogató folyamatok felülvizsgálata</w:t>
            </w:r>
            <w:bookmarkEnd w:id="58"/>
            <w:bookmarkEnd w:id="59"/>
            <w:bookmarkEnd w:id="60"/>
            <w:r w:rsidR="00FE1D13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– kötelezettségvállalás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816519" w14:textId="77777777" w:rsidR="009D17A7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Felhatalmazás a polgármester részére a Gamesz és az intézmények közötti Megállapodás jóváhagyására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05C34" w14:textId="77777777" w:rsidR="009D17A7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webHidden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webHidden/>
                <w:color w:val="000000"/>
                <w:sz w:val="22"/>
                <w:szCs w:val="22"/>
                <w:lang w:eastAsia="ar-SA"/>
              </w:rPr>
              <w:t>A felhatalmazás a polgármester részére a 2014. évi költségvetési rendelet 2. módosításával megtörtént (22/2014. (XI.24.) önk. rendelet 3. §)</w:t>
            </w:r>
          </w:p>
        </w:tc>
      </w:tr>
      <w:tr w:rsidR="006B49EB" w:rsidRPr="00341932" w14:paraId="601BA328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A05E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E892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61" w:name="OLE_LINK74"/>
            <w:bookmarkStart w:id="62" w:name="OLE_LINK75"/>
            <w:bookmarkStart w:id="63" w:name="OLE_LINK76"/>
            <w:bookmarkStart w:id="64" w:name="OLE_LINK77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10. részterület</w:t>
            </w:r>
            <w:bookmarkEnd w:id="61"/>
            <w:bookmarkEnd w:id="62"/>
            <w:bookmarkEnd w:id="63"/>
            <w:bookmarkEnd w:id="64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78329C" w14:textId="77777777" w:rsidR="006B49EB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bookmarkStart w:id="65" w:name="OLE_LINK88"/>
            <w:bookmarkStart w:id="66" w:name="OLE_LINK89"/>
            <w:bookmarkStart w:id="67" w:name="OLE_LINK90"/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Szakmai és támogató folyamatok felülvizsgálata</w:t>
            </w:r>
            <w:r w:rsidR="00FE1D13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– kötelezettségvállalás</w:t>
            </w:r>
            <w:bookmarkEnd w:id="65"/>
            <w:bookmarkEnd w:id="66"/>
            <w:bookmarkEnd w:id="67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3A5108" w14:textId="77777777" w:rsidR="006B49EB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highlight w:val="yellow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Egységes kötelezettségvállalás analitika kialakítása az önkormányzat és az intézmények tekintetében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368E3" w14:textId="77777777" w:rsidR="006B49EB" w:rsidRPr="00341932" w:rsidRDefault="009D1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A kötelezettségvállalás analitika Saldo</w:t>
            </w:r>
            <w:r w:rsidR="00FE1D13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és Homes</w:t>
            </w: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 xml:space="preserve"> program</w:t>
            </w:r>
            <w:r w:rsidR="00FE1D13"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ok</w:t>
            </w: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ban történő egységes vezetése – az önkormányzat pénzügyi vezetőjének intézkedése alapján - 2015. január 1-től történik.</w:t>
            </w:r>
          </w:p>
        </w:tc>
      </w:tr>
      <w:tr w:rsidR="006B49EB" w:rsidRPr="00341932" w14:paraId="62C42DC3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F1571" w14:textId="77777777" w:rsidR="006B49EB" w:rsidRPr="00341932" w:rsidRDefault="006B49EB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6B5" w14:textId="77777777" w:rsidR="006B49EB" w:rsidRPr="00341932" w:rsidRDefault="006B49EB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69429D" w14:textId="77777777" w:rsidR="006B49EB" w:rsidRPr="00341932" w:rsidRDefault="00FE1D13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Szakmai és támogató folyamatok felülvizsgálata – kifizetések folyamata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2D20E1" w14:textId="77777777" w:rsidR="006B49EB" w:rsidRPr="00341932" w:rsidRDefault="00FE1D13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Utalványozási jogkör átadása a Gamesz igazgatója részére az intézmények tekintetében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33926" w14:textId="77777777" w:rsidR="006B49EB" w:rsidRPr="00341932" w:rsidRDefault="00FE1D13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Gamesz Kötelezettségvállalás Szabályzatának módosításában szerepel. Hatályos 2015. január 1-től.</w:t>
            </w:r>
          </w:p>
        </w:tc>
      </w:tr>
      <w:tr w:rsidR="008B62CC" w:rsidRPr="00341932" w14:paraId="1AF04F04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C6C35" w14:textId="77777777" w:rsidR="008B62CC" w:rsidRPr="00341932" w:rsidRDefault="008B62CC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FF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E2FB" w14:textId="77777777" w:rsidR="008B62CC" w:rsidRPr="00341932" w:rsidRDefault="002557A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6373B9" w14:textId="77777777" w:rsidR="008B62CC" w:rsidRPr="00341932" w:rsidRDefault="008B62CC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Szakmai és támogató folyamatok 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felülvizsgálata, hatékonyságnövelés – Adó Ügyosztály ügyiratkezelése, irattározás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5B776C" w14:textId="77777777" w:rsidR="008B62CC" w:rsidRPr="00341932" w:rsidRDefault="008B62CC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Adó ügyosztály</w:t>
            </w:r>
            <w:r w:rsidR="00781EE2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iratanyagának felkészítése </w:t>
            </w:r>
            <w:r w:rsidR="00781EE2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a központi irattárba történő elhelyezéshez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11D55" w14:textId="77777777" w:rsidR="0045264A" w:rsidRPr="00341932" w:rsidRDefault="0045264A" w:rsidP="00276A82">
            <w:pPr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  <w:lastRenderedPageBreak/>
              <w:t xml:space="preserve">Az elévülési időszakon túli iratok selejtezésre kerültek. </w:t>
            </w:r>
          </w:p>
          <w:p w14:paraId="2ECF4170" w14:textId="77777777" w:rsidR="0045264A" w:rsidRPr="00341932" w:rsidRDefault="0045264A" w:rsidP="00276A82">
            <w:pPr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</w:pPr>
          </w:p>
          <w:p w14:paraId="600E2D64" w14:textId="77777777" w:rsidR="008B62CC" w:rsidRPr="00341932" w:rsidRDefault="0045264A" w:rsidP="00276A82">
            <w:pPr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  <w:lastRenderedPageBreak/>
              <w:t xml:space="preserve">Az egyéb iratok 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irattárba helyezése, illetve selejtezésre való előkészítése a selejtezésre rendelkezésre álló anyagi források függvényében folyamatosan történik.</w:t>
            </w:r>
          </w:p>
        </w:tc>
      </w:tr>
      <w:tr w:rsidR="00781EE2" w:rsidRPr="00341932" w14:paraId="4E7B658E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FF55" w14:textId="77777777" w:rsidR="00781EE2" w:rsidRPr="00341932" w:rsidRDefault="00781EE2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FF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7202A" w14:textId="77777777" w:rsidR="00781EE2" w:rsidRPr="00341932" w:rsidRDefault="002557A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D9E59D" w14:textId="77777777" w:rsidR="00781EE2" w:rsidRPr="00341932" w:rsidRDefault="002557A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Szakmai és támogató folyamatok felülvizsgálata, hatékonyságnövelés – Adó Ügyosztály adóalanyok feltérképezése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4AA9A0" w14:textId="77777777" w:rsidR="002557A7" w:rsidRPr="00341932" w:rsidRDefault="002557A7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Meg kell vizsgálni, hogy a tanulmányban is felsorolt és rendelkezésre álló adóalany felkutatási lehetőségeket mennyire használják a kollégák, egyidejűleg egy szabályozott ösztönző rendszer kialakítása szükséges a kollégák motiválása érdekében.</w:t>
            </w:r>
          </w:p>
          <w:p w14:paraId="5C5A470D" w14:textId="77777777" w:rsidR="00781EE2" w:rsidRPr="00341932" w:rsidRDefault="00781EE2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49518" w14:textId="77777777" w:rsidR="00781EE2" w:rsidRPr="00341932" w:rsidRDefault="0045264A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  <w:t>Az Adó Ügyosztály a rendelkezésére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álló adóalany felkutatási lehetőségeket kihasználja.</w:t>
            </w:r>
          </w:p>
          <w:p w14:paraId="43B86541" w14:textId="77777777" w:rsidR="0045264A" w:rsidRPr="00341932" w:rsidRDefault="0045264A" w:rsidP="00276A82">
            <w:pPr>
              <w:ind w:left="284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  <w:p w14:paraId="1411368C" w14:textId="77777777" w:rsidR="0045264A" w:rsidRPr="00341932" w:rsidRDefault="00AF1199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 tanulmány eredményeképpen a projekt megvalósítását követően r</w:t>
            </w:r>
            <w:r w:rsidR="0045264A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endelettervezet készül az ösztönző rendszerről „Budapest Főváros XVI. kerületi Önkormányzat Képviselő-testületének </w:t>
            </w:r>
          </w:p>
          <w:p w14:paraId="73665AB8" w14:textId="77777777" w:rsidR="0045264A" w:rsidRPr="00341932" w:rsidRDefault="0045264A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………. (….) önkormányzati rendelete az adóhatósági feladatokat ellátó köztisztviselők anyagi érdekeltségi rendszeréről” </w:t>
            </w:r>
            <w:r w:rsidR="00AF1199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előzetes 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munkacímmel. A tervezetet </w:t>
            </w:r>
            <w:r w:rsidR="00AF1199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kialakítása folyamatban van. Várható kiadása 2015. május 30-ig megtörténik.</w:t>
            </w:r>
          </w:p>
          <w:p w14:paraId="38B33816" w14:textId="77777777" w:rsidR="0045264A" w:rsidRPr="00341932" w:rsidRDefault="0045264A" w:rsidP="00276A82">
            <w:pPr>
              <w:ind w:left="284"/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</w:pPr>
          </w:p>
        </w:tc>
      </w:tr>
      <w:tr w:rsidR="002D2801" w:rsidRPr="00341932" w14:paraId="04D18035" w14:textId="77777777" w:rsidTr="00AB49C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CFF3" w14:textId="77777777" w:rsidR="002D2801" w:rsidRPr="00341932" w:rsidRDefault="002D2801" w:rsidP="00276A82">
            <w:pPr>
              <w:pStyle w:val="Listaszerbekezds"/>
              <w:numPr>
                <w:ilvl w:val="0"/>
                <w:numId w:val="2"/>
              </w:numPr>
              <w:suppressAutoHyphens/>
              <w:snapToGrid w:val="0"/>
              <w:spacing w:line="264" w:lineRule="auto"/>
              <w:jc w:val="center"/>
              <w:rPr>
                <w:rFonts w:asciiTheme="minorHAnsi" w:hAnsiTheme="minorHAnsi" w:cstheme="minorHAnsi"/>
                <w:color w:val="FF0000"/>
                <w:szCs w:val="22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958A" w14:textId="77777777" w:rsidR="002D2801" w:rsidRPr="00341932" w:rsidRDefault="002D280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11. részterület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DE9723" w14:textId="77777777" w:rsidR="002D2801" w:rsidRPr="00341932" w:rsidRDefault="002D2801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Közös Értékelési Keretrendszer alkalmazása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5908E9" w14:textId="77777777" w:rsidR="002D2801" w:rsidRPr="00341932" w:rsidRDefault="002D2801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Az önkormányzati honlap frissítése, naprakésszé tétele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79B67" w14:textId="77777777" w:rsidR="002D2801" w:rsidRPr="00341932" w:rsidRDefault="002D2801" w:rsidP="00276A82">
            <w:pPr>
              <w:ind w:left="284"/>
              <w:rPr>
                <w:rFonts w:asciiTheme="minorHAnsi" w:eastAsia="Times New Roman" w:hAnsiTheme="minorHAnsi" w:cstheme="minorHAnsi"/>
                <w:webHidden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  <w:t>www.budapest16.hu</w:t>
            </w:r>
          </w:p>
        </w:tc>
      </w:tr>
    </w:tbl>
    <w:p w14:paraId="74303729" w14:textId="77777777" w:rsidR="006A3DD1" w:rsidRPr="00724602" w:rsidRDefault="005942C0" w:rsidP="00276A82">
      <w:pPr>
        <w:pStyle w:val="Kpalrs"/>
        <w:spacing w:line="264" w:lineRule="auto"/>
        <w:jc w:val="center"/>
      </w:pPr>
      <w:r>
        <w:lastRenderedPageBreak/>
        <w:fldChar w:fldCharType="begin"/>
      </w:r>
      <w:r w:rsidR="005B7EB9">
        <w:instrText xml:space="preserve"> SEQ táblázat \* ARABIC </w:instrText>
      </w:r>
      <w:r>
        <w:fldChar w:fldCharType="separate"/>
      </w:r>
      <w:bookmarkStart w:id="68" w:name="_Toc410921165"/>
      <w:r w:rsidR="00927E2B">
        <w:rPr>
          <w:noProof/>
        </w:rPr>
        <w:t>2</w:t>
      </w:r>
      <w:r>
        <w:rPr>
          <w:noProof/>
        </w:rPr>
        <w:fldChar w:fldCharType="end"/>
      </w:r>
      <w:r w:rsidR="00724602">
        <w:t>. táblázat: Intézkedésben vállalt rövid távú javaslatok és megvalósulásuk</w:t>
      </w:r>
      <w:bookmarkEnd w:id="68"/>
    </w:p>
    <w:p w14:paraId="78C10BCA" w14:textId="77777777" w:rsidR="00341932" w:rsidRDefault="00341932">
      <w:pPr>
        <w:spacing w:line="240" w:lineRule="auto"/>
        <w:jc w:val="left"/>
        <w:rPr>
          <w:rFonts w:asciiTheme="minorHAnsi" w:eastAsia="MS Gothic" w:hAnsiTheme="minorHAnsi" w:cstheme="minorHAnsi"/>
          <w:bCs/>
          <w:sz w:val="36"/>
          <w:szCs w:val="32"/>
          <w:lang w:eastAsia="hu-HU"/>
        </w:rPr>
      </w:pPr>
      <w:bookmarkStart w:id="69" w:name="_Toc410993744"/>
      <w:r>
        <w:rPr>
          <w:rFonts w:asciiTheme="minorHAnsi" w:hAnsiTheme="minorHAnsi" w:cstheme="minorHAnsi"/>
        </w:rPr>
        <w:lastRenderedPageBreak/>
        <w:br w:type="page"/>
      </w:r>
    </w:p>
    <w:p w14:paraId="20EE33CE" w14:textId="77777777" w:rsidR="00522946" w:rsidRDefault="00522946" w:rsidP="00276A82">
      <w:pPr>
        <w:pStyle w:val="Cmsor1"/>
        <w:numPr>
          <w:ilvl w:val="0"/>
          <w:numId w:val="7"/>
        </w:numPr>
        <w:spacing w:line="26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Intézkedésben vállalt </w:t>
      </w:r>
      <w:r w:rsidR="00474861" w:rsidRPr="0012315F">
        <w:rPr>
          <w:rFonts w:asciiTheme="minorHAnsi" w:hAnsiTheme="minorHAnsi" w:cstheme="minorHAnsi"/>
        </w:rPr>
        <w:t>közép- és hosszútávú javaslatok bemutatása</w:t>
      </w:r>
      <w:bookmarkEnd w:id="69"/>
    </w:p>
    <w:p w14:paraId="3B8BFF27" w14:textId="31FEBF0A" w:rsidR="00B8216A" w:rsidRPr="0012315F" w:rsidRDefault="00724602" w:rsidP="00276A82">
      <w:pPr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t>A közép- és hosszútávú, Intézkedésben vállalt javaslataink megvalósulására a projekt zárásáig nem kerülhetett sor, tekintettel arra, hogy az önkormányzat azokra a feladatokra 1 és 10 év közötti időtartamot határozott meg.</w:t>
      </w:r>
      <w:r w:rsidR="00C001E2">
        <w:rPr>
          <w:rFonts w:asciiTheme="minorHAnsi" w:hAnsiTheme="minorHAnsi" w:cstheme="minorHAnsi"/>
          <w:lang w:eastAsia="hu-HU"/>
        </w:rPr>
        <w:t xml:space="preserve"> </w:t>
      </w:r>
      <w:r w:rsidR="00CB70F1" w:rsidRPr="0012315F">
        <w:rPr>
          <w:rFonts w:asciiTheme="minorHAnsi" w:hAnsiTheme="minorHAnsi" w:cstheme="minorHAnsi"/>
          <w:lang w:eastAsia="hu-HU"/>
        </w:rPr>
        <w:t xml:space="preserve">A következő táblázatban </w:t>
      </w:r>
      <w:r w:rsidR="00C1389E">
        <w:rPr>
          <w:rFonts w:asciiTheme="minorHAnsi" w:hAnsiTheme="minorHAnsi" w:cstheme="minorHAnsi"/>
          <w:lang w:eastAsia="hu-HU"/>
        </w:rPr>
        <w:t>összefoglaltuk</w:t>
      </w:r>
      <w:r w:rsidR="00CB70F1" w:rsidRPr="0012315F">
        <w:rPr>
          <w:rFonts w:asciiTheme="minorHAnsi" w:hAnsiTheme="minorHAnsi" w:cstheme="minorHAnsi"/>
          <w:lang w:eastAsia="hu-HU"/>
        </w:rPr>
        <w:t xml:space="preserve"> azok</w:t>
      </w:r>
      <w:r w:rsidR="00C1389E">
        <w:rPr>
          <w:rFonts w:asciiTheme="minorHAnsi" w:hAnsiTheme="minorHAnsi" w:cstheme="minorHAnsi"/>
          <w:lang w:eastAsia="hu-HU"/>
        </w:rPr>
        <w:t>at</w:t>
      </w:r>
      <w:r w:rsidR="00CB70F1" w:rsidRPr="0012315F">
        <w:rPr>
          <w:rFonts w:asciiTheme="minorHAnsi" w:hAnsiTheme="minorHAnsi" w:cstheme="minorHAnsi"/>
          <w:lang w:eastAsia="hu-HU"/>
        </w:rPr>
        <w:t xml:space="preserve"> a</w:t>
      </w:r>
      <w:r w:rsidR="00BA6660" w:rsidRPr="0012315F">
        <w:rPr>
          <w:rFonts w:asciiTheme="minorHAnsi" w:hAnsiTheme="minorHAnsi" w:cstheme="minorHAnsi"/>
          <w:lang w:eastAsia="hu-HU"/>
        </w:rPr>
        <w:t xml:space="preserve"> javaslatok</w:t>
      </w:r>
      <w:r w:rsidR="00C1389E">
        <w:rPr>
          <w:rFonts w:asciiTheme="minorHAnsi" w:hAnsiTheme="minorHAnsi" w:cstheme="minorHAnsi"/>
          <w:lang w:eastAsia="hu-HU"/>
        </w:rPr>
        <w:t>at</w:t>
      </w:r>
      <w:r w:rsidR="00BA6660" w:rsidRPr="0012315F">
        <w:rPr>
          <w:rFonts w:asciiTheme="minorHAnsi" w:hAnsiTheme="minorHAnsi" w:cstheme="minorHAnsi"/>
          <w:lang w:eastAsia="hu-HU"/>
        </w:rPr>
        <w:t xml:space="preserve">, </w:t>
      </w:r>
      <w:r w:rsidR="005D3D71">
        <w:rPr>
          <w:rFonts w:asciiTheme="minorHAnsi" w:hAnsiTheme="minorHAnsi" w:cstheme="minorHAnsi"/>
          <w:lang w:eastAsia="hu-HU"/>
        </w:rPr>
        <w:t>a</w:t>
      </w:r>
      <w:r w:rsidR="00BA6660" w:rsidRPr="0012315F">
        <w:rPr>
          <w:rFonts w:asciiTheme="minorHAnsi" w:hAnsiTheme="minorHAnsi" w:cstheme="minorHAnsi"/>
          <w:lang w:eastAsia="hu-HU"/>
        </w:rPr>
        <w:t xml:space="preserve">melyek megvalósítását a </w:t>
      </w:r>
      <w:r w:rsidR="00316EC4" w:rsidRPr="0012315F">
        <w:rPr>
          <w:rFonts w:asciiTheme="minorHAnsi" w:hAnsiTheme="minorHAnsi" w:cstheme="minorHAnsi"/>
          <w:lang w:eastAsia="hu-HU"/>
        </w:rPr>
        <w:t>P</w:t>
      </w:r>
      <w:r w:rsidR="00BA6660" w:rsidRPr="0012315F">
        <w:rPr>
          <w:rFonts w:asciiTheme="minorHAnsi" w:hAnsiTheme="minorHAnsi" w:cstheme="minorHAnsi"/>
          <w:lang w:eastAsia="hu-HU"/>
        </w:rPr>
        <w:t xml:space="preserve">rojektgazda </w:t>
      </w:r>
      <w:r w:rsidR="005D3D71">
        <w:rPr>
          <w:rFonts w:asciiTheme="minorHAnsi" w:hAnsiTheme="minorHAnsi" w:cstheme="minorHAnsi"/>
          <w:lang w:eastAsia="hu-HU"/>
        </w:rPr>
        <w:t>Intézkedésben – közép- és hosszútávon vállalta: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1280"/>
        <w:gridCol w:w="2488"/>
        <w:gridCol w:w="1694"/>
        <w:gridCol w:w="3464"/>
      </w:tblGrid>
      <w:tr w:rsidR="007C569A" w:rsidRPr="00341932" w14:paraId="17127C91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1F6BBFC" w14:textId="77777777" w:rsidR="007C569A" w:rsidRPr="00341932" w:rsidRDefault="007C569A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1932">
              <w:rPr>
                <w:rFonts w:asciiTheme="minorHAnsi" w:hAnsiTheme="minorHAnsi" w:cstheme="minorHAnsi"/>
                <w:b/>
                <w:sz w:val="22"/>
                <w:szCs w:val="22"/>
              </w:rPr>
              <w:t>Sor-szám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1965B9C" w14:textId="77777777" w:rsidR="007C569A" w:rsidRPr="00341932" w:rsidRDefault="007C569A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1932">
              <w:rPr>
                <w:rFonts w:asciiTheme="minorHAnsi" w:hAnsiTheme="minorHAnsi" w:cstheme="minorHAnsi"/>
                <w:b/>
                <w:sz w:val="22"/>
                <w:szCs w:val="22"/>
              </w:rPr>
              <w:t>Részterület száma</w:t>
            </w:r>
          </w:p>
          <w:p w14:paraId="404537D4" w14:textId="77777777" w:rsidR="007C569A" w:rsidRPr="00341932" w:rsidRDefault="007C569A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A7B96C9" w14:textId="77777777" w:rsidR="007C569A" w:rsidRPr="00341932" w:rsidRDefault="007C569A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1932">
              <w:rPr>
                <w:rFonts w:asciiTheme="minorHAnsi" w:hAnsiTheme="minorHAnsi" w:cstheme="minorHAnsi"/>
                <w:b/>
                <w:sz w:val="22"/>
                <w:szCs w:val="22"/>
              </w:rPr>
              <w:t>Beavatkozást igénylő 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2545D89" w14:textId="77777777" w:rsidR="007C569A" w:rsidRPr="00341932" w:rsidRDefault="007C569A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1932">
              <w:rPr>
                <w:rFonts w:asciiTheme="minorHAnsi" w:hAnsiTheme="minorHAnsi" w:cstheme="minorHAnsi"/>
                <w:b/>
                <w:sz w:val="22"/>
                <w:szCs w:val="22"/>
              </w:rPr>
              <w:t>Intézkedésben vállalt megvalósítási határidő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95134E" w14:textId="77777777" w:rsidR="007C569A" w:rsidRPr="00341932" w:rsidRDefault="007C569A" w:rsidP="00276A8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1932">
              <w:rPr>
                <w:rFonts w:asciiTheme="minorHAnsi" w:hAnsiTheme="minorHAnsi" w:cstheme="minorHAnsi"/>
                <w:b/>
                <w:sz w:val="22"/>
                <w:szCs w:val="22"/>
              </w:rPr>
              <w:t>Beavatkozás</w:t>
            </w:r>
          </w:p>
        </w:tc>
      </w:tr>
      <w:tr w:rsidR="007C569A" w:rsidRPr="00341932" w14:paraId="2547BD1F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41895D" w14:textId="77777777" w:rsidR="007C569A" w:rsidRPr="00341932" w:rsidRDefault="007C569A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F8196" w14:textId="77777777" w:rsidR="007C569A" w:rsidRPr="00341932" w:rsidRDefault="007C569A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70" w:name="OLE_LINK97"/>
            <w:bookmarkStart w:id="71" w:name="OLE_LINK98"/>
            <w:bookmarkStart w:id="72" w:name="OLE_LINK99"/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2. részterület</w:t>
            </w:r>
            <w:bookmarkEnd w:id="70"/>
            <w:bookmarkEnd w:id="71"/>
            <w:bookmarkEnd w:id="72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5B384E" w14:textId="77777777" w:rsidR="007C569A" w:rsidRPr="00341932" w:rsidRDefault="007C569A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73" w:name="OLE_LINK91"/>
            <w:bookmarkStart w:id="74" w:name="OLE_LINK92"/>
            <w:bookmarkStart w:id="75" w:name="OLE_LINK93"/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intézményirányítási és feladatellátási modell</w:t>
            </w:r>
            <w:bookmarkEnd w:id="73"/>
            <w:bookmarkEnd w:id="74"/>
            <w:bookmarkEnd w:id="75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AF86" w14:textId="77777777" w:rsidR="007C569A" w:rsidRPr="00341932" w:rsidRDefault="007C569A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76" w:name="OLE_LINK94"/>
            <w:bookmarkStart w:id="77" w:name="OLE_LINK95"/>
            <w:bookmarkStart w:id="78" w:name="OLE_LINK96"/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  <w:bookmarkEnd w:id="76"/>
            <w:bookmarkEnd w:id="77"/>
            <w:bookmarkEnd w:id="78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D98172" w14:textId="77777777" w:rsidR="007C569A" w:rsidRPr="00341932" w:rsidRDefault="007C569A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Kerületgazda intézmény szolgáltatás-profiljának bővítése, az adott évi költségvetésben a feladatbővülés költségei fedezetének biztosítása</w:t>
            </w:r>
          </w:p>
        </w:tc>
      </w:tr>
      <w:tr w:rsidR="007C569A" w:rsidRPr="00341932" w14:paraId="71330B56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2F0569" w14:textId="77777777" w:rsidR="007C569A" w:rsidRPr="00341932" w:rsidRDefault="007C569A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5AFF" w14:textId="77777777" w:rsidR="007C569A" w:rsidRPr="00341932" w:rsidRDefault="007C569A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="00EC01FE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2.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2B7E8" w14:textId="77777777" w:rsidR="007C569A" w:rsidRPr="00341932" w:rsidRDefault="007C569A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intézményirányítási és feladatellátási modell</w:t>
            </w:r>
            <w:r w:rsidR="00EC01FE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, szerződéses kapcsolatok felülvizsgálata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4639" w14:textId="77777777" w:rsidR="007C569A" w:rsidRPr="00341932" w:rsidRDefault="00EC01FE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79" w:name="OLE_LINK103"/>
            <w:bookmarkStart w:id="80" w:name="OLE_LINK104"/>
            <w:bookmarkStart w:id="81" w:name="OLE_LINK105"/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  <w:bookmarkEnd w:id="79"/>
            <w:bookmarkEnd w:id="80"/>
            <w:bookmarkEnd w:id="81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50FE27" w14:textId="77777777" w:rsidR="007C569A" w:rsidRPr="00341932" w:rsidRDefault="00EC01FE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Egyes beszerzések (pl. telekommunikáció) központosítása</w:t>
            </w:r>
          </w:p>
        </w:tc>
      </w:tr>
      <w:tr w:rsidR="007C569A" w:rsidRPr="00341932" w14:paraId="1F42884B" w14:textId="77777777" w:rsidTr="00C001E2">
        <w:trPr>
          <w:trHeight w:val="14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46D508" w14:textId="77777777" w:rsidR="007C569A" w:rsidRPr="00341932" w:rsidRDefault="007C569A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783D" w14:textId="77777777" w:rsidR="007C569A" w:rsidRPr="00341932" w:rsidRDefault="00EC01FE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3.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7C77F4" w14:textId="77777777" w:rsidR="007C569A" w:rsidRPr="00341932" w:rsidRDefault="00EC01FE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Költségvetési egyensúly biztosítása, költségcsökkentés, hatékonyság növelés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2A387" w14:textId="77777777" w:rsidR="007C569A" w:rsidRPr="00341932" w:rsidRDefault="00EC01FE" w:rsidP="00276A82">
            <w:pPr>
              <w:suppressAutoHyphens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82" w:name="OLE_LINK108"/>
            <w:bookmarkStart w:id="83" w:name="OLE_LINK109"/>
            <w:bookmarkStart w:id="84" w:name="OLE_LINK110"/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  <w:bookmarkEnd w:id="82"/>
            <w:bookmarkEnd w:id="83"/>
            <w:bookmarkEnd w:id="84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1874B8" w14:textId="77777777" w:rsidR="007C569A" w:rsidRPr="00341932" w:rsidRDefault="00EC01FE" w:rsidP="00276A82">
            <w:pPr>
              <w:suppressAutoHyphens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 gazdálkodás központi kontrolljának és teljeskörű intézményi kiterjesztésének megvalósítása – a megvalósítás lehetőségeinek vizsgálata</w:t>
            </w:r>
          </w:p>
        </w:tc>
      </w:tr>
      <w:tr w:rsidR="00EE7FB6" w:rsidRPr="00341932" w14:paraId="14BB27E9" w14:textId="77777777" w:rsidTr="00C001E2">
        <w:trPr>
          <w:trHeight w:val="12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7369BB" w14:textId="77777777" w:rsidR="00EE7FB6" w:rsidRPr="00341932" w:rsidRDefault="00EE7FB6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85" w:name="_Hlk41091868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0586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86" w:name="OLE_LINK100"/>
            <w:bookmarkStart w:id="87" w:name="OLE_LINK101"/>
            <w:bookmarkStart w:id="88" w:name="OLE_LINK102"/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3. részterület</w:t>
            </w:r>
            <w:bookmarkEnd w:id="86"/>
            <w:bookmarkEnd w:id="87"/>
            <w:bookmarkEnd w:id="88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5CB04E" w14:textId="77777777" w:rsidR="00EE7FB6" w:rsidRPr="00341932" w:rsidRDefault="00EE7FB6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Költségcsökkentés, hatékonyságnövelés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49D3D" w14:textId="77777777" w:rsidR="00EE7FB6" w:rsidRPr="00341932" w:rsidRDefault="00EE7FB6" w:rsidP="00276A82">
            <w:pPr>
              <w:suppressAutoHyphens/>
              <w:spacing w:before="280" w:after="28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712592" w14:textId="77777777" w:rsidR="00EE7FB6" w:rsidRPr="00341932" w:rsidRDefault="00EE7FB6" w:rsidP="00276A82">
            <w:pPr>
              <w:suppressAutoHyphens/>
              <w:spacing w:before="280" w:after="28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Elektronikus dokumentum- és iratkezelés bővítése, az alkalmazási területek meghatározása (pl. integrált iratkezelés, elektronikus kötelezettségvállalás, utalványozás)</w:t>
            </w:r>
          </w:p>
        </w:tc>
      </w:tr>
      <w:tr w:rsidR="00EE7FB6" w:rsidRPr="00341932" w14:paraId="1BA34843" w14:textId="77777777" w:rsidTr="00C001E2">
        <w:trPr>
          <w:trHeight w:val="12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F6CF43" w14:textId="77777777" w:rsidR="00EE7FB6" w:rsidRPr="00341932" w:rsidRDefault="00EE7FB6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89" w:name="_Hlk410918858"/>
            <w:bookmarkEnd w:id="85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3155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3.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C3443F" w14:textId="77777777" w:rsidR="00EE7FB6" w:rsidRPr="00341932" w:rsidRDefault="00EE7FB6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Költségcsökkentés, hatékonyságnövelés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11D6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webHidden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6018C6" w14:textId="16B65E93" w:rsidR="00EE7FB6" w:rsidRPr="00341932" w:rsidRDefault="00EE7FB6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Vezetői információs rendszer (VIR) bővítése az önkormányzati döntéshozók döntéseinek támogatására</w:t>
            </w:r>
          </w:p>
        </w:tc>
      </w:tr>
      <w:bookmarkEnd w:id="89"/>
      <w:tr w:rsidR="00EE7FB6" w:rsidRPr="00341932" w14:paraId="63A6361B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17EE22" w14:textId="77777777" w:rsidR="00EE7FB6" w:rsidRPr="00341932" w:rsidRDefault="00EE7FB6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7663E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3.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BA34D5" w14:textId="77777777" w:rsidR="00EE7FB6" w:rsidRPr="00341932" w:rsidRDefault="00EE7FB6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Költségcsökkentés, hatékonyságnövelés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9C731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AB6748" w14:textId="77777777" w:rsidR="00EE7FB6" w:rsidRPr="00341932" w:rsidRDefault="00EE7FB6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Önkormányzati ASP rendszerhez való csatlakozás lehetőségeinek vizsgálata</w:t>
            </w:r>
          </w:p>
        </w:tc>
      </w:tr>
      <w:tr w:rsidR="00EE7FB6" w:rsidRPr="00341932" w14:paraId="01484720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769ADF" w14:textId="77777777" w:rsidR="00EE7FB6" w:rsidRPr="00341932" w:rsidRDefault="00EE7FB6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0" w:name="_Hlk410919215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060E3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1B250" w14:textId="77777777" w:rsidR="00EE7FB6" w:rsidRPr="00341932" w:rsidRDefault="00EE7FB6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feladatellátási és finanszírozási modell, hatékonyságnövelés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29CB4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70826D" w14:textId="6D56FA5A" w:rsidR="00EE7FB6" w:rsidRPr="00341932" w:rsidRDefault="00EE7FB6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A Gamesz és a Kerületgazda alapító okiratának és Szmsz-ének módosítása: a feladatok 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átrendezése, átfedések megszüntetése</w:t>
            </w:r>
          </w:p>
        </w:tc>
      </w:tr>
      <w:tr w:rsidR="00EE7FB6" w:rsidRPr="00341932" w14:paraId="6E3C7C76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DD3A97" w14:textId="77777777" w:rsidR="00EE7FB6" w:rsidRPr="00341932" w:rsidRDefault="00EE7FB6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1" w:name="_Hlk410919368"/>
            <w:bookmarkEnd w:id="9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D93E3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BF5963" w14:textId="77777777" w:rsidR="00EE7FB6" w:rsidRPr="00341932" w:rsidRDefault="00EE7FB6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feladatellátási és finanszírozási modell, hatékonyságnövelés, költségcsökkentés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4F059" w14:textId="77777777" w:rsidR="00EE7FB6" w:rsidRPr="00341932" w:rsidRDefault="00EE7FB6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1567D1" w14:textId="77777777" w:rsidR="00EE7FB6" w:rsidRPr="00341932" w:rsidRDefault="002416C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Az intézményi b</w:t>
            </w:r>
            <w:r w:rsidR="00EE7FB6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érgazdálkodás Gamesz általi ellenőrzésének szigorítása. Javaslat előkészítése a bérgazdálkodás operatív feladatai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ellenőrzésének kialakítására, a felvételi eljárás engedélyezésére kidolgozott minta alkalmazása</w:t>
            </w:r>
          </w:p>
        </w:tc>
      </w:tr>
      <w:tr w:rsidR="002416C7" w:rsidRPr="00341932" w14:paraId="733E628A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7FBC45" w14:textId="77777777" w:rsidR="002416C7" w:rsidRPr="00341932" w:rsidRDefault="002416C7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2" w:name="_Hlk410919547"/>
            <w:bookmarkEnd w:id="91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67138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123621" w14:textId="77777777" w:rsidR="002416C7" w:rsidRPr="00341932" w:rsidRDefault="002416C7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feladatellátási és finanszírozási modell, hatékonyságnövelés, költségcsökkentés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36015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7A0C7F" w14:textId="77777777" w:rsidR="002416C7" w:rsidRPr="00341932" w:rsidRDefault="002416C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 Gamesz gazdasági szervezetének megerősítése, többlet létszám és bér-előirányzat biztosítása az intézmény költségvetésében a feladatok hatékonyabb ellátására (2015. évi költségvetésben +1 fő tervezése folyamatba )</w:t>
            </w:r>
          </w:p>
        </w:tc>
      </w:tr>
      <w:bookmarkEnd w:id="92"/>
      <w:tr w:rsidR="002416C7" w:rsidRPr="00341932" w14:paraId="16F42FC7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73262" w14:textId="77777777" w:rsidR="002416C7" w:rsidRPr="00341932" w:rsidRDefault="002416C7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4A2F5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C642C" w14:textId="77777777" w:rsidR="002416C7" w:rsidRPr="00341932" w:rsidRDefault="002416C7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feladatellátási és finanszírozási modell, hatékonyságnövelés, költségcsökkentés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DDA6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F31832" w14:textId="77777777" w:rsidR="002416C7" w:rsidRPr="00341932" w:rsidRDefault="002416C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 Gamesz szervezeti felépítésének módosítása, szmsz-ben történő átvezetése, erről képviselő-testületi döntés előkészítése</w:t>
            </w:r>
          </w:p>
        </w:tc>
      </w:tr>
      <w:tr w:rsidR="002416C7" w:rsidRPr="00341932" w14:paraId="2D8CA9D6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D99134" w14:textId="77777777" w:rsidR="002416C7" w:rsidRPr="00341932" w:rsidRDefault="002416C7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3" w:name="_Hlk410919745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3C4D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AA2998" w14:textId="77777777" w:rsidR="002416C7" w:rsidRPr="00341932" w:rsidRDefault="002416C7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feladatellátási és finanszírozási modell, hatékonyságnövelés, költségcsökkentés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A7AF8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1C5242" w14:textId="77777777" w:rsidR="002416C7" w:rsidRPr="00341932" w:rsidRDefault="002416C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 Gamesz és a Kerületgazda intézmények szervezeti átalakításának vizsgálata a tanulmányban foglalt megállapítások alapján, a szervezet-átalakításról szóló döntés előkészítése, végrehajtása.</w:t>
            </w:r>
          </w:p>
        </w:tc>
      </w:tr>
      <w:bookmarkEnd w:id="93"/>
      <w:tr w:rsidR="002416C7" w:rsidRPr="00341932" w14:paraId="2F47E1C8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C33E3" w14:textId="77777777" w:rsidR="002416C7" w:rsidRPr="00341932" w:rsidRDefault="002416C7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F4755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A066BE" w14:textId="77777777" w:rsidR="002416C7" w:rsidRPr="00341932" w:rsidRDefault="002416C7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feladatellátási és finanszírozási modell, hatékonyságnövelés, költségcsökkentés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38DB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9BD505" w14:textId="77777777" w:rsidR="002416C7" w:rsidRPr="00341932" w:rsidRDefault="002416C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 Kerületgazda szolgáltatás-profiljának bővítése piacképes szolgáltatásokkal, a szolgáltató jelleg erősítése</w:t>
            </w:r>
          </w:p>
        </w:tc>
      </w:tr>
      <w:tr w:rsidR="002416C7" w:rsidRPr="00341932" w14:paraId="32C415A8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AD7BA4" w14:textId="77777777" w:rsidR="002416C7" w:rsidRPr="00341932" w:rsidRDefault="002416C7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4" w:name="_Hlk410919896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D2615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4.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5AD5DC" w14:textId="77777777" w:rsidR="002416C7" w:rsidRPr="00341932" w:rsidRDefault="002416C7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Új feladatellátási és finanszírozási modell, hatékonyságnövelés, költségcsökkentés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37C8" w14:textId="77777777" w:rsidR="002416C7" w:rsidRPr="00341932" w:rsidRDefault="002416C7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27CBDA" w14:textId="77777777" w:rsidR="002416C7" w:rsidRPr="00341932" w:rsidRDefault="002416C7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Null bázisú költségvetés-tervezés kidolgozása a dologi kiadások teljes körére. Javaslattétel és módszertan kidolgozása, megvalósítása.</w:t>
            </w:r>
          </w:p>
        </w:tc>
      </w:tr>
      <w:tr w:rsidR="003F4AF1" w:rsidRPr="00341932" w14:paraId="01C55D85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7F8EFF" w14:textId="77777777" w:rsidR="003F4AF1" w:rsidRPr="00341932" w:rsidRDefault="003F4AF1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5" w:name="_Hlk410920085"/>
            <w:bookmarkEnd w:id="94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D929E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0EAA44" w14:textId="77777777" w:rsidR="003F4AF1" w:rsidRPr="00341932" w:rsidRDefault="003F4AF1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Szakmai és támogató folyamatok felülvizsgálata, hatékonyságnövelés -  költségvetés tervezés, előirányzat-felhasználás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B7A3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DFC63F" w14:textId="77777777" w:rsidR="003F4AF1" w:rsidRPr="00341932" w:rsidRDefault="003F4AF1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Egységes előirányzat-nyilvántartási rendszer kialakítása az önkormányzat és az intézmények tekintetében, a nyilvántartó rendszer támogassa a költségvetés tervezés, beszámolás és módosítás feladatait.</w:t>
            </w:r>
          </w:p>
        </w:tc>
      </w:tr>
      <w:tr w:rsidR="003F4AF1" w:rsidRPr="00341932" w14:paraId="63280093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A169E6" w14:textId="77777777" w:rsidR="003F4AF1" w:rsidRPr="00341932" w:rsidRDefault="003F4AF1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6" w:name="_Hlk410920221"/>
            <w:bookmarkEnd w:id="95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840F9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916592" w14:textId="77777777" w:rsidR="003F4AF1" w:rsidRPr="00341932" w:rsidRDefault="003F4AF1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Szakmai és támogató folyamatok 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felülvizsgálata, hatékonyságnövelés -  költségvetés tervezés, előirányzat-felhasználás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2436C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5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112E3F" w14:textId="77777777" w:rsidR="003F4AF1" w:rsidRPr="00341932" w:rsidRDefault="003F4AF1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Vezetői információs rendszer bővítése a költségvetés készítés 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feladatainak támogatására, az önkormányzati hivatal Költségvetési Irodája tárgyi kapacitásának megerősítése.</w:t>
            </w:r>
          </w:p>
        </w:tc>
      </w:tr>
      <w:tr w:rsidR="003F4AF1" w:rsidRPr="00341932" w14:paraId="7DCABA19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AAF181" w14:textId="77777777" w:rsidR="003F4AF1" w:rsidRPr="00341932" w:rsidRDefault="003F4AF1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bookmarkStart w:id="97" w:name="_Hlk410920327"/>
            <w:bookmarkEnd w:id="96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F9D23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3BEED4" w14:textId="77777777" w:rsidR="003F4AF1" w:rsidRPr="00341932" w:rsidRDefault="003F4AF1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Szakmai és támogató folyamatok felülvizsgálata, hatékonyságnövelés - kötelezettségvállalás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60DD1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8CB363" w14:textId="77777777" w:rsidR="003F4AF1" w:rsidRPr="00341932" w:rsidRDefault="003F4AF1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Elektronikus dokumentumkezelés fejlesztési lehetőségeinek vizsgálata a kötelezettségvállalás folyamatának támogatására</w:t>
            </w:r>
          </w:p>
        </w:tc>
      </w:tr>
      <w:bookmarkEnd w:id="97"/>
      <w:tr w:rsidR="003F4AF1" w:rsidRPr="00341932" w14:paraId="4B005CF4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525FD2" w14:textId="77777777" w:rsidR="003F4AF1" w:rsidRPr="00341932" w:rsidRDefault="003F4AF1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D62E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F62D9" w14:textId="77777777" w:rsidR="003F4AF1" w:rsidRPr="00341932" w:rsidRDefault="003F4AF1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Szakmai és támogató folyamatok felülvizsgálata, hatékonyságnövelés – kifizetések teljesítésének folyamata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00B40" w14:textId="77777777" w:rsidR="003F4AF1" w:rsidRPr="00341932" w:rsidRDefault="003F4AF1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0C9016" w14:textId="77777777" w:rsidR="003F4AF1" w:rsidRPr="00341932" w:rsidRDefault="00035E5C" w:rsidP="00276A82">
            <w:pPr>
              <w:suppressAutoHyphens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 kifizetések teljesítése folyamat informatikai támogatásának növelése. A meglévő iratkezelő rendszer vizsgálata a kifizetések teljesítése folyamata támogatási lehetőségeire tekintettel, a moduláris bővítés kialakítása, bevezetése, alkalmazása.</w:t>
            </w:r>
          </w:p>
        </w:tc>
      </w:tr>
      <w:tr w:rsidR="007B0BAD" w:rsidRPr="00341932" w14:paraId="2FC3A51C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FAE8FC" w14:textId="77777777" w:rsidR="007B0BAD" w:rsidRPr="00341932" w:rsidRDefault="007B0BAD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8FE6A" w14:textId="77777777" w:rsidR="007B0BAD" w:rsidRPr="00341932" w:rsidRDefault="007B0BAD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D4ED70" w14:textId="77777777" w:rsidR="007B0BAD" w:rsidRPr="00341932" w:rsidRDefault="007B0BAD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Szakmai és támogató folyamatok felülvizsgálata, hatékonyságnövelés – Adó Ügyosztály követeléskezelés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E617" w14:textId="77777777" w:rsidR="007B0BAD" w:rsidRPr="00341932" w:rsidRDefault="007B0BAD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78B255" w14:textId="77777777" w:rsidR="007B0BAD" w:rsidRPr="00341932" w:rsidRDefault="007B0BAD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„A” változat szerint: </w:t>
            </w:r>
          </w:p>
          <w:p w14:paraId="335E46A3" w14:textId="77777777" w:rsidR="007B0BAD" w:rsidRPr="00341932" w:rsidRDefault="007B0BAD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Monitoring és követeléskezelő rendszer felállítása, melynek feladata az Adó Ügyosztály bevételeinek és kiadásainak naprakész követése.</w:t>
            </w:r>
          </w:p>
          <w:p w14:paraId="42C8BA4D" w14:textId="77777777" w:rsidR="007B0BAD" w:rsidRPr="00341932" w:rsidRDefault="007B0BAD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  <w:p w14:paraId="299FE2B5" w14:textId="77777777" w:rsidR="007B0BAD" w:rsidRPr="00341932" w:rsidRDefault="007B0BAD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„B” változat szerint:</w:t>
            </w:r>
          </w:p>
          <w:p w14:paraId="3AF3A311" w14:textId="3CCF3D71" w:rsidR="007B0BAD" w:rsidRPr="00341932" w:rsidRDefault="007B0BAD" w:rsidP="00C001E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Az önkormányzati végrehajtási feladatokra és az adók módjára behajtandó köztartozások végrehajtási feladataira külön önálló bírósági végrehajtó alkalmazása.</w:t>
            </w:r>
          </w:p>
        </w:tc>
      </w:tr>
      <w:tr w:rsidR="00D97823" w:rsidRPr="00341932" w14:paraId="26406732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1E627" w14:textId="77777777" w:rsidR="00D97823" w:rsidRPr="00341932" w:rsidRDefault="00D97823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7536" w14:textId="77777777" w:rsidR="00D97823" w:rsidRPr="00341932" w:rsidRDefault="00D97823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2842A8" w14:textId="77777777" w:rsidR="00D97823" w:rsidRPr="00341932" w:rsidRDefault="00D97823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Szakmai és támogató folyamatok felülvizsgálata, hatékonyságnövelés – Adó Ügyosztály követeléskezelés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1D6B0" w14:textId="77777777" w:rsidR="00D97823" w:rsidRPr="00341932" w:rsidRDefault="008B62CC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 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E5F0FE" w14:textId="77777777" w:rsidR="008B62CC" w:rsidRPr="00341932" w:rsidRDefault="008B62CC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18. ponthoz kapcsolódóan, párhuzamosan futatott feladat:</w:t>
            </w:r>
          </w:p>
          <w:p w14:paraId="7A5B3AAA" w14:textId="77777777" w:rsidR="008B62CC" w:rsidRPr="00341932" w:rsidRDefault="008B62CC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Javasolt a módosító indítvány elkészítése annak érdekében, hogy az adók módjára behajtandó köztartozások ügyintézését ne az önkormányzat végezze. Javaslati előterjesztés törvénymódosításra.</w:t>
            </w:r>
          </w:p>
          <w:p w14:paraId="18E6940E" w14:textId="77777777" w:rsidR="008B62CC" w:rsidRPr="00341932" w:rsidRDefault="008B62CC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  <w:p w14:paraId="586E9B15" w14:textId="7574DD82" w:rsidR="00D97823" w:rsidRPr="00341932" w:rsidRDefault="008B62CC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A törvénymódosító eredménytelensége esetén, illetve annak esetleges elfogadásáig az átmeneti időszakra javasolt Annak a lehetőségnek vizsgálata, hogy 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lastRenderedPageBreak/>
              <w:t>hogyan lehetne az adók módjára behajtandó köztartozások ügyintézését erre a feladatra dedikált ügyintézőkre osztani.</w:t>
            </w:r>
          </w:p>
        </w:tc>
      </w:tr>
      <w:tr w:rsidR="008B62CC" w:rsidRPr="00341932" w14:paraId="5CBEE564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C3B897" w14:textId="77777777" w:rsidR="008B62CC" w:rsidRPr="00341932" w:rsidRDefault="008B62CC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4102" w14:textId="77777777" w:rsidR="008B62CC" w:rsidRPr="00341932" w:rsidRDefault="008B62CC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03E6DB" w14:textId="77777777" w:rsidR="008B62CC" w:rsidRPr="00341932" w:rsidRDefault="008B62CC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Szakmai és támogató folyamatok felülvizsgálata, hatékonyságnövelés – Adó Ügyosztály ügyiratkezelése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C4670" w14:textId="77777777" w:rsidR="008B62CC" w:rsidRPr="00341932" w:rsidRDefault="00781EE2" w:rsidP="00276A82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1 </w:t>
            </w:r>
            <w:r w:rsidR="008B62CC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éven belül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E6F93A" w14:textId="77777777" w:rsidR="00781EE2" w:rsidRPr="00341932" w:rsidRDefault="00781EE2" w:rsidP="00276A8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„A” </w:t>
            </w:r>
            <w:r w:rsidR="008B62CC" w:rsidRPr="0034193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változat</w:t>
            </w:r>
            <w:r w:rsidRPr="0034193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szerint</w:t>
            </w:r>
            <w:r w:rsidR="008B62CC" w:rsidRPr="0034193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: </w:t>
            </w:r>
          </w:p>
          <w:p w14:paraId="34F3E4F0" w14:textId="77777777" w:rsidR="008B62CC" w:rsidRPr="00341932" w:rsidRDefault="008B62CC" w:rsidP="00276A8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önálló ügyosztályi iratkezelő</w:t>
            </w:r>
          </w:p>
          <w:p w14:paraId="0BA28DE1" w14:textId="77777777" w:rsidR="00781EE2" w:rsidRPr="00341932" w:rsidRDefault="00781EE2" w:rsidP="00276A8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7629972C" w14:textId="77777777" w:rsidR="00781EE2" w:rsidRPr="00341932" w:rsidRDefault="00781EE2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„B”</w:t>
            </w:r>
            <w:r w:rsidR="008B62CC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változat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szerint</w:t>
            </w:r>
            <w:r w:rsidR="008B62CC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: </w:t>
            </w:r>
          </w:p>
          <w:p w14:paraId="7EF01E14" w14:textId="1F62ACAE" w:rsidR="008B62CC" w:rsidRPr="00341932" w:rsidRDefault="00A90DB8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</w:t>
            </w:r>
            <w:r w:rsidR="008B62CC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Központi Iktatóban csak az Adó Ügyosztály iratkezelésével megbízott iratkezelő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alkalmazása</w:t>
            </w:r>
          </w:p>
        </w:tc>
      </w:tr>
      <w:tr w:rsidR="00781EE2" w:rsidRPr="00341932" w14:paraId="41F8B69F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731E8C" w14:textId="77777777" w:rsidR="00781EE2" w:rsidRPr="00341932" w:rsidRDefault="00781EE2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A5F2" w14:textId="77777777" w:rsidR="00781EE2" w:rsidRPr="00341932" w:rsidRDefault="00B7783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55FA85" w14:textId="77777777" w:rsidR="00781EE2" w:rsidRPr="00341932" w:rsidRDefault="00781EE2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Szakmai és támogató folyamatok felülvizsgálata, hatékonyságnövelés – Adó Ügyosztály ügyiratkezelése</w:t>
            </w:r>
            <w:r w:rsidR="00A90DB8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, </w:t>
            </w:r>
            <w:r w:rsidR="00E46C7F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irattárazás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8B6B4" w14:textId="77777777" w:rsidR="00781EE2" w:rsidRPr="00341932" w:rsidRDefault="00A90DB8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2015. évi költségvetés beterjesztéséig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05F0EF" w14:textId="77777777" w:rsidR="00781EE2" w:rsidRPr="00341932" w:rsidRDefault="00A90DB8" w:rsidP="00276A82">
            <w:pPr>
              <w:rPr>
                <w:rFonts w:asciiTheme="minorHAnsi" w:hAnsiTheme="minorHAnsi"/>
                <w:sz w:val="22"/>
                <w:szCs w:val="22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Központi irattár bővítés (Adó Ügyosztály </w:t>
            </w:r>
            <w:r w:rsidR="00E46C7F"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iratanyagának</w:t>
            </w: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 xml:space="preserve"> befogadására való alkalmassá tétel) költségoldalának, továbbá műszaki elvárásainak feltérképezése</w:t>
            </w:r>
            <w:r w:rsidRPr="0034193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77834" w:rsidRPr="00341932" w14:paraId="1F1F788E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82DBA2" w14:textId="77777777" w:rsidR="00B77834" w:rsidRPr="00341932" w:rsidRDefault="00B77834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0C8F2" w14:textId="77777777" w:rsidR="00B77834" w:rsidRPr="00341932" w:rsidRDefault="00B7783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999F65" w14:textId="77777777" w:rsidR="00B77834" w:rsidRPr="00341932" w:rsidRDefault="00B77834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Szakmai és támogató folyamatok felülvizsgálata, hatékonyságnövelés – Adó Ügyosztály ügyiratkezelése, irattárazás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49100" w14:textId="77777777" w:rsidR="00B77834" w:rsidRPr="00341932" w:rsidRDefault="00B7783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10 év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BB8663" w14:textId="77777777" w:rsidR="00B77834" w:rsidRPr="00341932" w:rsidRDefault="00B77834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Az adóalanyok számának növelése a kerületi rendezési terv felülvizsgálatával, új ipari övezetek kialakításának vizsgálatával</w:t>
            </w:r>
          </w:p>
        </w:tc>
      </w:tr>
      <w:tr w:rsidR="007B5464" w:rsidRPr="00341932" w14:paraId="3A108881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60AB57" w14:textId="77777777" w:rsidR="007B5464" w:rsidRPr="00341932" w:rsidRDefault="007B5464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9F495" w14:textId="77777777" w:rsidR="007B5464" w:rsidRPr="00341932" w:rsidRDefault="007B546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11.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48D904" w14:textId="77777777" w:rsidR="007B5464" w:rsidRPr="00341932" w:rsidRDefault="007B5464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Közös Értékelési Keretrendszer alkalmazása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A1C9C" w14:textId="77777777" w:rsidR="007B5464" w:rsidRPr="00341932" w:rsidRDefault="007B546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 év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E86251" w14:textId="77777777" w:rsidR="007B5464" w:rsidRPr="00341932" w:rsidRDefault="007B5464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Az önkormányzati honlap korszerűsítése, WEB 2.0 felületen</w:t>
            </w:r>
          </w:p>
        </w:tc>
      </w:tr>
      <w:tr w:rsidR="007B5464" w:rsidRPr="00341932" w14:paraId="63C057EB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5196DB" w14:textId="77777777" w:rsidR="007B5464" w:rsidRPr="00341932" w:rsidRDefault="007B5464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08CF" w14:textId="77777777" w:rsidR="007B5464" w:rsidRPr="00341932" w:rsidRDefault="007B546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11.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FF97FC" w14:textId="77777777" w:rsidR="007B5464" w:rsidRPr="00341932" w:rsidRDefault="007B5464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Közös Értékelési Keretrendszer alkalmazása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6D87" w14:textId="77777777" w:rsidR="007B5464" w:rsidRPr="00341932" w:rsidRDefault="007B546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 év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548007" w14:textId="77777777" w:rsidR="007B5464" w:rsidRPr="00341932" w:rsidRDefault="007B5464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Személyre szóló életpálya, képzések tervek elkészítése</w:t>
            </w:r>
          </w:p>
        </w:tc>
      </w:tr>
      <w:tr w:rsidR="007B5464" w:rsidRPr="00341932" w14:paraId="3B11CA02" w14:textId="77777777" w:rsidTr="00C001E2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F9C83B" w14:textId="77777777" w:rsidR="007B5464" w:rsidRPr="00341932" w:rsidRDefault="007B5464" w:rsidP="00276A82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74EB" w14:textId="77777777" w:rsidR="007B5464" w:rsidRPr="00341932" w:rsidRDefault="007B546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11. részterület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295462" w14:textId="77777777" w:rsidR="007B5464" w:rsidRPr="00341932" w:rsidRDefault="007B5464" w:rsidP="00276A82">
            <w:pPr>
              <w:suppressAutoHyphens/>
              <w:snapToGrid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Közös Értékelési Keretrendszer alkalmazása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6F47E" w14:textId="77777777" w:rsidR="007B5464" w:rsidRPr="00341932" w:rsidRDefault="007B5464" w:rsidP="00276A82">
            <w:pPr>
              <w:suppressAutoHyphens/>
              <w:snapToGri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3-5 év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2E44C9" w14:textId="77777777" w:rsidR="007B5464" w:rsidRPr="00341932" w:rsidRDefault="007B5464" w:rsidP="00276A8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</w:pPr>
            <w:r w:rsidRPr="00341932">
              <w:rPr>
                <w:rFonts w:asciiTheme="minorHAnsi" w:eastAsia="Times New Roman" w:hAnsiTheme="minorHAnsi" w:cstheme="minorHAnsi"/>
                <w:sz w:val="22"/>
                <w:szCs w:val="22"/>
                <w:lang w:eastAsia="ar-SA"/>
              </w:rPr>
              <w:t>Belső kommunikáció javítása, közös belső tudástár létrehozása, belső képzések előirányzása elsődleges a használatban lévő irodai-, és szakalkalmazások felhasználói ismeretének bővítésére, kommunikációra, konfliktuskezelésre, mediációra. Ezzel párhuzamosan a belső képzési portfólióból megoldhatatlan képzések igénybevételének előirányzása.</w:t>
            </w:r>
          </w:p>
        </w:tc>
      </w:tr>
    </w:tbl>
    <w:p w14:paraId="347F7349" w14:textId="77777777" w:rsidR="0036583C" w:rsidRDefault="005942C0" w:rsidP="00276A82">
      <w:pPr>
        <w:pStyle w:val="Kpalrs"/>
        <w:spacing w:line="264" w:lineRule="auto"/>
        <w:jc w:val="center"/>
      </w:pPr>
      <w:r>
        <w:fldChar w:fldCharType="begin"/>
      </w:r>
      <w:r w:rsidR="005B7EB9">
        <w:instrText xml:space="preserve"> SEQ táblázat \* ARABIC </w:instrText>
      </w:r>
      <w:r>
        <w:fldChar w:fldCharType="separate"/>
      </w:r>
      <w:bookmarkStart w:id="98" w:name="_Toc410921166"/>
      <w:r w:rsidR="00927E2B">
        <w:rPr>
          <w:noProof/>
        </w:rPr>
        <w:t>3</w:t>
      </w:r>
      <w:r>
        <w:rPr>
          <w:noProof/>
        </w:rPr>
        <w:fldChar w:fldCharType="end"/>
      </w:r>
      <w:r w:rsidR="00EE7FB6">
        <w:t>. táblázat: Intézkedésben vállalt közép- és hosszútávú feladatok összefoglalása</w:t>
      </w:r>
      <w:bookmarkEnd w:id="98"/>
    </w:p>
    <w:p w14:paraId="18769914" w14:textId="77777777" w:rsidR="005F7518" w:rsidRPr="0012315F" w:rsidRDefault="005F7518" w:rsidP="00276A82">
      <w:pPr>
        <w:pStyle w:val="Cmsor1"/>
        <w:numPr>
          <w:ilvl w:val="0"/>
          <w:numId w:val="7"/>
        </w:numPr>
        <w:spacing w:line="264" w:lineRule="auto"/>
        <w:jc w:val="both"/>
        <w:rPr>
          <w:rFonts w:asciiTheme="minorHAnsi" w:hAnsiTheme="minorHAnsi" w:cstheme="minorHAnsi"/>
        </w:rPr>
      </w:pPr>
      <w:bookmarkStart w:id="99" w:name="_Toc410993745"/>
      <w:r>
        <w:rPr>
          <w:rFonts w:asciiTheme="minorHAnsi" w:hAnsiTheme="minorHAnsi" w:cstheme="minorHAnsi"/>
        </w:rPr>
        <w:lastRenderedPageBreak/>
        <w:t xml:space="preserve">Ajánlás – a projekt zárását követő időszakra vonatkozó </w:t>
      </w:r>
      <w:r w:rsidR="0004771E">
        <w:rPr>
          <w:rFonts w:asciiTheme="minorHAnsi" w:hAnsiTheme="minorHAnsi" w:cstheme="minorHAnsi"/>
        </w:rPr>
        <w:t>előremutatás</w:t>
      </w:r>
      <w:bookmarkEnd w:id="99"/>
    </w:p>
    <w:p w14:paraId="18DB5AC7" w14:textId="77777777" w:rsidR="003A5407" w:rsidRDefault="00D41818" w:rsidP="00276A82">
      <w:pPr>
        <w:pStyle w:val="Listaszerbekezds"/>
        <w:numPr>
          <w:ilvl w:val="1"/>
          <w:numId w:val="7"/>
        </w:numPr>
        <w:spacing w:line="264" w:lineRule="auto"/>
        <w:outlineLvl w:val="1"/>
        <w:rPr>
          <w:rFonts w:asciiTheme="minorHAnsi" w:hAnsiTheme="minorHAnsi"/>
          <w:sz w:val="24"/>
          <w:szCs w:val="24"/>
        </w:rPr>
      </w:pPr>
      <w:bookmarkStart w:id="100" w:name="_Toc410993746"/>
      <w:r w:rsidRPr="00D41818">
        <w:rPr>
          <w:rFonts w:asciiTheme="minorHAnsi" w:hAnsiTheme="minorHAnsi"/>
          <w:sz w:val="24"/>
          <w:szCs w:val="24"/>
        </w:rPr>
        <w:t>A projekt végrehajtására ható körülmények</w:t>
      </w:r>
      <w:bookmarkEnd w:id="100"/>
    </w:p>
    <w:p w14:paraId="323634D9" w14:textId="77777777" w:rsidR="004E22D9" w:rsidRDefault="004E22D9" w:rsidP="00276A82">
      <w:pPr>
        <w:outlineLvl w:val="1"/>
        <w:rPr>
          <w:rFonts w:asciiTheme="minorHAnsi" w:hAnsiTheme="minorHAnsi"/>
        </w:rPr>
      </w:pPr>
    </w:p>
    <w:p w14:paraId="64963748" w14:textId="77777777" w:rsidR="004E22D9" w:rsidRPr="00506922" w:rsidRDefault="004E22D9" w:rsidP="00276A82">
      <w:pPr>
        <w:rPr>
          <w:rFonts w:asciiTheme="minorHAnsi" w:hAnsiTheme="minorHAnsi"/>
        </w:rPr>
      </w:pPr>
      <w:r w:rsidRPr="00506922">
        <w:rPr>
          <w:rFonts w:asciiTheme="minorHAnsi" w:hAnsiTheme="minorHAnsi"/>
        </w:rPr>
        <w:t>A projekt végrehajtására 2014. évben jelentős hatással volt:</w:t>
      </w:r>
    </w:p>
    <w:p w14:paraId="71D3A5D0" w14:textId="77777777" w:rsidR="004E22D9" w:rsidRPr="00506922" w:rsidRDefault="004E22D9" w:rsidP="00276A82">
      <w:pPr>
        <w:pStyle w:val="Listaszerbekezds"/>
        <w:numPr>
          <w:ilvl w:val="0"/>
          <w:numId w:val="11"/>
        </w:numPr>
        <w:spacing w:line="264" w:lineRule="auto"/>
        <w:rPr>
          <w:rFonts w:asciiTheme="minorHAnsi" w:hAnsiTheme="minorHAnsi"/>
          <w:sz w:val="24"/>
          <w:szCs w:val="24"/>
        </w:rPr>
      </w:pPr>
      <w:r w:rsidRPr="00506922">
        <w:rPr>
          <w:rFonts w:asciiTheme="minorHAnsi" w:hAnsiTheme="minorHAnsi"/>
          <w:sz w:val="24"/>
          <w:szCs w:val="24"/>
        </w:rPr>
        <w:t>2014. évi választások,</w:t>
      </w:r>
    </w:p>
    <w:p w14:paraId="5F8D028A" w14:textId="77777777" w:rsidR="004E22D9" w:rsidRPr="00506922" w:rsidRDefault="004E22D9" w:rsidP="00276A82">
      <w:pPr>
        <w:pStyle w:val="Listaszerbekezds"/>
        <w:numPr>
          <w:ilvl w:val="0"/>
          <w:numId w:val="11"/>
        </w:numPr>
        <w:spacing w:line="264" w:lineRule="auto"/>
        <w:rPr>
          <w:rFonts w:asciiTheme="minorHAnsi" w:hAnsiTheme="minorHAnsi"/>
          <w:sz w:val="24"/>
          <w:szCs w:val="24"/>
        </w:rPr>
      </w:pPr>
      <w:r w:rsidRPr="00506922">
        <w:rPr>
          <w:rFonts w:asciiTheme="minorHAnsi" w:hAnsiTheme="minorHAnsi"/>
          <w:sz w:val="24"/>
          <w:szCs w:val="24"/>
        </w:rPr>
        <w:t>az államháztartási és számviteli szabályozás jelentős megváltozása.</w:t>
      </w:r>
    </w:p>
    <w:p w14:paraId="3FA74A37" w14:textId="77777777" w:rsidR="00D41818" w:rsidRDefault="00D41818" w:rsidP="00276A82"/>
    <w:p w14:paraId="0FD6F0E8" w14:textId="77777777" w:rsidR="005F7518" w:rsidRDefault="0004771E" w:rsidP="00276A82">
      <w:r>
        <w:t>A Projekt végrehajtására 2014. évben</w:t>
      </w:r>
      <w:r w:rsidR="00F528E4">
        <w:t xml:space="preserve"> három választás – európai uniós, országgyűlési és önkormányzati – időszakában került sor.</w:t>
      </w:r>
    </w:p>
    <w:p w14:paraId="43E4AE5A" w14:textId="77777777" w:rsidR="00F528E4" w:rsidRDefault="00F528E4" w:rsidP="00276A82"/>
    <w:p w14:paraId="370183C5" w14:textId="77777777" w:rsidR="00F528E4" w:rsidRDefault="00F528E4" w:rsidP="00276A82">
      <w:r>
        <w:t>Az önkormányzatoknak a választások időszaka mind szakmailag, mind politikailag különösen nagy megterhelést jelent</w:t>
      </w:r>
      <w:r w:rsidR="004E22D9">
        <w:t>ett, mivel az önkormányzati hivataloknak a választások lebonyolításában meghatározó szerepük van.</w:t>
      </w:r>
    </w:p>
    <w:p w14:paraId="5028E492" w14:textId="77777777" w:rsidR="004E22D9" w:rsidRDefault="004E22D9" w:rsidP="00276A82">
      <w:r>
        <w:t>A választások lebonyolítását jellemzően az önkormányzat hivatali apparátusa végzi, így ez a munka az apparátus napi munkavégzése mellett nagy megterhelést jelent.</w:t>
      </w:r>
      <w:r w:rsidR="00940151">
        <w:t xml:space="preserve"> </w:t>
      </w:r>
      <w:r>
        <w:t>A választások kimenetele bizonytalanságot okozott mind az apparátus, mind a döntéshozók tekintetében, hiszen bizonyos döntések meghozatala nagyban függött attól, hogy a döntéshozók</w:t>
      </w:r>
      <w:r w:rsidR="00940151">
        <w:t>, azaz a Projekt Szponzor és Projekt Irányítás, valamint Szakmai Projektvezetés</w:t>
      </w:r>
      <w:r>
        <w:t xml:space="preserve"> személye</w:t>
      </w:r>
      <w:r w:rsidR="00940151">
        <w:t>i, továbbá a projekt tervezési során kialakított projektcélok, szándékok a</w:t>
      </w:r>
      <w:r>
        <w:t xml:space="preserve"> projekt végrehajtásának utolsó időszakában is </w:t>
      </w:r>
      <w:r w:rsidR="00940151">
        <w:t>változatlanok maradnak –e.</w:t>
      </w:r>
    </w:p>
    <w:p w14:paraId="4BD5A43B" w14:textId="77777777" w:rsidR="000362A3" w:rsidRDefault="000362A3" w:rsidP="00276A82"/>
    <w:p w14:paraId="5E0A5A8D" w14:textId="77777777" w:rsidR="004E22D9" w:rsidRDefault="000362A3" w:rsidP="00276A82">
      <w:r>
        <w:t>A projekt végrehajtása során</w:t>
      </w:r>
      <w:r w:rsidR="004E22D9">
        <w:t xml:space="preserve"> a szakértőknek tekintettel kellett lenni az apparátus </w:t>
      </w:r>
      <w:r w:rsidR="00D60BD2">
        <w:t xml:space="preserve">különös mértékű </w:t>
      </w:r>
      <w:r w:rsidR="004E22D9">
        <w:t xml:space="preserve">leterheltségére, </w:t>
      </w:r>
      <w:r>
        <w:t xml:space="preserve">a döntéshozók személyében esetlegesen bekövetkező változásokra, és arra, hogy a jogszabályi környezet is folyamatosan, jelentősen </w:t>
      </w:r>
      <w:r w:rsidR="00413120">
        <w:t>átalakult</w:t>
      </w:r>
      <w:r>
        <w:t>.</w:t>
      </w:r>
    </w:p>
    <w:p w14:paraId="4E40BB5F" w14:textId="77777777" w:rsidR="009B3DBC" w:rsidRDefault="009B3DBC" w:rsidP="00276A82"/>
    <w:p w14:paraId="246117C9" w14:textId="77777777" w:rsidR="00B133D8" w:rsidRPr="009B0D3A" w:rsidRDefault="00B133D8" w:rsidP="00276A82">
      <w:r>
        <w:t xml:space="preserve">A fenti problémák ellenére végeredményben a projekt eredményesen zárult. Az önkormányzat </w:t>
      </w:r>
      <w:r w:rsidRPr="009B0D3A">
        <w:t xml:space="preserve">javaslataink túlnyomó többségét befogadta, arra intézkedést is tett. </w:t>
      </w:r>
      <w:r w:rsidR="00745999" w:rsidRPr="009B0D3A">
        <w:t xml:space="preserve"> </w:t>
      </w:r>
      <w:r w:rsidR="001F268A" w:rsidRPr="009B0D3A">
        <w:t>A javaslatok kivétel nélkül az önkormányzati munka hatékonyságának és eredményességének javítását szolgálják.</w:t>
      </w:r>
    </w:p>
    <w:p w14:paraId="3BDA3F8E" w14:textId="77777777" w:rsidR="00B133D8" w:rsidRPr="009B0D3A" w:rsidRDefault="00B133D8" w:rsidP="00276A82"/>
    <w:p w14:paraId="3EC4F3A4" w14:textId="77777777" w:rsidR="009B3DBC" w:rsidRPr="009B0D3A" w:rsidRDefault="009B3DBC" w:rsidP="00276A82">
      <w:pPr>
        <w:pStyle w:val="Listaszerbekezds"/>
        <w:numPr>
          <w:ilvl w:val="1"/>
          <w:numId w:val="7"/>
        </w:numPr>
        <w:spacing w:line="264" w:lineRule="auto"/>
        <w:outlineLvl w:val="1"/>
        <w:rPr>
          <w:rFonts w:asciiTheme="minorHAnsi" w:hAnsiTheme="minorHAnsi"/>
          <w:sz w:val="24"/>
          <w:szCs w:val="24"/>
        </w:rPr>
      </w:pPr>
      <w:bookmarkStart w:id="101" w:name="_Toc410993747"/>
      <w:r w:rsidRPr="009B0D3A">
        <w:rPr>
          <w:rFonts w:asciiTheme="minorHAnsi" w:hAnsiTheme="minorHAnsi"/>
          <w:sz w:val="24"/>
          <w:szCs w:val="24"/>
        </w:rPr>
        <w:t>Előremutatás</w:t>
      </w:r>
      <w:bookmarkEnd w:id="101"/>
    </w:p>
    <w:p w14:paraId="24C3B83E" w14:textId="77777777" w:rsidR="009B3DBC" w:rsidRPr="009B0D3A" w:rsidRDefault="009B3DBC" w:rsidP="00276A82"/>
    <w:p w14:paraId="037FD7F4" w14:textId="77777777" w:rsidR="00F528E4" w:rsidRDefault="000362A3" w:rsidP="00276A82">
      <w:r w:rsidRPr="009B0D3A">
        <w:t xml:space="preserve">A tanulmányokban az Intézkedésben </w:t>
      </w:r>
      <w:r w:rsidR="009B3DBC" w:rsidRPr="009B0D3A">
        <w:t>szereplő feladatoknál</w:t>
      </w:r>
      <w:r w:rsidRPr="009B0D3A">
        <w:t xml:space="preserve"> bővebb javaslatokat fogalmaztunk meg. Az Intézkedésbe nem került javaslataink áttekintését, ismételt átgondolását javasoljuk az elkövetkező</w:t>
      </w:r>
      <w:r>
        <w:t xml:space="preserve"> – kiegyensúlyozottabb –</w:t>
      </w:r>
      <w:r w:rsidR="009B3DBC">
        <w:t xml:space="preserve"> </w:t>
      </w:r>
      <w:r w:rsidR="00413120">
        <w:t xml:space="preserve">működési </w:t>
      </w:r>
      <w:r>
        <w:t>környezetben.</w:t>
      </w:r>
    </w:p>
    <w:p w14:paraId="5A8C4C4F" w14:textId="77777777" w:rsidR="000362A3" w:rsidRDefault="000362A3" w:rsidP="00276A82"/>
    <w:p w14:paraId="53585408" w14:textId="77777777" w:rsidR="000362A3" w:rsidRPr="009B3DBC" w:rsidRDefault="000362A3" w:rsidP="00276A82">
      <w:r>
        <w:t xml:space="preserve">Az önkormányzati gazdálkodás kiegyensúlyozottságának, a hatékonyságnak a növelése érdekében </w:t>
      </w:r>
      <w:r w:rsidRPr="009B3DBC">
        <w:t>– a tanulmányokban megfogalmazottak mentén –</w:t>
      </w:r>
      <w:r w:rsidRPr="009B3DBC">
        <w:rPr>
          <w:b/>
        </w:rPr>
        <w:t xml:space="preserve"> javasoljuk fenntartani</w:t>
      </w:r>
    </w:p>
    <w:p w14:paraId="7E9C8EDE" w14:textId="77777777" w:rsidR="000362A3" w:rsidRPr="009B3DBC" w:rsidRDefault="000362A3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 w:rsidRPr="009B3DBC">
        <w:rPr>
          <w:rFonts w:asciiTheme="minorHAnsi" w:hAnsiTheme="minorHAnsi"/>
          <w:sz w:val="24"/>
          <w:szCs w:val="24"/>
        </w:rPr>
        <w:t xml:space="preserve"> a gazdasági társasági formában ellátott feladatok szűk körét (Kerületgazda feladatellátását </w:t>
      </w:r>
      <w:r w:rsidRPr="009B3DBC">
        <w:rPr>
          <w:rFonts w:asciiTheme="minorHAnsi" w:hAnsiTheme="minorHAnsi"/>
          <w:sz w:val="24"/>
          <w:szCs w:val="24"/>
        </w:rPr>
        <w:lastRenderedPageBreak/>
        <w:t>továbbra is intézményi formában javasoljuk ellátni),</w:t>
      </w:r>
    </w:p>
    <w:p w14:paraId="5721E44A" w14:textId="77777777" w:rsidR="000362A3" w:rsidRDefault="000362A3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 w:rsidRPr="009B3DBC">
        <w:rPr>
          <w:rFonts w:asciiTheme="minorHAnsi" w:hAnsiTheme="minorHAnsi"/>
          <w:sz w:val="24"/>
          <w:szCs w:val="24"/>
        </w:rPr>
        <w:t xml:space="preserve"> az intézmények gazdálkodási formáját (</w:t>
      </w:r>
      <w:r w:rsidR="009B3DBC" w:rsidRPr="009B3DBC">
        <w:rPr>
          <w:rFonts w:asciiTheme="minorHAnsi" w:hAnsiTheme="minorHAnsi"/>
          <w:sz w:val="24"/>
          <w:szCs w:val="24"/>
        </w:rPr>
        <w:t>gazdasági szervezettel a Polgármesteri Hivatal, a Gamesz és az Egészség</w:t>
      </w:r>
      <w:r w:rsidR="009B3DBC">
        <w:rPr>
          <w:rFonts w:asciiTheme="minorHAnsi" w:hAnsiTheme="minorHAnsi"/>
          <w:sz w:val="24"/>
          <w:szCs w:val="24"/>
        </w:rPr>
        <w:t>ügyi Szolgálat rendelkezik).</w:t>
      </w:r>
    </w:p>
    <w:p w14:paraId="4A3FDEA6" w14:textId="77777777" w:rsidR="009B3DBC" w:rsidRDefault="009B3DBC" w:rsidP="00276A82">
      <w:pPr>
        <w:rPr>
          <w:rFonts w:asciiTheme="minorHAnsi" w:hAnsiTheme="minorHAnsi"/>
        </w:rPr>
      </w:pPr>
    </w:p>
    <w:p w14:paraId="0F4D5223" w14:textId="77777777" w:rsidR="009B3DBC" w:rsidRPr="009B3DBC" w:rsidRDefault="009B3DBC" w:rsidP="00276A82">
      <w:pPr>
        <w:rPr>
          <w:rFonts w:asciiTheme="minorHAnsi" w:hAnsiTheme="minorHAnsi"/>
        </w:rPr>
      </w:pPr>
      <w:r w:rsidRPr="009B3DBC">
        <w:rPr>
          <w:rFonts w:asciiTheme="minorHAnsi" w:hAnsiTheme="minorHAnsi"/>
          <w:b/>
        </w:rPr>
        <w:t>Javasoljuk átgondolni</w:t>
      </w:r>
      <w:r w:rsidRPr="009B3DBC">
        <w:rPr>
          <w:rFonts w:asciiTheme="minorHAnsi" w:hAnsiTheme="minorHAnsi"/>
        </w:rPr>
        <w:t xml:space="preserve"> a későbbiekben</w:t>
      </w:r>
    </w:p>
    <w:p w14:paraId="2454B54D" w14:textId="77777777" w:rsidR="009B3DBC" w:rsidRDefault="009B3DBC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az önkormányzat és a Hivatal Kötelezettségvállalási Szabályzatának egységesítését, közös szabályzatban való kiadását,</w:t>
      </w:r>
    </w:p>
    <w:p w14:paraId="60BC015E" w14:textId="77777777" w:rsidR="009B3DBC" w:rsidRDefault="009B3DBC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 Gamesz gazdasági szervezetének megerősítését,</w:t>
      </w:r>
    </w:p>
    <w:p w14:paraId="278D6E68" w14:textId="77777777" w:rsidR="009B3DBC" w:rsidRDefault="009B3DBC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 Kerületgazda adminisztratív tevékenységeinek a Gamesszel közös telephelyen való ellátását,</w:t>
      </w:r>
    </w:p>
    <w:p w14:paraId="77D15DE6" w14:textId="77777777" w:rsidR="009B3DBC" w:rsidRDefault="00506922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az intézményi étkezési feladatoknak a Gameszhez telepítését,</w:t>
      </w:r>
    </w:p>
    <w:p w14:paraId="360C43C1" w14:textId="77777777" w:rsidR="00506922" w:rsidRDefault="00506922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az önkormányzati </w:t>
      </w:r>
      <w:r w:rsidR="00413120">
        <w:rPr>
          <w:rFonts w:asciiTheme="minorHAnsi" w:hAnsiTheme="minorHAnsi"/>
          <w:sz w:val="24"/>
          <w:szCs w:val="24"/>
        </w:rPr>
        <w:t>ASP</w:t>
      </w:r>
      <w:r>
        <w:rPr>
          <w:rFonts w:asciiTheme="minorHAnsi" w:hAnsiTheme="minorHAnsi"/>
          <w:sz w:val="24"/>
          <w:szCs w:val="24"/>
        </w:rPr>
        <w:t>-hez történő csatlakozás lehetőségeinek vizsgálatát az Intézkedésben szereplőnél rövidebb határidővel,</w:t>
      </w:r>
    </w:p>
    <w:p w14:paraId="0F901F0E" w14:textId="77777777" w:rsidR="00A2723C" w:rsidRDefault="00506922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az önkormányzati gazdálkodási feladatoknak egy közös szerveren való kezelé</w:t>
      </w:r>
      <w:r w:rsidR="00073D56">
        <w:rPr>
          <w:rFonts w:asciiTheme="minorHAnsi" w:hAnsiTheme="minorHAnsi"/>
          <w:sz w:val="24"/>
          <w:szCs w:val="24"/>
        </w:rPr>
        <w:t>sét az önkormányzati hivatalban</w:t>
      </w:r>
    </w:p>
    <w:p w14:paraId="27040AB1" w14:textId="77777777" w:rsidR="00073D56" w:rsidRPr="00A2723C" w:rsidRDefault="00073D56" w:rsidP="00276A82">
      <w:pPr>
        <w:pStyle w:val="Listaszerbekezds"/>
        <w:numPr>
          <w:ilvl w:val="0"/>
          <w:numId w:val="9"/>
        </w:numPr>
        <w:spacing w:line="264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 Lakossági elégedettség és igényfelmérések (</w:t>
      </w:r>
      <w:r w:rsidRPr="00073D56">
        <w:rPr>
          <w:rFonts w:asciiTheme="minorHAnsi" w:hAnsiTheme="minorHAnsi"/>
          <w:i/>
          <w:sz w:val="24"/>
          <w:szCs w:val="24"/>
        </w:rPr>
        <w:t>Átfogó elemzés, Lakossági felmérés eredményeinek kiértékelése, Budapest Főváros XVI. Kerület Önkormányzata részére</w:t>
      </w:r>
      <w:r>
        <w:rPr>
          <w:rFonts w:asciiTheme="minorHAnsi" w:hAnsiTheme="minorHAnsi"/>
          <w:sz w:val="24"/>
          <w:szCs w:val="24"/>
        </w:rPr>
        <w:t>) Összefoglaló megállapításainak feldolgozását, majd ezek alapján a lakossági elégedettség növelésére akcióterv kidolgozását</w:t>
      </w:r>
    </w:p>
    <w:p w14:paraId="611B0164" w14:textId="77777777" w:rsidR="00275078" w:rsidRDefault="00275078" w:rsidP="00276A82">
      <w:pPr>
        <w:rPr>
          <w:rFonts w:asciiTheme="minorHAnsi" w:hAnsiTheme="minorHAnsi"/>
        </w:rPr>
      </w:pPr>
    </w:p>
    <w:p w14:paraId="6411320B" w14:textId="77777777" w:rsidR="003D18F7" w:rsidRDefault="003D18F7">
      <w:pPr>
        <w:spacing w:line="240" w:lineRule="auto"/>
        <w:jc w:val="left"/>
        <w:rPr>
          <w:rFonts w:asciiTheme="minorHAnsi" w:eastAsia="MS Gothic" w:hAnsiTheme="minorHAnsi" w:cstheme="minorHAnsi"/>
          <w:bCs/>
          <w:sz w:val="36"/>
          <w:szCs w:val="32"/>
          <w:lang w:eastAsia="hu-HU"/>
        </w:rPr>
      </w:pPr>
      <w:bookmarkStart w:id="102" w:name="_Toc410993748"/>
      <w:r>
        <w:rPr>
          <w:rFonts w:asciiTheme="minorHAnsi" w:hAnsiTheme="minorHAnsi" w:cstheme="minorHAnsi"/>
        </w:rPr>
        <w:br w:type="page"/>
      </w:r>
    </w:p>
    <w:p w14:paraId="02B9AC3D" w14:textId="77777777" w:rsidR="00625098" w:rsidRPr="0012315F" w:rsidRDefault="00625098" w:rsidP="00276A82">
      <w:pPr>
        <w:pStyle w:val="Cmsor1"/>
        <w:numPr>
          <w:ilvl w:val="0"/>
          <w:numId w:val="7"/>
        </w:numPr>
        <w:spacing w:line="264" w:lineRule="auto"/>
        <w:rPr>
          <w:rFonts w:asciiTheme="minorHAnsi" w:hAnsiTheme="minorHAnsi" w:cstheme="minorHAnsi"/>
        </w:rPr>
      </w:pPr>
      <w:r w:rsidRPr="0012315F">
        <w:rPr>
          <w:rFonts w:asciiTheme="minorHAnsi" w:hAnsiTheme="minorHAnsi" w:cstheme="minorHAnsi"/>
        </w:rPr>
        <w:lastRenderedPageBreak/>
        <w:t>Melléklet</w:t>
      </w:r>
      <w:r w:rsidR="00506922">
        <w:rPr>
          <w:rFonts w:asciiTheme="minorHAnsi" w:hAnsiTheme="minorHAnsi" w:cstheme="minorHAnsi"/>
        </w:rPr>
        <w:t>ek</w:t>
      </w:r>
      <w:bookmarkEnd w:id="102"/>
    </w:p>
    <w:p w14:paraId="28114447" w14:textId="77777777" w:rsidR="00625098" w:rsidRPr="0012315F" w:rsidRDefault="00035E5C" w:rsidP="00276A82">
      <w:pPr>
        <w:pStyle w:val="Tartalomjegyzkcmsora"/>
        <w:numPr>
          <w:ilvl w:val="1"/>
          <w:numId w:val="7"/>
        </w:numPr>
        <w:spacing w:after="240" w:line="264" w:lineRule="auto"/>
        <w:outlineLvl w:val="1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bookmarkStart w:id="103" w:name="_Toc410993749"/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A p</w:t>
      </w:r>
      <w:r w:rsidR="00376EDD" w:rsidRPr="0012315F">
        <w:rPr>
          <w:rFonts w:asciiTheme="minorHAnsi" w:eastAsia="Times New Roman" w:hAnsiTheme="minorHAnsi" w:cstheme="minorHAnsi"/>
          <w:color w:val="auto"/>
          <w:sz w:val="24"/>
          <w:szCs w:val="24"/>
        </w:rPr>
        <w:t>rojekt</w:t>
      </w:r>
      <w:r w:rsidR="00754658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(kötelező)</w:t>
      </w:r>
      <w:r w:rsidR="001A4F4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elvárt</w:t>
      </w:r>
      <w:r w:rsidR="00376EDD" w:rsidRPr="0012315F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indikátorai</w:t>
      </w:r>
      <w:bookmarkEnd w:id="103"/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1"/>
        <w:gridCol w:w="1520"/>
        <w:gridCol w:w="1173"/>
        <w:gridCol w:w="2126"/>
        <w:gridCol w:w="2003"/>
      </w:tblGrid>
      <w:tr w:rsidR="00376EDD" w:rsidRPr="00073D56" w14:paraId="653CB155" w14:textId="77777777" w:rsidTr="00035E5C">
        <w:trPr>
          <w:trHeight w:val="20"/>
          <w:jc w:val="center"/>
        </w:trPr>
        <w:tc>
          <w:tcPr>
            <w:tcW w:w="2941" w:type="dxa"/>
            <w:vMerge w:val="restart"/>
            <w:shd w:val="clear" w:color="auto" w:fill="E7E6E6" w:themeFill="background2"/>
            <w:vAlign w:val="center"/>
          </w:tcPr>
          <w:p w14:paraId="39752067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Indikátor neve</w:t>
            </w:r>
          </w:p>
        </w:tc>
        <w:tc>
          <w:tcPr>
            <w:tcW w:w="1520" w:type="dxa"/>
            <w:vMerge w:val="restart"/>
            <w:shd w:val="clear" w:color="auto" w:fill="E7E6E6" w:themeFill="background2"/>
            <w:vAlign w:val="center"/>
          </w:tcPr>
          <w:p w14:paraId="5D68DA45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Mértékegység (fő,db,stb.)</w:t>
            </w:r>
          </w:p>
        </w:tc>
        <w:tc>
          <w:tcPr>
            <w:tcW w:w="1173" w:type="dxa"/>
            <w:vMerge w:val="restart"/>
            <w:shd w:val="clear" w:color="auto" w:fill="E7E6E6" w:themeFill="background2"/>
            <w:vAlign w:val="center"/>
          </w:tcPr>
          <w:p w14:paraId="1A8A7484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Kiindulási érték</w:t>
            </w:r>
          </w:p>
        </w:tc>
        <w:tc>
          <w:tcPr>
            <w:tcW w:w="4129" w:type="dxa"/>
            <w:gridSpan w:val="2"/>
            <w:shd w:val="clear" w:color="auto" w:fill="E7E6E6" w:themeFill="background2"/>
            <w:vAlign w:val="center"/>
          </w:tcPr>
          <w:p w14:paraId="4CA4B190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376EDD" w:rsidRPr="00073D56" w14:paraId="3F339F5E" w14:textId="77777777" w:rsidTr="00035E5C">
        <w:trPr>
          <w:trHeight w:val="20"/>
          <w:jc w:val="center"/>
        </w:trPr>
        <w:tc>
          <w:tcPr>
            <w:tcW w:w="2941" w:type="dxa"/>
            <w:vMerge/>
            <w:shd w:val="clear" w:color="auto" w:fill="E7E6E6" w:themeFill="background2"/>
            <w:vAlign w:val="bottom"/>
          </w:tcPr>
          <w:p w14:paraId="646C09C8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520" w:type="dxa"/>
            <w:vMerge/>
            <w:shd w:val="clear" w:color="auto" w:fill="E7E6E6" w:themeFill="background2"/>
            <w:vAlign w:val="bottom"/>
          </w:tcPr>
          <w:p w14:paraId="1FC019D2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173" w:type="dxa"/>
            <w:vMerge/>
            <w:shd w:val="clear" w:color="auto" w:fill="E7E6E6" w:themeFill="background2"/>
            <w:vAlign w:val="bottom"/>
          </w:tcPr>
          <w:p w14:paraId="27AB50CD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129" w:type="dxa"/>
            <w:gridSpan w:val="2"/>
            <w:shd w:val="clear" w:color="auto" w:fill="E7E6E6" w:themeFill="background2"/>
            <w:vAlign w:val="bottom"/>
          </w:tcPr>
          <w:p w14:paraId="72479532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Megvalósítási időszak változásainak értéke</w:t>
            </w:r>
          </w:p>
        </w:tc>
      </w:tr>
      <w:tr w:rsidR="00376EDD" w:rsidRPr="00073D56" w14:paraId="45963B68" w14:textId="77777777" w:rsidTr="00035E5C">
        <w:trPr>
          <w:trHeight w:val="20"/>
          <w:jc w:val="center"/>
        </w:trPr>
        <w:tc>
          <w:tcPr>
            <w:tcW w:w="2941" w:type="dxa"/>
            <w:vMerge/>
            <w:shd w:val="clear" w:color="auto" w:fill="E7E6E6" w:themeFill="background2"/>
            <w:vAlign w:val="center"/>
          </w:tcPr>
          <w:p w14:paraId="3A75AAE5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520" w:type="dxa"/>
            <w:vMerge/>
            <w:shd w:val="clear" w:color="auto" w:fill="E7E6E6" w:themeFill="background2"/>
            <w:vAlign w:val="center"/>
          </w:tcPr>
          <w:p w14:paraId="4F29F38C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173" w:type="dxa"/>
            <w:vMerge/>
            <w:shd w:val="clear" w:color="auto" w:fill="E7E6E6" w:themeFill="background2"/>
            <w:vAlign w:val="center"/>
          </w:tcPr>
          <w:p w14:paraId="17713254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bottom"/>
          </w:tcPr>
          <w:p w14:paraId="6CA48CA4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E7E6E6" w:themeFill="background2"/>
            <w:vAlign w:val="bottom"/>
          </w:tcPr>
          <w:p w14:paraId="7FB45E65" w14:textId="77777777" w:rsidR="00376EDD" w:rsidRPr="00073D56" w:rsidRDefault="00376EDD" w:rsidP="00276A8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376EDD" w:rsidRPr="00073D56" w14:paraId="2B825DB7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E7E6E6" w:themeFill="background2"/>
          </w:tcPr>
          <w:p w14:paraId="2F71E238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E7E6E6" w:themeFill="background2"/>
          </w:tcPr>
          <w:p w14:paraId="3F00453A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173" w:type="dxa"/>
            <w:shd w:val="clear" w:color="auto" w:fill="E7E6E6" w:themeFill="background2"/>
          </w:tcPr>
          <w:p w14:paraId="086C9578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2013</w:t>
            </w:r>
          </w:p>
        </w:tc>
        <w:tc>
          <w:tcPr>
            <w:tcW w:w="2126" w:type="dxa"/>
            <w:shd w:val="clear" w:color="auto" w:fill="E7E6E6" w:themeFill="background2"/>
          </w:tcPr>
          <w:p w14:paraId="48AED670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2013</w:t>
            </w:r>
          </w:p>
        </w:tc>
        <w:tc>
          <w:tcPr>
            <w:tcW w:w="2003" w:type="dxa"/>
            <w:shd w:val="clear" w:color="auto" w:fill="E7E6E6" w:themeFill="background2"/>
          </w:tcPr>
          <w:p w14:paraId="76656937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2014</w:t>
            </w:r>
          </w:p>
        </w:tc>
      </w:tr>
      <w:tr w:rsidR="00376EDD" w:rsidRPr="00073D56" w14:paraId="4F71A25F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auto"/>
          </w:tcPr>
          <w:p w14:paraId="4351FD56" w14:textId="77777777" w:rsidR="00376EDD" w:rsidRPr="00073D56" w:rsidRDefault="00376EDD" w:rsidP="0027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Korábbi szervezetfejlesztés megvalósulását bemutató tanulmány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B70AD80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6CBCD87F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CA678A" w14:textId="77777777" w:rsidR="00376EDD" w:rsidRPr="00073D56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6F2E616" w14:textId="77777777" w:rsidR="00376EDD" w:rsidRPr="00073D56" w:rsidRDefault="00A90318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76EDD" w:rsidRPr="00073D56" w14:paraId="73D683CC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auto"/>
          </w:tcPr>
          <w:p w14:paraId="556F022F" w14:textId="77777777" w:rsidR="00376EDD" w:rsidRPr="00073D56" w:rsidRDefault="00376EDD" w:rsidP="0027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A megváltozott feladatellátást lekövető belső szabályzat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EB39F97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6BFE2783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3ECD9F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5462F825" w14:textId="77777777" w:rsidR="00376EDD" w:rsidRPr="00073D56" w:rsidRDefault="001A4F4B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76EDD" w:rsidRPr="00073D56" w14:paraId="12A8C8F5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auto"/>
          </w:tcPr>
          <w:p w14:paraId="078B1995" w14:textId="77777777" w:rsidR="00376EDD" w:rsidRPr="00073D56" w:rsidRDefault="00376EDD" w:rsidP="0027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Támogató infrastruktúrát, szerződéses kapcsolatokat bemutató tanulmány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E610EF7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6C880F84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C82979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BEBDDCD" w14:textId="77777777" w:rsidR="00376EDD" w:rsidRPr="00073D56" w:rsidRDefault="001A4F4B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76EDD" w:rsidRPr="00073D56" w14:paraId="163B4CF6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auto"/>
          </w:tcPr>
          <w:p w14:paraId="70321D6B" w14:textId="77777777" w:rsidR="00376EDD" w:rsidRPr="00073D56" w:rsidRDefault="00376EDD" w:rsidP="0027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Intézményirányítási modell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4D9F7779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79B7427B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7E6D9C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3B3FB624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76EDD" w:rsidRPr="00073D56" w14:paraId="34F135C3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auto"/>
          </w:tcPr>
          <w:p w14:paraId="7C043096" w14:textId="77777777" w:rsidR="00376EDD" w:rsidRPr="00073D56" w:rsidRDefault="00376EDD" w:rsidP="0027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Hatékonyságnövelés lehetőségeit bemutató tanulmány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47C8E5AD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011FE901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3A85F5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031E37F" w14:textId="77777777" w:rsidR="00376EDD" w:rsidRPr="00073D56" w:rsidRDefault="00461334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76EDD" w:rsidRPr="00073D56" w14:paraId="697BEFEF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auto"/>
          </w:tcPr>
          <w:p w14:paraId="24A83D47" w14:textId="77777777" w:rsidR="00376EDD" w:rsidRPr="00073D56" w:rsidRDefault="00376EDD" w:rsidP="0027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Lakossági igényfelmérés (csak a 20.000 feletti lakosságszámú települések esetében kötelező)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543928D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6C5A092E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1F215F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6501680" w14:textId="77777777" w:rsidR="00376EDD" w:rsidRPr="00073D56" w:rsidRDefault="00376EDD" w:rsidP="00276A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3D5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073D56" w:rsidRPr="00073D56" w14:paraId="5A8F14DF" w14:textId="77777777" w:rsidTr="00AB4A35">
        <w:trPr>
          <w:trHeight w:val="20"/>
          <w:jc w:val="center"/>
        </w:trPr>
        <w:tc>
          <w:tcPr>
            <w:tcW w:w="9763" w:type="dxa"/>
            <w:gridSpan w:val="5"/>
            <w:shd w:val="clear" w:color="auto" w:fill="auto"/>
          </w:tcPr>
          <w:p w14:paraId="52B08FF2" w14:textId="77777777" w:rsidR="00073D56" w:rsidRPr="00737461" w:rsidRDefault="00073D56" w:rsidP="00073D5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>Adatszolgáltatás</w:t>
            </w:r>
            <w:r w:rsidR="00E42481"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>i kötelezettség</w:t>
            </w:r>
            <w:r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alá eső indikátor</w:t>
            </w:r>
          </w:p>
        </w:tc>
      </w:tr>
      <w:tr w:rsidR="00ED3F1C" w:rsidRPr="00073D56" w14:paraId="33288355" w14:textId="77777777" w:rsidTr="00035E5C">
        <w:trPr>
          <w:trHeight w:val="20"/>
          <w:jc w:val="center"/>
        </w:trPr>
        <w:tc>
          <w:tcPr>
            <w:tcW w:w="2941" w:type="dxa"/>
            <w:shd w:val="clear" w:color="auto" w:fill="auto"/>
          </w:tcPr>
          <w:p w14:paraId="3E20A6AC" w14:textId="77777777" w:rsidR="00ED3F1C" w:rsidRPr="00737461" w:rsidRDefault="00ED3F1C" w:rsidP="00276A8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>Munkakörelemzés útján átalakított munkakörök száma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5A6F166" w14:textId="77777777" w:rsidR="00ED3F1C" w:rsidRPr="00737461" w:rsidRDefault="00ED3F1C" w:rsidP="00276A8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>db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70879285" w14:textId="77777777" w:rsidR="00ED3F1C" w:rsidRPr="00737461" w:rsidRDefault="00ED3F1C" w:rsidP="00276A8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0CE890" w14:textId="77777777" w:rsidR="00ED3F1C" w:rsidRPr="00737461" w:rsidRDefault="00A90318" w:rsidP="00276A8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364293AF" w14:textId="77777777" w:rsidR="00ED3F1C" w:rsidRPr="00737461" w:rsidRDefault="00461334" w:rsidP="00276A82">
            <w:pPr>
              <w:keepNext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7461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</w:p>
        </w:tc>
      </w:tr>
    </w:tbl>
    <w:p w14:paraId="344316CA" w14:textId="77777777" w:rsidR="00A96122" w:rsidRPr="0012315F" w:rsidRDefault="005942C0" w:rsidP="00276A82">
      <w:pPr>
        <w:pStyle w:val="Kpalrs"/>
        <w:spacing w:line="264" w:lineRule="auto"/>
        <w:jc w:val="center"/>
        <w:rPr>
          <w:rFonts w:asciiTheme="minorHAnsi" w:hAnsiTheme="minorHAnsi" w:cstheme="minorHAnsi"/>
          <w:lang w:eastAsia="hu-HU"/>
        </w:rPr>
      </w:pPr>
      <w:r>
        <w:rPr>
          <w:rFonts w:asciiTheme="minorHAnsi" w:hAnsiTheme="minorHAnsi" w:cstheme="minorHAnsi"/>
          <w:lang w:eastAsia="hu-HU"/>
        </w:rPr>
        <w:fldChar w:fldCharType="begin"/>
      </w:r>
      <w:r w:rsidR="00035E5C">
        <w:rPr>
          <w:rFonts w:asciiTheme="minorHAnsi" w:hAnsiTheme="minorHAnsi" w:cstheme="minorHAnsi"/>
          <w:lang w:eastAsia="hu-HU"/>
        </w:rPr>
        <w:instrText xml:space="preserve"> SEQ táblázat \* ARABIC </w:instrText>
      </w:r>
      <w:r>
        <w:rPr>
          <w:rFonts w:asciiTheme="minorHAnsi" w:hAnsiTheme="minorHAnsi" w:cstheme="minorHAnsi"/>
          <w:lang w:eastAsia="hu-HU"/>
        </w:rPr>
        <w:fldChar w:fldCharType="separate"/>
      </w:r>
      <w:bookmarkStart w:id="104" w:name="_Toc410921167"/>
      <w:r w:rsidR="00927E2B">
        <w:rPr>
          <w:rFonts w:asciiTheme="minorHAnsi" w:hAnsiTheme="minorHAnsi" w:cstheme="minorHAnsi"/>
          <w:noProof/>
          <w:lang w:eastAsia="hu-HU"/>
        </w:rPr>
        <w:t>4</w:t>
      </w:r>
      <w:r>
        <w:rPr>
          <w:rFonts w:asciiTheme="minorHAnsi" w:hAnsiTheme="minorHAnsi" w:cstheme="minorHAnsi"/>
          <w:lang w:eastAsia="hu-HU"/>
        </w:rPr>
        <w:fldChar w:fldCharType="end"/>
      </w:r>
      <w:r w:rsidR="00035E5C">
        <w:t>. táblázat: A projekt kötelező indikátorai</w:t>
      </w:r>
      <w:bookmarkEnd w:id="104"/>
    </w:p>
    <w:p w14:paraId="0CCE2518" w14:textId="77777777" w:rsidR="00625098" w:rsidRPr="00035E5C" w:rsidRDefault="00D41818" w:rsidP="00276A82">
      <w:pPr>
        <w:pStyle w:val="Tartalomjegyzkcmsora"/>
        <w:numPr>
          <w:ilvl w:val="1"/>
          <w:numId w:val="7"/>
        </w:numPr>
        <w:spacing w:after="240" w:line="264" w:lineRule="auto"/>
        <w:outlineLvl w:val="1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bookmarkStart w:id="105" w:name="_Toc410993750"/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Az Intézkedésben vállalt rövid távú javaslatok megvalósítását alátámasztó l</w:t>
      </w:r>
      <w:r w:rsidR="00625098" w:rsidRPr="00035E5C">
        <w:rPr>
          <w:rFonts w:asciiTheme="minorHAnsi" w:eastAsia="Times New Roman" w:hAnsiTheme="minorHAnsi" w:cstheme="minorHAnsi"/>
          <w:color w:val="auto"/>
          <w:sz w:val="24"/>
          <w:szCs w:val="24"/>
        </w:rPr>
        <w:t>egfontosabb dokumentumok</w:t>
      </w:r>
      <w:bookmarkEnd w:id="105"/>
    </w:p>
    <w:p w14:paraId="5B71B7CC" w14:textId="77777777" w:rsidR="00625098" w:rsidRPr="0012315F" w:rsidRDefault="00D41818" w:rsidP="00276A82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Budapest Főváros XVI. kerületi Önkormányzat Polgármesterének és Jegyzőjének 5/2014. számú Együttes Utasítása az ÁROP-3.A.2-2013-2013-0036 azonosító számú pályázat megvalósításával összefüggő feladatok elvégzésére, a tanulmányban foglalt javaslatok hasznosítására,</w:t>
      </w:r>
    </w:p>
    <w:p w14:paraId="34A50226" w14:textId="77777777" w:rsidR="00A8421B" w:rsidRPr="0012315F" w:rsidRDefault="00A8421B" w:rsidP="00276A82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2015. évi költségvetés tervezési utasítás és a tervezést megalapozó táblázatok,</w:t>
      </w:r>
    </w:p>
    <w:p w14:paraId="39503B01" w14:textId="77777777" w:rsidR="00745999" w:rsidRDefault="00A938AD" w:rsidP="00276A82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Budapest Főváros XVI. kerületi Önkormányzat Képviselő-testületének 2/2014. (II.17.) számú önkormányzati rendelete az Önkormányzat </w:t>
      </w:r>
      <w:r w:rsidR="00A8421B">
        <w:rPr>
          <w:rFonts w:asciiTheme="minorHAnsi" w:hAnsiTheme="minorHAnsi" w:cstheme="minorHAnsi"/>
        </w:rPr>
        <w:t>2014. évi költségvetés</w:t>
      </w:r>
      <w:r>
        <w:rPr>
          <w:rFonts w:asciiTheme="minorHAnsi" w:hAnsiTheme="minorHAnsi" w:cstheme="minorHAnsi"/>
        </w:rPr>
        <w:t>ének</w:t>
      </w:r>
      <w:r w:rsidR="00A8421B">
        <w:rPr>
          <w:rFonts w:asciiTheme="minorHAnsi" w:hAnsiTheme="minorHAnsi" w:cstheme="minorHAnsi"/>
        </w:rPr>
        <w:t xml:space="preserve"> 2. módosítás</w:t>
      </w:r>
      <w:r>
        <w:rPr>
          <w:rFonts w:asciiTheme="minorHAnsi" w:hAnsiTheme="minorHAnsi" w:cstheme="minorHAnsi"/>
        </w:rPr>
        <w:t>áról</w:t>
      </w:r>
      <w:r w:rsidR="00A8421B">
        <w:rPr>
          <w:rFonts w:asciiTheme="minorHAnsi" w:hAnsiTheme="minorHAnsi" w:cstheme="minorHAnsi"/>
        </w:rPr>
        <w:t xml:space="preserve"> egységes szerkezetben, amely tartalmazza a 2015. évi átmeneti gazdálkodásról szóló rendelkezéseket, </w:t>
      </w:r>
    </w:p>
    <w:p w14:paraId="55F46EFA" w14:textId="77777777" w:rsidR="00625098" w:rsidRPr="00745999" w:rsidRDefault="00A8421B" w:rsidP="00276A8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745999">
        <w:rPr>
          <w:rFonts w:asciiTheme="minorHAnsi" w:hAnsiTheme="minorHAnsi" w:cstheme="minorHAnsi"/>
        </w:rPr>
        <w:t xml:space="preserve">4/2014. számú Polgármesteri Utasítás az Önkormányzat </w:t>
      </w:r>
      <w:bookmarkStart w:id="106" w:name="OLE_LINK1"/>
      <w:bookmarkStart w:id="107" w:name="OLE_LINK2"/>
      <w:bookmarkStart w:id="108" w:name="OLE_LINK3"/>
      <w:bookmarkStart w:id="109" w:name="OLE_LINK4"/>
      <w:r w:rsidRPr="00745999">
        <w:rPr>
          <w:rFonts w:asciiTheme="minorHAnsi" w:hAnsiTheme="minorHAnsi" w:cstheme="minorHAnsi"/>
        </w:rPr>
        <w:t>Kötelezettségvállalási, Pénzügyi Ellenjegyzési, Érvényesítési, valamint Utalványozási Rendjének Szabályzatáról,</w:t>
      </w:r>
      <w:bookmarkEnd w:id="106"/>
      <w:bookmarkEnd w:id="107"/>
      <w:bookmarkEnd w:id="108"/>
      <w:bookmarkEnd w:id="109"/>
    </w:p>
    <w:p w14:paraId="1D524FF4" w14:textId="77777777" w:rsidR="00A938AD" w:rsidRPr="00745999" w:rsidRDefault="00A938AD" w:rsidP="00276A82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8/2014. számú Jegyzői Utasítás a Polgármesteri Hivatal</w:t>
      </w:r>
      <w:r w:rsidR="00745999">
        <w:rPr>
          <w:rFonts w:asciiTheme="minorHAnsi" w:hAnsiTheme="minorHAnsi" w:cstheme="minorHAnsi"/>
        </w:rPr>
        <w:t xml:space="preserve"> </w:t>
      </w:r>
      <w:r w:rsidR="00745999" w:rsidRPr="00745999">
        <w:rPr>
          <w:rFonts w:asciiTheme="minorHAnsi" w:hAnsiTheme="minorHAnsi" w:cstheme="minorHAnsi"/>
        </w:rPr>
        <w:t>Kötelezettségvállalási, Pénzügyi Ellenjegyzési, Érvényesítési, valamint Utalványozási Rendjének Szabályzatáról,</w:t>
      </w:r>
      <w:r>
        <w:rPr>
          <w:rFonts w:asciiTheme="minorHAnsi" w:hAnsiTheme="minorHAnsi" w:cstheme="minorHAnsi"/>
        </w:rPr>
        <w:t xml:space="preserve"> </w:t>
      </w:r>
    </w:p>
    <w:p w14:paraId="79D20307" w14:textId="77777777" w:rsidR="00625098" w:rsidRPr="0012315F" w:rsidRDefault="00A938AD" w:rsidP="00276A82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Budapest Főváros XVI. kerületi Önkormányzat Polgármesterének előterjesztése a Képviselő-testület részére a közétkeztetés javítására szolgáló intézkedések megtételére, a döntésről szóló határozatok,</w:t>
      </w:r>
    </w:p>
    <w:p w14:paraId="08CB1703" w14:textId="77777777" w:rsidR="00A53FB0" w:rsidRDefault="00A53FB0" w:rsidP="00276A82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Ajánlatkérés és elvárások a számlavezető pénzintézet felé a gazdaságosabb számlavezetés érdekében,</w:t>
      </w:r>
    </w:p>
    <w:p w14:paraId="723E7E1E" w14:textId="77777777" w:rsidR="00625098" w:rsidRPr="00E44092" w:rsidRDefault="00A53FB0" w:rsidP="00E44092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</w:t>
      </w:r>
      <w:r w:rsidR="00A938AD">
        <w:rPr>
          <w:rFonts w:asciiTheme="minorHAnsi" w:hAnsiTheme="minorHAnsi" w:cstheme="minorHAnsi"/>
        </w:rPr>
        <w:t>Polgármesteri Hivatal Beszerzési Irodavezetőjének javaslata az önkormányzat 2015. évi költségvetésében a horizontális folyamatok támogatását szolgáló es</w:t>
      </w:r>
      <w:r w:rsidR="00E44092">
        <w:rPr>
          <w:rFonts w:asciiTheme="minorHAnsi" w:hAnsiTheme="minorHAnsi" w:cstheme="minorHAnsi"/>
        </w:rPr>
        <w:t>zközök beszerzésére vonatkozóan.</w:t>
      </w:r>
    </w:p>
    <w:p w14:paraId="62792F4B" w14:textId="77777777" w:rsidR="0036583C" w:rsidRPr="0012315F" w:rsidRDefault="0036583C" w:rsidP="00276A82">
      <w:pPr>
        <w:rPr>
          <w:rFonts w:asciiTheme="minorHAnsi" w:hAnsiTheme="minorHAnsi" w:cstheme="minorHAnsi"/>
        </w:rPr>
      </w:pPr>
    </w:p>
    <w:sectPr w:rsidR="0036583C" w:rsidRPr="0012315F" w:rsidSect="006E172B">
      <w:footerReference w:type="default" r:id="rId9"/>
      <w:footerReference w:type="first" r:id="rId10"/>
      <w:pgSz w:w="11900" w:h="16840"/>
      <w:pgMar w:top="1276" w:right="1134" w:bottom="2268" w:left="1134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18017" w14:textId="77777777" w:rsidR="005D152B" w:rsidRDefault="005D152B" w:rsidP="00D94193">
      <w:r>
        <w:separator/>
      </w:r>
    </w:p>
  </w:endnote>
  <w:endnote w:type="continuationSeparator" w:id="0">
    <w:p w14:paraId="6E370654" w14:textId="77777777" w:rsidR="005D152B" w:rsidRDefault="005D152B" w:rsidP="00D9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egacySansItcTOT-Boo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egacySerifItcTOT-Medi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6797961"/>
      <w:docPartObj>
        <w:docPartGallery w:val="Page Numbers (Bottom of Page)"/>
        <w:docPartUnique/>
      </w:docPartObj>
    </w:sdtPr>
    <w:sdtEndPr/>
    <w:sdtContent>
      <w:p w14:paraId="6386A126" w14:textId="77777777" w:rsidR="005B7EB9" w:rsidRDefault="005942C0">
        <w:pPr>
          <w:pStyle w:val="llb"/>
          <w:jc w:val="right"/>
        </w:pPr>
        <w:r>
          <w:fldChar w:fldCharType="begin"/>
        </w:r>
        <w:r w:rsidR="005B7EB9">
          <w:instrText>PAGE   \* MERGEFORMAT</w:instrText>
        </w:r>
        <w:r>
          <w:fldChar w:fldCharType="separate"/>
        </w:r>
        <w:r w:rsidR="00AB7DAB">
          <w:rPr>
            <w:noProof/>
          </w:rPr>
          <w:t>21</w:t>
        </w:r>
        <w:r>
          <w:fldChar w:fldCharType="end"/>
        </w:r>
      </w:p>
    </w:sdtContent>
  </w:sdt>
  <w:p w14:paraId="3EE125A4" w14:textId="77777777" w:rsidR="005B7EB9" w:rsidRDefault="005B7EB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333699"/>
      <w:docPartObj>
        <w:docPartGallery w:val="Page Numbers (Bottom of Page)"/>
        <w:docPartUnique/>
      </w:docPartObj>
    </w:sdtPr>
    <w:sdtEndPr/>
    <w:sdtContent>
      <w:p w14:paraId="38733B1D" w14:textId="77777777" w:rsidR="005B7EB9" w:rsidRDefault="005942C0">
        <w:pPr>
          <w:pStyle w:val="llb"/>
          <w:jc w:val="right"/>
        </w:pPr>
        <w:r>
          <w:fldChar w:fldCharType="begin"/>
        </w:r>
        <w:r w:rsidR="005B7EB9">
          <w:instrText>PAGE   \* MERGEFORMAT</w:instrText>
        </w:r>
        <w:r>
          <w:fldChar w:fldCharType="separate"/>
        </w:r>
        <w:r w:rsidR="00AB7DAB">
          <w:rPr>
            <w:noProof/>
          </w:rPr>
          <w:t>1</w:t>
        </w:r>
        <w:r>
          <w:fldChar w:fldCharType="end"/>
        </w:r>
      </w:p>
    </w:sdtContent>
  </w:sdt>
  <w:p w14:paraId="37AF8D4B" w14:textId="77777777" w:rsidR="005B7EB9" w:rsidRDefault="005B7EB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3ABF7" w14:textId="77777777" w:rsidR="005D152B" w:rsidRDefault="005D152B" w:rsidP="00D94193">
      <w:r>
        <w:separator/>
      </w:r>
    </w:p>
  </w:footnote>
  <w:footnote w:type="continuationSeparator" w:id="0">
    <w:p w14:paraId="3C188F86" w14:textId="77777777" w:rsidR="005D152B" w:rsidRDefault="005D152B" w:rsidP="00D94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31E94"/>
    <w:multiLevelType w:val="hybridMultilevel"/>
    <w:tmpl w:val="21C62C0A"/>
    <w:lvl w:ilvl="0" w:tplc="2CAC21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36AA9"/>
    <w:multiLevelType w:val="hybridMultilevel"/>
    <w:tmpl w:val="4D3C8320"/>
    <w:lvl w:ilvl="0" w:tplc="B2ECA5D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MS Mincho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8C2901"/>
    <w:multiLevelType w:val="hybridMultilevel"/>
    <w:tmpl w:val="8E42006E"/>
    <w:lvl w:ilvl="0" w:tplc="5C74400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4690FFA"/>
    <w:multiLevelType w:val="hybridMultilevel"/>
    <w:tmpl w:val="3C144E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4464A"/>
    <w:multiLevelType w:val="hybridMultilevel"/>
    <w:tmpl w:val="A3D6E396"/>
    <w:lvl w:ilvl="0" w:tplc="B2ECA5D4">
      <w:start w:val="9"/>
      <w:numFmt w:val="bullet"/>
      <w:lvlText w:val="-"/>
      <w:lvlJc w:val="left"/>
      <w:pPr>
        <w:ind w:left="360" w:hanging="360"/>
      </w:pPr>
      <w:rPr>
        <w:rFonts w:ascii="Calibri" w:eastAsia="MS Mincho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931B92"/>
    <w:multiLevelType w:val="hybridMultilevel"/>
    <w:tmpl w:val="BA34FF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706F0"/>
    <w:multiLevelType w:val="hybridMultilevel"/>
    <w:tmpl w:val="9DCE6810"/>
    <w:lvl w:ilvl="0" w:tplc="1AB8800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FF44E9"/>
    <w:multiLevelType w:val="multilevel"/>
    <w:tmpl w:val="1C38D7E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3D2CA5"/>
    <w:multiLevelType w:val="hybridMultilevel"/>
    <w:tmpl w:val="C3C013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6696C"/>
    <w:multiLevelType w:val="hybridMultilevel"/>
    <w:tmpl w:val="65225178"/>
    <w:lvl w:ilvl="0" w:tplc="1AB880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63552"/>
    <w:multiLevelType w:val="hybridMultilevel"/>
    <w:tmpl w:val="B394BF4A"/>
    <w:lvl w:ilvl="0" w:tplc="B2ECA5D4">
      <w:start w:val="9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E55DF6"/>
    <w:multiLevelType w:val="hybridMultilevel"/>
    <w:tmpl w:val="DD2204AE"/>
    <w:lvl w:ilvl="0" w:tplc="B2ECA5D4">
      <w:start w:val="9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467B5"/>
    <w:multiLevelType w:val="multilevel"/>
    <w:tmpl w:val="BDFA91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66B506FF"/>
    <w:multiLevelType w:val="hybridMultilevel"/>
    <w:tmpl w:val="11961D50"/>
    <w:lvl w:ilvl="0" w:tplc="561607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04B39"/>
    <w:multiLevelType w:val="hybridMultilevel"/>
    <w:tmpl w:val="014C15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301ED"/>
    <w:multiLevelType w:val="hybridMultilevel"/>
    <w:tmpl w:val="7F649ED0"/>
    <w:lvl w:ilvl="0" w:tplc="065A01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90F91"/>
    <w:multiLevelType w:val="hybridMultilevel"/>
    <w:tmpl w:val="832830C6"/>
    <w:lvl w:ilvl="0" w:tplc="CCA439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13"/>
  </w:num>
  <w:num w:numId="5">
    <w:abstractNumId w:val="9"/>
  </w:num>
  <w:num w:numId="6">
    <w:abstractNumId w:val="6"/>
  </w:num>
  <w:num w:numId="7">
    <w:abstractNumId w:val="12"/>
  </w:num>
  <w:num w:numId="8">
    <w:abstractNumId w:val="1"/>
  </w:num>
  <w:num w:numId="9">
    <w:abstractNumId w:val="4"/>
  </w:num>
  <w:num w:numId="10">
    <w:abstractNumId w:val="14"/>
  </w:num>
  <w:num w:numId="11">
    <w:abstractNumId w:val="10"/>
  </w:num>
  <w:num w:numId="12">
    <w:abstractNumId w:val="2"/>
  </w:num>
  <w:num w:numId="13">
    <w:abstractNumId w:val="0"/>
  </w:num>
  <w:num w:numId="14">
    <w:abstractNumId w:val="16"/>
  </w:num>
  <w:num w:numId="15">
    <w:abstractNumId w:val="11"/>
  </w:num>
  <w:num w:numId="16">
    <w:abstractNumId w:val="3"/>
  </w:num>
  <w:num w:numId="17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193"/>
    <w:rsid w:val="00006C31"/>
    <w:rsid w:val="00006FF5"/>
    <w:rsid w:val="00010B39"/>
    <w:rsid w:val="000126D5"/>
    <w:rsid w:val="00035E5C"/>
    <w:rsid w:val="000362A3"/>
    <w:rsid w:val="00036DF9"/>
    <w:rsid w:val="00036E84"/>
    <w:rsid w:val="000425E6"/>
    <w:rsid w:val="00046683"/>
    <w:rsid w:val="0004771E"/>
    <w:rsid w:val="00052B8F"/>
    <w:rsid w:val="000547D9"/>
    <w:rsid w:val="00054AD6"/>
    <w:rsid w:val="0005565D"/>
    <w:rsid w:val="00056F05"/>
    <w:rsid w:val="00056FC4"/>
    <w:rsid w:val="00057DDD"/>
    <w:rsid w:val="00073B21"/>
    <w:rsid w:val="00073D56"/>
    <w:rsid w:val="00080150"/>
    <w:rsid w:val="00094DBE"/>
    <w:rsid w:val="00097591"/>
    <w:rsid w:val="000A017B"/>
    <w:rsid w:val="000A5B1C"/>
    <w:rsid w:val="000B403E"/>
    <w:rsid w:val="000B7273"/>
    <w:rsid w:val="000C0F7E"/>
    <w:rsid w:val="000C4B95"/>
    <w:rsid w:val="000E12CB"/>
    <w:rsid w:val="000E3B19"/>
    <w:rsid w:val="000F5E47"/>
    <w:rsid w:val="0010217D"/>
    <w:rsid w:val="00102A50"/>
    <w:rsid w:val="00104CE0"/>
    <w:rsid w:val="00111EBB"/>
    <w:rsid w:val="001129D0"/>
    <w:rsid w:val="0011646C"/>
    <w:rsid w:val="0012315F"/>
    <w:rsid w:val="00140B2A"/>
    <w:rsid w:val="00151FAD"/>
    <w:rsid w:val="001532A6"/>
    <w:rsid w:val="0016628F"/>
    <w:rsid w:val="00166F71"/>
    <w:rsid w:val="0017371A"/>
    <w:rsid w:val="00180D23"/>
    <w:rsid w:val="00187EE0"/>
    <w:rsid w:val="00190172"/>
    <w:rsid w:val="001910D6"/>
    <w:rsid w:val="00193844"/>
    <w:rsid w:val="00195F64"/>
    <w:rsid w:val="001A0009"/>
    <w:rsid w:val="001A4F4B"/>
    <w:rsid w:val="001B010B"/>
    <w:rsid w:val="001B1327"/>
    <w:rsid w:val="001C57D8"/>
    <w:rsid w:val="001C7103"/>
    <w:rsid w:val="001D1563"/>
    <w:rsid w:val="001D307F"/>
    <w:rsid w:val="001D7FD8"/>
    <w:rsid w:val="001E03DB"/>
    <w:rsid w:val="001F1FFA"/>
    <w:rsid w:val="001F268A"/>
    <w:rsid w:val="00203C73"/>
    <w:rsid w:val="00205A54"/>
    <w:rsid w:val="00207855"/>
    <w:rsid w:val="002250F0"/>
    <w:rsid w:val="00231F51"/>
    <w:rsid w:val="00234ED6"/>
    <w:rsid w:val="002408BB"/>
    <w:rsid w:val="002416C7"/>
    <w:rsid w:val="00251C17"/>
    <w:rsid w:val="00254E67"/>
    <w:rsid w:val="002557A7"/>
    <w:rsid w:val="00265ABA"/>
    <w:rsid w:val="00271877"/>
    <w:rsid w:val="00275078"/>
    <w:rsid w:val="00276A82"/>
    <w:rsid w:val="00282895"/>
    <w:rsid w:val="002838CF"/>
    <w:rsid w:val="0029492C"/>
    <w:rsid w:val="00296DF6"/>
    <w:rsid w:val="002A15D5"/>
    <w:rsid w:val="002A31E5"/>
    <w:rsid w:val="002A3D3A"/>
    <w:rsid w:val="002A49E9"/>
    <w:rsid w:val="002C5B44"/>
    <w:rsid w:val="002D2801"/>
    <w:rsid w:val="002D40DB"/>
    <w:rsid w:val="002D703D"/>
    <w:rsid w:val="002E7476"/>
    <w:rsid w:val="002F5038"/>
    <w:rsid w:val="00300EFD"/>
    <w:rsid w:val="00307161"/>
    <w:rsid w:val="003150CC"/>
    <w:rsid w:val="00316EC4"/>
    <w:rsid w:val="003178FA"/>
    <w:rsid w:val="00321D43"/>
    <w:rsid w:val="00323CBC"/>
    <w:rsid w:val="0032637E"/>
    <w:rsid w:val="0032694D"/>
    <w:rsid w:val="003316BC"/>
    <w:rsid w:val="00332269"/>
    <w:rsid w:val="00334E9C"/>
    <w:rsid w:val="00335389"/>
    <w:rsid w:val="00335A3F"/>
    <w:rsid w:val="003412CC"/>
    <w:rsid w:val="00341932"/>
    <w:rsid w:val="00346ABA"/>
    <w:rsid w:val="003521F8"/>
    <w:rsid w:val="00364062"/>
    <w:rsid w:val="0036583C"/>
    <w:rsid w:val="0037230F"/>
    <w:rsid w:val="00372F41"/>
    <w:rsid w:val="003769E5"/>
    <w:rsid w:val="00376EDD"/>
    <w:rsid w:val="00380AA2"/>
    <w:rsid w:val="00382449"/>
    <w:rsid w:val="0038396A"/>
    <w:rsid w:val="00387B81"/>
    <w:rsid w:val="0039114A"/>
    <w:rsid w:val="003A16AE"/>
    <w:rsid w:val="003A3309"/>
    <w:rsid w:val="003A5407"/>
    <w:rsid w:val="003B2FD5"/>
    <w:rsid w:val="003C1852"/>
    <w:rsid w:val="003C1B22"/>
    <w:rsid w:val="003D0B9A"/>
    <w:rsid w:val="003D18F7"/>
    <w:rsid w:val="003D4A20"/>
    <w:rsid w:val="003D619D"/>
    <w:rsid w:val="003F21B9"/>
    <w:rsid w:val="003F30BC"/>
    <w:rsid w:val="003F4AF1"/>
    <w:rsid w:val="003F5560"/>
    <w:rsid w:val="003F5648"/>
    <w:rsid w:val="004006A6"/>
    <w:rsid w:val="00401D64"/>
    <w:rsid w:val="0040223E"/>
    <w:rsid w:val="004038A2"/>
    <w:rsid w:val="00405739"/>
    <w:rsid w:val="00413120"/>
    <w:rsid w:val="00413D7D"/>
    <w:rsid w:val="00431C37"/>
    <w:rsid w:val="00434246"/>
    <w:rsid w:val="00437C08"/>
    <w:rsid w:val="004420CC"/>
    <w:rsid w:val="00443F2C"/>
    <w:rsid w:val="0045264A"/>
    <w:rsid w:val="00453067"/>
    <w:rsid w:val="004539C6"/>
    <w:rsid w:val="0045681A"/>
    <w:rsid w:val="00457CB4"/>
    <w:rsid w:val="00461334"/>
    <w:rsid w:val="00466A37"/>
    <w:rsid w:val="00472CE1"/>
    <w:rsid w:val="00473E01"/>
    <w:rsid w:val="00473E55"/>
    <w:rsid w:val="00474861"/>
    <w:rsid w:val="00475077"/>
    <w:rsid w:val="004807A8"/>
    <w:rsid w:val="00490D72"/>
    <w:rsid w:val="00496E64"/>
    <w:rsid w:val="004973BE"/>
    <w:rsid w:val="004B30DF"/>
    <w:rsid w:val="004B3686"/>
    <w:rsid w:val="004B374D"/>
    <w:rsid w:val="004C037D"/>
    <w:rsid w:val="004C2FBB"/>
    <w:rsid w:val="004D1BE6"/>
    <w:rsid w:val="004D3C38"/>
    <w:rsid w:val="004D5EEC"/>
    <w:rsid w:val="004E22D9"/>
    <w:rsid w:val="004E49BE"/>
    <w:rsid w:val="004E49EE"/>
    <w:rsid w:val="004F25A4"/>
    <w:rsid w:val="004F2F81"/>
    <w:rsid w:val="0050274F"/>
    <w:rsid w:val="00506478"/>
    <w:rsid w:val="00506922"/>
    <w:rsid w:val="00510FF6"/>
    <w:rsid w:val="0051680B"/>
    <w:rsid w:val="00521927"/>
    <w:rsid w:val="00522946"/>
    <w:rsid w:val="005248EB"/>
    <w:rsid w:val="005301C9"/>
    <w:rsid w:val="00534981"/>
    <w:rsid w:val="0053574C"/>
    <w:rsid w:val="00535795"/>
    <w:rsid w:val="00555F8A"/>
    <w:rsid w:val="0055741F"/>
    <w:rsid w:val="0058389D"/>
    <w:rsid w:val="005868B3"/>
    <w:rsid w:val="005936ED"/>
    <w:rsid w:val="005939F2"/>
    <w:rsid w:val="005942C0"/>
    <w:rsid w:val="005A40F5"/>
    <w:rsid w:val="005A75FD"/>
    <w:rsid w:val="005B36E1"/>
    <w:rsid w:val="005B3A51"/>
    <w:rsid w:val="005B536E"/>
    <w:rsid w:val="005B71ED"/>
    <w:rsid w:val="005B7EB9"/>
    <w:rsid w:val="005C1244"/>
    <w:rsid w:val="005C7D4D"/>
    <w:rsid w:val="005D152B"/>
    <w:rsid w:val="005D3D71"/>
    <w:rsid w:val="005E1BB3"/>
    <w:rsid w:val="005E20D4"/>
    <w:rsid w:val="005E214D"/>
    <w:rsid w:val="005E752F"/>
    <w:rsid w:val="005F029E"/>
    <w:rsid w:val="005F359C"/>
    <w:rsid w:val="005F7518"/>
    <w:rsid w:val="005F7664"/>
    <w:rsid w:val="00602FDB"/>
    <w:rsid w:val="00607F79"/>
    <w:rsid w:val="00613A9C"/>
    <w:rsid w:val="006141AE"/>
    <w:rsid w:val="00622474"/>
    <w:rsid w:val="00622CC3"/>
    <w:rsid w:val="006234C7"/>
    <w:rsid w:val="00625098"/>
    <w:rsid w:val="006303F0"/>
    <w:rsid w:val="00636136"/>
    <w:rsid w:val="00643AD8"/>
    <w:rsid w:val="00653487"/>
    <w:rsid w:val="00663395"/>
    <w:rsid w:val="0066423B"/>
    <w:rsid w:val="006644E2"/>
    <w:rsid w:val="006737A4"/>
    <w:rsid w:val="00682A0A"/>
    <w:rsid w:val="006870D4"/>
    <w:rsid w:val="0069321C"/>
    <w:rsid w:val="00693BA5"/>
    <w:rsid w:val="006959F7"/>
    <w:rsid w:val="006A1824"/>
    <w:rsid w:val="006A2604"/>
    <w:rsid w:val="006A27CA"/>
    <w:rsid w:val="006A3DD1"/>
    <w:rsid w:val="006A4F85"/>
    <w:rsid w:val="006A765F"/>
    <w:rsid w:val="006A7E06"/>
    <w:rsid w:val="006B3B09"/>
    <w:rsid w:val="006B49EB"/>
    <w:rsid w:val="006B613B"/>
    <w:rsid w:val="006C2642"/>
    <w:rsid w:val="006C2B25"/>
    <w:rsid w:val="006C2CF6"/>
    <w:rsid w:val="006C342B"/>
    <w:rsid w:val="006C5833"/>
    <w:rsid w:val="006D0F21"/>
    <w:rsid w:val="006D1CF4"/>
    <w:rsid w:val="006D6C3C"/>
    <w:rsid w:val="006E0966"/>
    <w:rsid w:val="006E172B"/>
    <w:rsid w:val="006E4517"/>
    <w:rsid w:val="006E61B6"/>
    <w:rsid w:val="006F1647"/>
    <w:rsid w:val="006F28E1"/>
    <w:rsid w:val="006F2CE6"/>
    <w:rsid w:val="00714458"/>
    <w:rsid w:val="00721EDC"/>
    <w:rsid w:val="007222BF"/>
    <w:rsid w:val="007228AA"/>
    <w:rsid w:val="007233F0"/>
    <w:rsid w:val="00724602"/>
    <w:rsid w:val="00725444"/>
    <w:rsid w:val="0072573B"/>
    <w:rsid w:val="00727615"/>
    <w:rsid w:val="007359D4"/>
    <w:rsid w:val="00737461"/>
    <w:rsid w:val="00740621"/>
    <w:rsid w:val="0074096D"/>
    <w:rsid w:val="007432D9"/>
    <w:rsid w:val="00744108"/>
    <w:rsid w:val="00745999"/>
    <w:rsid w:val="00754658"/>
    <w:rsid w:val="00757137"/>
    <w:rsid w:val="00764566"/>
    <w:rsid w:val="007650DE"/>
    <w:rsid w:val="00775BE0"/>
    <w:rsid w:val="00777695"/>
    <w:rsid w:val="00781EE2"/>
    <w:rsid w:val="0078633C"/>
    <w:rsid w:val="007902A5"/>
    <w:rsid w:val="007906E5"/>
    <w:rsid w:val="007955C6"/>
    <w:rsid w:val="007A1764"/>
    <w:rsid w:val="007B0BAD"/>
    <w:rsid w:val="007B2768"/>
    <w:rsid w:val="007B446B"/>
    <w:rsid w:val="007B5464"/>
    <w:rsid w:val="007C569A"/>
    <w:rsid w:val="007D4639"/>
    <w:rsid w:val="007D5ADF"/>
    <w:rsid w:val="007E6F01"/>
    <w:rsid w:val="007E702A"/>
    <w:rsid w:val="007F1AB4"/>
    <w:rsid w:val="00802DC9"/>
    <w:rsid w:val="008033D7"/>
    <w:rsid w:val="00807B82"/>
    <w:rsid w:val="008104E8"/>
    <w:rsid w:val="00811EFB"/>
    <w:rsid w:val="00820C6A"/>
    <w:rsid w:val="00825797"/>
    <w:rsid w:val="00835E50"/>
    <w:rsid w:val="00836C14"/>
    <w:rsid w:val="00837079"/>
    <w:rsid w:val="008409FF"/>
    <w:rsid w:val="00843B0B"/>
    <w:rsid w:val="00847698"/>
    <w:rsid w:val="008517FB"/>
    <w:rsid w:val="00866F4C"/>
    <w:rsid w:val="0087307E"/>
    <w:rsid w:val="008731FD"/>
    <w:rsid w:val="00881168"/>
    <w:rsid w:val="00884B53"/>
    <w:rsid w:val="00886D7B"/>
    <w:rsid w:val="008902E7"/>
    <w:rsid w:val="0089091E"/>
    <w:rsid w:val="008A0993"/>
    <w:rsid w:val="008B2FD3"/>
    <w:rsid w:val="008B62CC"/>
    <w:rsid w:val="008D1791"/>
    <w:rsid w:val="008D516A"/>
    <w:rsid w:val="008D740F"/>
    <w:rsid w:val="008E2878"/>
    <w:rsid w:val="008E53F5"/>
    <w:rsid w:val="008E5B80"/>
    <w:rsid w:val="008F127B"/>
    <w:rsid w:val="008F61D5"/>
    <w:rsid w:val="008F7453"/>
    <w:rsid w:val="0090035F"/>
    <w:rsid w:val="00903CF6"/>
    <w:rsid w:val="0090786B"/>
    <w:rsid w:val="00912D95"/>
    <w:rsid w:val="00914FF0"/>
    <w:rsid w:val="0092107C"/>
    <w:rsid w:val="00927E2B"/>
    <w:rsid w:val="009352A7"/>
    <w:rsid w:val="00940151"/>
    <w:rsid w:val="00944361"/>
    <w:rsid w:val="00945AD4"/>
    <w:rsid w:val="009472FB"/>
    <w:rsid w:val="00962CAE"/>
    <w:rsid w:val="0096680B"/>
    <w:rsid w:val="0097154C"/>
    <w:rsid w:val="00973FFC"/>
    <w:rsid w:val="00977306"/>
    <w:rsid w:val="00977805"/>
    <w:rsid w:val="0098481D"/>
    <w:rsid w:val="009873EE"/>
    <w:rsid w:val="00995E10"/>
    <w:rsid w:val="0099603A"/>
    <w:rsid w:val="009A0953"/>
    <w:rsid w:val="009A4C71"/>
    <w:rsid w:val="009B009A"/>
    <w:rsid w:val="009B0D3A"/>
    <w:rsid w:val="009B1A8C"/>
    <w:rsid w:val="009B36D7"/>
    <w:rsid w:val="009B3DBC"/>
    <w:rsid w:val="009B4E96"/>
    <w:rsid w:val="009B5088"/>
    <w:rsid w:val="009C23C6"/>
    <w:rsid w:val="009D1266"/>
    <w:rsid w:val="009D17A7"/>
    <w:rsid w:val="009D368E"/>
    <w:rsid w:val="009D47A8"/>
    <w:rsid w:val="009D6E47"/>
    <w:rsid w:val="009E5864"/>
    <w:rsid w:val="009E5948"/>
    <w:rsid w:val="009E6047"/>
    <w:rsid w:val="009E66A5"/>
    <w:rsid w:val="00A10591"/>
    <w:rsid w:val="00A1750F"/>
    <w:rsid w:val="00A175CC"/>
    <w:rsid w:val="00A22426"/>
    <w:rsid w:val="00A23963"/>
    <w:rsid w:val="00A2723C"/>
    <w:rsid w:val="00A4124F"/>
    <w:rsid w:val="00A4147F"/>
    <w:rsid w:val="00A4213A"/>
    <w:rsid w:val="00A4360B"/>
    <w:rsid w:val="00A4404C"/>
    <w:rsid w:val="00A53FB0"/>
    <w:rsid w:val="00A67B93"/>
    <w:rsid w:val="00A8058C"/>
    <w:rsid w:val="00A8421B"/>
    <w:rsid w:val="00A8619E"/>
    <w:rsid w:val="00A87048"/>
    <w:rsid w:val="00A90318"/>
    <w:rsid w:val="00A90DB8"/>
    <w:rsid w:val="00A938AD"/>
    <w:rsid w:val="00A96122"/>
    <w:rsid w:val="00A9675A"/>
    <w:rsid w:val="00A974C0"/>
    <w:rsid w:val="00AB0D37"/>
    <w:rsid w:val="00AB49C8"/>
    <w:rsid w:val="00AB7DAB"/>
    <w:rsid w:val="00AC7D1D"/>
    <w:rsid w:val="00AD0B3E"/>
    <w:rsid w:val="00AD1C28"/>
    <w:rsid w:val="00AD70D9"/>
    <w:rsid w:val="00AE2A1C"/>
    <w:rsid w:val="00AE64E7"/>
    <w:rsid w:val="00AF1199"/>
    <w:rsid w:val="00AF170B"/>
    <w:rsid w:val="00AF76B5"/>
    <w:rsid w:val="00B038AE"/>
    <w:rsid w:val="00B108BA"/>
    <w:rsid w:val="00B133D8"/>
    <w:rsid w:val="00B16DBC"/>
    <w:rsid w:val="00B229EE"/>
    <w:rsid w:val="00B22CF4"/>
    <w:rsid w:val="00B3087B"/>
    <w:rsid w:val="00B31A25"/>
    <w:rsid w:val="00B32583"/>
    <w:rsid w:val="00B3399E"/>
    <w:rsid w:val="00B33A9C"/>
    <w:rsid w:val="00B37EFD"/>
    <w:rsid w:val="00B403D7"/>
    <w:rsid w:val="00B4749B"/>
    <w:rsid w:val="00B50C67"/>
    <w:rsid w:val="00B56198"/>
    <w:rsid w:val="00B56394"/>
    <w:rsid w:val="00B65FFA"/>
    <w:rsid w:val="00B7411C"/>
    <w:rsid w:val="00B7518D"/>
    <w:rsid w:val="00B77834"/>
    <w:rsid w:val="00B8216A"/>
    <w:rsid w:val="00B91284"/>
    <w:rsid w:val="00B94770"/>
    <w:rsid w:val="00BA4141"/>
    <w:rsid w:val="00BA5A3F"/>
    <w:rsid w:val="00BA6660"/>
    <w:rsid w:val="00BA752A"/>
    <w:rsid w:val="00BB3180"/>
    <w:rsid w:val="00BB70AE"/>
    <w:rsid w:val="00BB779B"/>
    <w:rsid w:val="00BC3263"/>
    <w:rsid w:val="00BC3659"/>
    <w:rsid w:val="00BC5EE8"/>
    <w:rsid w:val="00BD1481"/>
    <w:rsid w:val="00BE141E"/>
    <w:rsid w:val="00BE1BC4"/>
    <w:rsid w:val="00BE6258"/>
    <w:rsid w:val="00BE65EE"/>
    <w:rsid w:val="00BE6B55"/>
    <w:rsid w:val="00BF0010"/>
    <w:rsid w:val="00BF4191"/>
    <w:rsid w:val="00BF452B"/>
    <w:rsid w:val="00BF6255"/>
    <w:rsid w:val="00BF656C"/>
    <w:rsid w:val="00C001E2"/>
    <w:rsid w:val="00C05874"/>
    <w:rsid w:val="00C062E1"/>
    <w:rsid w:val="00C067DC"/>
    <w:rsid w:val="00C0727B"/>
    <w:rsid w:val="00C1389E"/>
    <w:rsid w:val="00C149F7"/>
    <w:rsid w:val="00C1538C"/>
    <w:rsid w:val="00C16447"/>
    <w:rsid w:val="00C20E0B"/>
    <w:rsid w:val="00C2354C"/>
    <w:rsid w:val="00C325E1"/>
    <w:rsid w:val="00C326F4"/>
    <w:rsid w:val="00C328CE"/>
    <w:rsid w:val="00C365D2"/>
    <w:rsid w:val="00C37597"/>
    <w:rsid w:val="00C467D1"/>
    <w:rsid w:val="00C53087"/>
    <w:rsid w:val="00C563C9"/>
    <w:rsid w:val="00C6250B"/>
    <w:rsid w:val="00C64C13"/>
    <w:rsid w:val="00C66150"/>
    <w:rsid w:val="00C706E6"/>
    <w:rsid w:val="00C7343B"/>
    <w:rsid w:val="00C75061"/>
    <w:rsid w:val="00C77442"/>
    <w:rsid w:val="00C77858"/>
    <w:rsid w:val="00C816FD"/>
    <w:rsid w:val="00C87488"/>
    <w:rsid w:val="00C90281"/>
    <w:rsid w:val="00C96F18"/>
    <w:rsid w:val="00CA02D0"/>
    <w:rsid w:val="00CB70F1"/>
    <w:rsid w:val="00CD6728"/>
    <w:rsid w:val="00CD6B86"/>
    <w:rsid w:val="00CE3A70"/>
    <w:rsid w:val="00CF24ED"/>
    <w:rsid w:val="00CF69A7"/>
    <w:rsid w:val="00CF752B"/>
    <w:rsid w:val="00D1383F"/>
    <w:rsid w:val="00D14E1B"/>
    <w:rsid w:val="00D15E86"/>
    <w:rsid w:val="00D162E2"/>
    <w:rsid w:val="00D25AC9"/>
    <w:rsid w:val="00D2615C"/>
    <w:rsid w:val="00D41157"/>
    <w:rsid w:val="00D41818"/>
    <w:rsid w:val="00D44C40"/>
    <w:rsid w:val="00D46F14"/>
    <w:rsid w:val="00D568E3"/>
    <w:rsid w:val="00D60BD2"/>
    <w:rsid w:val="00D61FCC"/>
    <w:rsid w:val="00D62D9A"/>
    <w:rsid w:val="00D63BD9"/>
    <w:rsid w:val="00D731C6"/>
    <w:rsid w:val="00D758A5"/>
    <w:rsid w:val="00D85A62"/>
    <w:rsid w:val="00D8747F"/>
    <w:rsid w:val="00D94193"/>
    <w:rsid w:val="00D95D21"/>
    <w:rsid w:val="00D977D0"/>
    <w:rsid w:val="00D97823"/>
    <w:rsid w:val="00DA0AB9"/>
    <w:rsid w:val="00DA75DF"/>
    <w:rsid w:val="00DB0F9E"/>
    <w:rsid w:val="00DB23ED"/>
    <w:rsid w:val="00DB26E8"/>
    <w:rsid w:val="00DB74F6"/>
    <w:rsid w:val="00DC389C"/>
    <w:rsid w:val="00DD1D7C"/>
    <w:rsid w:val="00DD26C3"/>
    <w:rsid w:val="00DE029C"/>
    <w:rsid w:val="00DE4FF3"/>
    <w:rsid w:val="00DE5652"/>
    <w:rsid w:val="00DE574F"/>
    <w:rsid w:val="00DE7FF5"/>
    <w:rsid w:val="00DF46D2"/>
    <w:rsid w:val="00DF5461"/>
    <w:rsid w:val="00DF64E2"/>
    <w:rsid w:val="00E01DFD"/>
    <w:rsid w:val="00E1417D"/>
    <w:rsid w:val="00E17197"/>
    <w:rsid w:val="00E1765F"/>
    <w:rsid w:val="00E21A74"/>
    <w:rsid w:val="00E27304"/>
    <w:rsid w:val="00E34285"/>
    <w:rsid w:val="00E37267"/>
    <w:rsid w:val="00E40B2F"/>
    <w:rsid w:val="00E42481"/>
    <w:rsid w:val="00E439ED"/>
    <w:rsid w:val="00E44092"/>
    <w:rsid w:val="00E45E6C"/>
    <w:rsid w:val="00E46C7F"/>
    <w:rsid w:val="00E53B25"/>
    <w:rsid w:val="00E54735"/>
    <w:rsid w:val="00E54B5E"/>
    <w:rsid w:val="00E62063"/>
    <w:rsid w:val="00E720C5"/>
    <w:rsid w:val="00E803B5"/>
    <w:rsid w:val="00E83A96"/>
    <w:rsid w:val="00E84C57"/>
    <w:rsid w:val="00E91ACF"/>
    <w:rsid w:val="00EA0399"/>
    <w:rsid w:val="00EA3C70"/>
    <w:rsid w:val="00EB3B0A"/>
    <w:rsid w:val="00EB44FB"/>
    <w:rsid w:val="00EB5287"/>
    <w:rsid w:val="00EC01FE"/>
    <w:rsid w:val="00EC66E3"/>
    <w:rsid w:val="00ED0FAB"/>
    <w:rsid w:val="00ED3F1C"/>
    <w:rsid w:val="00EE4047"/>
    <w:rsid w:val="00EE7FB6"/>
    <w:rsid w:val="00EF4446"/>
    <w:rsid w:val="00EF50A4"/>
    <w:rsid w:val="00F01647"/>
    <w:rsid w:val="00F05F7C"/>
    <w:rsid w:val="00F136F8"/>
    <w:rsid w:val="00F17D72"/>
    <w:rsid w:val="00F21511"/>
    <w:rsid w:val="00F21D77"/>
    <w:rsid w:val="00F2333E"/>
    <w:rsid w:val="00F4611E"/>
    <w:rsid w:val="00F528E4"/>
    <w:rsid w:val="00F54DC5"/>
    <w:rsid w:val="00F5712F"/>
    <w:rsid w:val="00F57B0A"/>
    <w:rsid w:val="00F76838"/>
    <w:rsid w:val="00F80135"/>
    <w:rsid w:val="00F8131D"/>
    <w:rsid w:val="00F949A4"/>
    <w:rsid w:val="00F94F45"/>
    <w:rsid w:val="00F95A79"/>
    <w:rsid w:val="00FA3D9C"/>
    <w:rsid w:val="00FA4087"/>
    <w:rsid w:val="00FD1826"/>
    <w:rsid w:val="00FD586E"/>
    <w:rsid w:val="00FD7B57"/>
    <w:rsid w:val="00FE1D13"/>
    <w:rsid w:val="00FE3095"/>
    <w:rsid w:val="00F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5ADC0"/>
  <w15:docId w15:val="{F9EEA01C-62E6-4407-804B-B98008D1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9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kenyer"/>
    <w:qFormat/>
    <w:rsid w:val="002408BB"/>
    <w:pPr>
      <w:spacing w:line="264" w:lineRule="auto"/>
      <w:jc w:val="both"/>
    </w:pPr>
    <w:rPr>
      <w:rFonts w:ascii="Calibri" w:hAnsi="Calibri"/>
      <w:sz w:val="24"/>
      <w:szCs w:val="24"/>
      <w:lang w:eastAsia="en-US"/>
    </w:rPr>
  </w:style>
  <w:style w:type="paragraph" w:styleId="Cmsor1">
    <w:name w:val="heading 1"/>
    <w:aliases w:val="alcim"/>
    <w:basedOn w:val="Norml"/>
    <w:next w:val="Norml"/>
    <w:link w:val="Cmsor1Char"/>
    <w:qFormat/>
    <w:rsid w:val="006B3B09"/>
    <w:pPr>
      <w:keepNext/>
      <w:keepLines/>
      <w:spacing w:before="720" w:after="240" w:line="240" w:lineRule="auto"/>
      <w:jc w:val="left"/>
      <w:outlineLvl w:val="0"/>
    </w:pPr>
    <w:rPr>
      <w:rFonts w:eastAsia="MS Gothic"/>
      <w:bCs/>
      <w:sz w:val="36"/>
      <w:szCs w:val="32"/>
      <w:lang w:eastAsia="hu-HU"/>
    </w:rPr>
  </w:style>
  <w:style w:type="paragraph" w:styleId="Cmsor2">
    <w:name w:val="heading 2"/>
    <w:aliases w:val="boritocim"/>
    <w:basedOn w:val="Norml"/>
    <w:next w:val="Norml"/>
    <w:link w:val="Cmsor2Char"/>
    <w:uiPriority w:val="99"/>
    <w:qFormat/>
    <w:rsid w:val="00AB0D37"/>
    <w:pPr>
      <w:keepNext/>
      <w:keepLines/>
      <w:spacing w:line="216" w:lineRule="auto"/>
      <w:jc w:val="left"/>
      <w:outlineLvl w:val="1"/>
    </w:pPr>
    <w:rPr>
      <w:rFonts w:eastAsia="MS Gothic"/>
      <w:bCs/>
      <w:color w:val="FFFFFF"/>
      <w:sz w:val="60"/>
      <w:szCs w:val="26"/>
      <w:lang w:eastAsia="hu-HU"/>
    </w:rPr>
  </w:style>
  <w:style w:type="paragraph" w:styleId="Cmsor3">
    <w:name w:val="heading 3"/>
    <w:aliases w:val="partner nev"/>
    <w:basedOn w:val="Norml"/>
    <w:next w:val="Norml"/>
    <w:link w:val="Cmsor3Char"/>
    <w:qFormat/>
    <w:rsid w:val="00AB0D37"/>
    <w:pPr>
      <w:keepNext/>
      <w:keepLines/>
      <w:spacing w:before="200" w:line="144" w:lineRule="auto"/>
      <w:jc w:val="left"/>
      <w:outlineLvl w:val="2"/>
    </w:pPr>
    <w:rPr>
      <w:rFonts w:eastAsia="MS Gothic"/>
      <w:bCs/>
      <w:color w:val="00405A"/>
      <w:sz w:val="4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h,Header/Footer,header odd,Hyphen"/>
    <w:basedOn w:val="Norml"/>
    <w:link w:val="lfejChar"/>
    <w:rsid w:val="00D94193"/>
    <w:pPr>
      <w:tabs>
        <w:tab w:val="center" w:pos="4320"/>
        <w:tab w:val="right" w:pos="8640"/>
      </w:tabs>
    </w:pPr>
  </w:style>
  <w:style w:type="character" w:customStyle="1" w:styleId="lfejChar">
    <w:name w:val="Élőfej Char"/>
    <w:aliases w:val="h Char,Header/Footer Char,header odd Char,Hyphen Char"/>
    <w:link w:val="lfej"/>
    <w:locked/>
    <w:rsid w:val="00D94193"/>
    <w:rPr>
      <w:rFonts w:cs="Times New Roman"/>
    </w:rPr>
  </w:style>
  <w:style w:type="paragraph" w:styleId="llb">
    <w:name w:val="footer"/>
    <w:basedOn w:val="Norml"/>
    <w:link w:val="llbChar"/>
    <w:uiPriority w:val="99"/>
    <w:rsid w:val="00D94193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uiPriority w:val="99"/>
    <w:locked/>
    <w:rsid w:val="00D94193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D94193"/>
    <w:rPr>
      <w:rFonts w:ascii="Lucida Grande" w:hAnsi="Lucida Grande"/>
      <w:sz w:val="18"/>
      <w:szCs w:val="18"/>
      <w:lang w:eastAsia="hu-HU"/>
    </w:rPr>
  </w:style>
  <w:style w:type="character" w:customStyle="1" w:styleId="BuborkszvegChar">
    <w:name w:val="Buborékszöveg Char"/>
    <w:link w:val="Buborkszveg"/>
    <w:semiHidden/>
    <w:locked/>
    <w:rsid w:val="00D94193"/>
    <w:rPr>
      <w:rFonts w:ascii="Lucida Grande" w:hAnsi="Lucida Grande"/>
      <w:sz w:val="18"/>
    </w:rPr>
  </w:style>
  <w:style w:type="paragraph" w:customStyle="1" w:styleId="kenyrszveg">
    <w:name w:val="kenyérszöveg"/>
    <w:basedOn w:val="Norml"/>
    <w:rsid w:val="00D94193"/>
    <w:pPr>
      <w:widowControl w:val="0"/>
      <w:autoSpaceDE w:val="0"/>
      <w:autoSpaceDN w:val="0"/>
      <w:adjustRightInd w:val="0"/>
      <w:spacing w:line="317" w:lineRule="auto"/>
      <w:textAlignment w:val="center"/>
    </w:pPr>
    <w:rPr>
      <w:rFonts w:ascii="LegacySansItcTOT-Book" w:hAnsi="LegacySansItcTOT-Book" w:cs="LegacySansItcTOT-Book"/>
      <w:color w:val="000000"/>
      <w:szCs w:val="20"/>
    </w:rPr>
  </w:style>
  <w:style w:type="paragraph" w:customStyle="1" w:styleId="kiemels">
    <w:name w:val="kiemelés"/>
    <w:basedOn w:val="kenyrszveg"/>
    <w:rsid w:val="00D94193"/>
    <w:rPr>
      <w:rFonts w:ascii="LegacySerifItcTOT-Medi" w:hAnsi="LegacySerifItcTOT-Medi" w:cs="LegacySerifItcTOT-Medi"/>
      <w:color w:val="006565"/>
      <w:sz w:val="26"/>
      <w:szCs w:val="26"/>
    </w:rPr>
  </w:style>
  <w:style w:type="paragraph" w:customStyle="1" w:styleId="Nincstrkz1">
    <w:name w:val="Nincs térköz1"/>
    <w:aliases w:val="kiemelt szoveg"/>
    <w:rsid w:val="00D94193"/>
    <w:pPr>
      <w:spacing w:line="288" w:lineRule="auto"/>
      <w:jc w:val="both"/>
    </w:pPr>
    <w:rPr>
      <w:rFonts w:ascii="Georgia" w:hAnsi="Georgia"/>
      <w:color w:val="00405A"/>
      <w:sz w:val="26"/>
      <w:szCs w:val="24"/>
      <w:lang w:val="en-US" w:eastAsia="en-US"/>
    </w:rPr>
  </w:style>
  <w:style w:type="character" w:customStyle="1" w:styleId="Cmsor1Char">
    <w:name w:val="Címsor 1 Char"/>
    <w:aliases w:val="alcim Char"/>
    <w:link w:val="Cmsor1"/>
    <w:locked/>
    <w:rsid w:val="006B3B09"/>
    <w:rPr>
      <w:rFonts w:ascii="Calibri" w:eastAsia="MS Gothic" w:hAnsi="Calibri"/>
      <w:sz w:val="32"/>
    </w:rPr>
  </w:style>
  <w:style w:type="character" w:customStyle="1" w:styleId="Cmsor2Char">
    <w:name w:val="Címsor 2 Char"/>
    <w:aliases w:val="boritocim Char"/>
    <w:link w:val="Cmsor2"/>
    <w:uiPriority w:val="99"/>
    <w:locked/>
    <w:rsid w:val="00AB0D37"/>
    <w:rPr>
      <w:rFonts w:ascii="Calibri" w:eastAsia="MS Gothic" w:hAnsi="Calibri"/>
      <w:color w:val="FFFFFF"/>
      <w:sz w:val="26"/>
    </w:rPr>
  </w:style>
  <w:style w:type="character" w:customStyle="1" w:styleId="Cmsor3Char">
    <w:name w:val="Címsor 3 Char"/>
    <w:aliases w:val="partner nev Char"/>
    <w:link w:val="Cmsor3"/>
    <w:locked/>
    <w:rsid w:val="00AB0D37"/>
    <w:rPr>
      <w:rFonts w:ascii="Calibri" w:eastAsia="MS Gothic" w:hAnsi="Calibri"/>
      <w:color w:val="00405A"/>
      <w:sz w:val="40"/>
    </w:rPr>
  </w:style>
  <w:style w:type="character" w:styleId="Oldalszm">
    <w:name w:val="page number"/>
    <w:semiHidden/>
    <w:rsid w:val="00F57B0A"/>
    <w:rPr>
      <w:rFonts w:cs="Times New Roman"/>
    </w:rPr>
  </w:style>
  <w:style w:type="paragraph" w:styleId="Cm">
    <w:name w:val="Title"/>
    <w:basedOn w:val="Norml"/>
    <w:next w:val="Norml"/>
    <w:link w:val="CmChar"/>
    <w:qFormat/>
    <w:rsid w:val="00BB70A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hu-HU"/>
    </w:rPr>
  </w:style>
  <w:style w:type="character" w:customStyle="1" w:styleId="CmChar">
    <w:name w:val="Cím Char"/>
    <w:link w:val="Cm"/>
    <w:locked/>
    <w:rsid w:val="00BB70AE"/>
    <w:rPr>
      <w:rFonts w:ascii="Calibri Light" w:hAnsi="Calibri Light"/>
      <w:b/>
      <w:kern w:val="28"/>
      <w:sz w:val="32"/>
      <w:lang w:val="hu-HU"/>
    </w:rPr>
  </w:style>
  <w:style w:type="paragraph" w:customStyle="1" w:styleId="Tartalomjegyzkcmsora1">
    <w:name w:val="Tartalomjegyzék címsora1"/>
    <w:basedOn w:val="Cmsor1"/>
    <w:next w:val="Norml"/>
    <w:rsid w:val="006141AE"/>
    <w:pPr>
      <w:spacing w:before="240" w:after="0" w:line="259" w:lineRule="auto"/>
      <w:outlineLvl w:val="9"/>
    </w:pPr>
    <w:rPr>
      <w:rFonts w:ascii="Calibri Light" w:eastAsia="MS Mincho" w:hAnsi="Calibri Light"/>
      <w:bCs w:val="0"/>
      <w:color w:val="2E74B5"/>
      <w:sz w:val="32"/>
    </w:rPr>
  </w:style>
  <w:style w:type="paragraph" w:styleId="TJ2">
    <w:name w:val="toc 2"/>
    <w:basedOn w:val="Norml"/>
    <w:next w:val="Norml"/>
    <w:autoRedefine/>
    <w:uiPriority w:val="39"/>
    <w:rsid w:val="00506922"/>
    <w:pPr>
      <w:tabs>
        <w:tab w:val="left" w:pos="880"/>
        <w:tab w:val="right" w:leader="dot" w:pos="9622"/>
      </w:tabs>
      <w:ind w:left="240"/>
    </w:pPr>
    <w:rPr>
      <w:rFonts w:eastAsia="Times New Roman" w:cstheme="minorHAnsi"/>
      <w:noProof/>
    </w:rPr>
  </w:style>
  <w:style w:type="paragraph" w:styleId="TJ1">
    <w:name w:val="toc 1"/>
    <w:basedOn w:val="Norml"/>
    <w:next w:val="Norml"/>
    <w:autoRedefine/>
    <w:uiPriority w:val="39"/>
    <w:rsid w:val="006141AE"/>
  </w:style>
  <w:style w:type="paragraph" w:styleId="TJ3">
    <w:name w:val="toc 3"/>
    <w:basedOn w:val="Norml"/>
    <w:next w:val="Norml"/>
    <w:autoRedefine/>
    <w:uiPriority w:val="39"/>
    <w:rsid w:val="006141AE"/>
    <w:pPr>
      <w:ind w:left="480"/>
    </w:pPr>
  </w:style>
  <w:style w:type="character" w:styleId="Hiperhivatkozs">
    <w:name w:val="Hyperlink"/>
    <w:uiPriority w:val="99"/>
    <w:rsid w:val="006141AE"/>
    <w:rPr>
      <w:color w:val="0563C1"/>
      <w:u w:val="single"/>
    </w:rPr>
  </w:style>
  <w:style w:type="paragraph" w:customStyle="1" w:styleId="Listaszerbekezds1">
    <w:name w:val="Listaszerű bekezdés1"/>
    <w:basedOn w:val="Norml"/>
    <w:link w:val="ListParagraphChar"/>
    <w:rsid w:val="00E439ED"/>
    <w:pPr>
      <w:spacing w:after="160" w:line="259" w:lineRule="auto"/>
      <w:ind w:left="720"/>
      <w:contextualSpacing/>
      <w:jc w:val="left"/>
    </w:pPr>
    <w:rPr>
      <w:rFonts w:eastAsia="Times New Roman"/>
      <w:sz w:val="22"/>
      <w:szCs w:val="22"/>
      <w:lang w:eastAsia="hu-HU"/>
    </w:rPr>
  </w:style>
  <w:style w:type="character" w:customStyle="1" w:styleId="ListParagraphChar">
    <w:name w:val="List Paragraph Char"/>
    <w:link w:val="Listaszerbekezds1"/>
    <w:locked/>
    <w:rsid w:val="00E439ED"/>
    <w:rPr>
      <w:rFonts w:ascii="Calibri" w:eastAsia="Times New Roman" w:hAnsi="Calibri"/>
      <w:sz w:val="22"/>
    </w:rPr>
  </w:style>
  <w:style w:type="table" w:customStyle="1" w:styleId="Tblzatrcsos6tarka6jellszn1">
    <w:name w:val="Táblázat (rácsos) 6 – tarka – 6. jelölőszín1"/>
    <w:rsid w:val="001B010B"/>
    <w:rPr>
      <w:color w:val="538135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szertblzat6tarka6jellszn1">
    <w:name w:val="Listaszerű táblázat 6 – tarka – 6. jelölőszín1"/>
    <w:rsid w:val="006303F0"/>
    <w:rPr>
      <w:color w:val="538135"/>
    </w:rPr>
    <w:tblPr>
      <w:tblStyleRowBandSize w:val="1"/>
      <w:tblStyleColBandSize w:val="1"/>
      <w:tblInd w:w="0" w:type="dxa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szertblzat1vilgos6jellszn1">
    <w:name w:val="Listaszerű táblázat 1 – világos – 6. jelölőszín1"/>
    <w:rsid w:val="00E6206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F54D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blzatrcsos1vilgos6jellszn1">
    <w:name w:val="Táblázat (rácsos) 1 – világos – 6. jelölőszín1"/>
    <w:rsid w:val="00F54DC5"/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blzatrcsos46jellszn1">
    <w:name w:val="Táblázat (rácsos) 4 – 6. jelölőszín1"/>
    <w:rsid w:val="00C563C9"/>
    <w:rPr>
      <w:rFonts w:ascii="Calibri" w:eastAsia="Times New Roman" w:hAnsi="Calibr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blzatrcsos43jellszn1">
    <w:name w:val="Táblázat (rácsos) 4 – 3. jelölőszín1"/>
    <w:rsid w:val="00DA0AB9"/>
    <w:rPr>
      <w:rFonts w:ascii="Calibri" w:eastAsia="Times New Roman" w:hAnsi="Calibri"/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uiPriority w:val="99"/>
    <w:semiHidden/>
    <w:rsid w:val="009352A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352A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9352A7"/>
    <w:rPr>
      <w:rFonts w:ascii="Calibri" w:hAnsi="Calibri"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52A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52A7"/>
    <w:rPr>
      <w:rFonts w:ascii="Calibri" w:hAnsi="Calibri" w:cs="Times New Roman"/>
      <w:b/>
      <w:bCs/>
      <w:lang w:eastAsia="en-US"/>
    </w:rPr>
  </w:style>
  <w:style w:type="paragraph" w:styleId="Vltozat">
    <w:name w:val="Revision"/>
    <w:hidden/>
    <w:uiPriority w:val="99"/>
    <w:semiHidden/>
    <w:rsid w:val="008D1791"/>
    <w:rPr>
      <w:rFonts w:ascii="Calibri" w:hAnsi="Calibri"/>
      <w:sz w:val="24"/>
      <w:szCs w:val="24"/>
      <w:lang w:eastAsia="en-US"/>
    </w:rPr>
  </w:style>
  <w:style w:type="paragraph" w:styleId="Nincstrkz">
    <w:name w:val="No Spacing"/>
    <w:uiPriority w:val="99"/>
    <w:qFormat/>
    <w:rsid w:val="000B403E"/>
    <w:pPr>
      <w:spacing w:line="288" w:lineRule="auto"/>
      <w:jc w:val="both"/>
    </w:pPr>
    <w:rPr>
      <w:rFonts w:ascii="Georgia" w:hAnsi="Georgia"/>
      <w:color w:val="00405A"/>
      <w:sz w:val="26"/>
      <w:szCs w:val="24"/>
      <w:lang w:val="en-US" w:eastAsia="en-US"/>
    </w:rPr>
  </w:style>
  <w:style w:type="paragraph" w:styleId="Tartalomjegyzkcmsora">
    <w:name w:val="TOC Heading"/>
    <w:basedOn w:val="Cmsor1"/>
    <w:next w:val="Norml"/>
    <w:uiPriority w:val="39"/>
    <w:qFormat/>
    <w:rsid w:val="00775BE0"/>
    <w:pPr>
      <w:spacing w:before="240" w:after="0" w:line="259" w:lineRule="auto"/>
      <w:outlineLvl w:val="9"/>
    </w:pPr>
    <w:rPr>
      <w:rFonts w:ascii="Calibri Light" w:eastAsia="MS Mincho" w:hAnsi="Calibri Light"/>
      <w:bCs w:val="0"/>
      <w:color w:val="2E74B5"/>
      <w:sz w:val="32"/>
    </w:rPr>
  </w:style>
  <w:style w:type="paragraph" w:styleId="Listaszerbekezds">
    <w:name w:val="List Paragraph"/>
    <w:basedOn w:val="Norml"/>
    <w:link w:val="ListaszerbekezdsChar"/>
    <w:qFormat/>
    <w:rsid w:val="003F21B9"/>
    <w:pPr>
      <w:widowControl w:val="0"/>
      <w:autoSpaceDE w:val="0"/>
      <w:autoSpaceDN w:val="0"/>
      <w:adjustRightInd w:val="0"/>
      <w:spacing w:line="276" w:lineRule="auto"/>
      <w:ind w:left="720"/>
      <w:contextualSpacing/>
    </w:pPr>
    <w:rPr>
      <w:rFonts w:ascii="Arial" w:eastAsia="Times New Roman" w:hAnsi="Arial" w:cs="Arial"/>
      <w:sz w:val="22"/>
      <w:szCs w:val="20"/>
      <w:lang w:eastAsia="hu-HU"/>
    </w:rPr>
  </w:style>
  <w:style w:type="table" w:customStyle="1" w:styleId="Tblzatrcsos1vilgos1">
    <w:name w:val="Táblázat (rácsos) 1 – világos1"/>
    <w:basedOn w:val="Normltblzat"/>
    <w:uiPriority w:val="46"/>
    <w:rsid w:val="00843B0B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palrs">
    <w:name w:val="caption"/>
    <w:basedOn w:val="Norml"/>
    <w:next w:val="Norml"/>
    <w:unhideWhenUsed/>
    <w:qFormat/>
    <w:locked/>
    <w:rsid w:val="003C1B22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brajegyzk">
    <w:name w:val="table of figures"/>
    <w:basedOn w:val="Norml"/>
    <w:next w:val="Norml"/>
    <w:uiPriority w:val="99"/>
    <w:unhideWhenUsed/>
    <w:rsid w:val="00522946"/>
  </w:style>
  <w:style w:type="character" w:customStyle="1" w:styleId="ListaszerbekezdsChar">
    <w:name w:val="Listaszerű bekezdés Char"/>
    <w:link w:val="Listaszerbekezds"/>
    <w:locked/>
    <w:rsid w:val="00276A82"/>
    <w:rPr>
      <w:rFonts w:ascii="Arial" w:eastAsia="Times New Roma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6F813-BC53-4C8F-A647-B96DF180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5441</Words>
  <Characters>37547</Characters>
  <Application>Microsoft Office Word</Application>
  <DocSecurity>0</DocSecurity>
  <Lines>312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tamas.walter@antart.hu</Company>
  <LinksUpToDate>false</LinksUpToDate>
  <CharactersWithSpaces>42903</CharactersWithSpaces>
  <SharedDoc>false</SharedDoc>
  <HLinks>
    <vt:vector size="90" baseType="variant"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_Toc394929776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_Toc394929775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_Toc394929774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_Toc394929773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_Toc394929772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_Toc394929771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_Toc394929770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_Toc394929769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_Toc394929768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_Toc394929767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_Toc394929766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_Toc394929765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_Toc394929764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_Toc394929763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_Toc394929762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bálint</dc:creator>
  <cp:lastModifiedBy>Czimbalmos Levente</cp:lastModifiedBy>
  <cp:revision>3</cp:revision>
  <cp:lastPrinted>2015-05-18T07:09:00Z</cp:lastPrinted>
  <dcterms:created xsi:type="dcterms:W3CDTF">2015-05-18T14:29:00Z</dcterms:created>
  <dcterms:modified xsi:type="dcterms:W3CDTF">2015-05-18T14:30:00Z</dcterms:modified>
</cp:coreProperties>
</file>